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1EF2" w:rsidRDefault="00FD4951">
      <w:pPr>
        <w:spacing w:beforeLines="200" w:before="624" w:afterLines="100" w:after="312" w:line="360" w:lineRule="auto"/>
        <w:jc w:val="center"/>
        <w:rPr>
          <w:rFonts w:ascii="宋体" w:hAnsi="宋体"/>
          <w:b/>
          <w:sz w:val="44"/>
          <w:szCs w:val="30"/>
        </w:rPr>
      </w:pPr>
      <w:r>
        <w:rPr>
          <w:rFonts w:ascii="宋体" w:hAnsi="宋体" w:hint="eastAsia"/>
          <w:b/>
          <w:sz w:val="44"/>
          <w:szCs w:val="30"/>
        </w:rPr>
        <w:t>广东省人民医院全院重症监护临床信息系统升级改造项目需求书</w:t>
      </w:r>
    </w:p>
    <w:p w:rsidR="00BB1EF2" w:rsidRDefault="00FD4951">
      <w:pPr>
        <w:pStyle w:val="1"/>
        <w:numPr>
          <w:ilvl w:val="0"/>
          <w:numId w:val="3"/>
        </w:numPr>
        <w:rPr>
          <w:rFonts w:ascii="宋体" w:hAnsi="宋体"/>
        </w:rPr>
      </w:pPr>
      <w:r>
        <w:rPr>
          <w:rFonts w:ascii="宋体" w:hAnsi="宋体" w:hint="eastAsia"/>
        </w:rPr>
        <w:t>项目名称</w:t>
      </w:r>
    </w:p>
    <w:p w:rsidR="00BB1EF2" w:rsidRDefault="00FD4951">
      <w:pPr>
        <w:spacing w:line="360" w:lineRule="auto"/>
        <w:ind w:left="432"/>
        <w:rPr>
          <w:rFonts w:ascii="宋体" w:hAnsi="宋体"/>
          <w:sz w:val="22"/>
        </w:rPr>
      </w:pPr>
      <w:r>
        <w:rPr>
          <w:rFonts w:ascii="宋体" w:hAnsi="宋体" w:hint="eastAsia"/>
          <w:sz w:val="22"/>
        </w:rPr>
        <w:t>项目名称：广东省人民医院全院重症监护临床信息系统升级改造项目需求书</w:t>
      </w:r>
    </w:p>
    <w:p w:rsidR="00BB1EF2" w:rsidRDefault="00FD4951">
      <w:pPr>
        <w:pStyle w:val="1"/>
        <w:numPr>
          <w:ilvl w:val="0"/>
          <w:numId w:val="4"/>
        </w:numPr>
        <w:rPr>
          <w:rFonts w:ascii="宋体" w:hAnsi="宋体"/>
        </w:rPr>
      </w:pPr>
      <w:bookmarkStart w:id="0" w:name="_6.1.2、容器服务器"/>
      <w:bookmarkEnd w:id="0"/>
      <w:r>
        <w:rPr>
          <w:rFonts w:ascii="宋体" w:hAnsi="宋体" w:hint="eastAsia"/>
        </w:rPr>
        <w:t>方案建设内容</w:t>
      </w:r>
    </w:p>
    <w:p w:rsidR="00BB1EF2" w:rsidRDefault="00FD4951">
      <w:pPr>
        <w:rPr>
          <w:rFonts w:ascii="宋体" w:hAnsi="宋体"/>
        </w:rPr>
      </w:pPr>
      <w:r>
        <w:rPr>
          <w:rFonts w:ascii="宋体" w:hAnsi="宋体" w:hint="eastAsia"/>
        </w:rPr>
        <w:t>方案建设内容</w:t>
      </w:r>
      <w:proofErr w:type="gramStart"/>
      <w:r>
        <w:rPr>
          <w:rFonts w:ascii="宋体" w:hAnsi="宋体" w:hint="eastAsia"/>
        </w:rPr>
        <w:t>如下如下</w:t>
      </w:r>
      <w:proofErr w:type="gramEnd"/>
      <w:r>
        <w:rPr>
          <w:rFonts w:ascii="宋体" w:hAnsi="宋体" w:hint="eastAsia"/>
        </w:rPr>
        <w:t>：</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18"/>
        <w:gridCol w:w="2690"/>
        <w:gridCol w:w="3163"/>
        <w:gridCol w:w="1876"/>
      </w:tblGrid>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FD4951">
            <w:r>
              <w:rPr>
                <w:rFonts w:ascii="宋体" w:hAnsi="宋体" w:hint="eastAsia"/>
              </w:rPr>
              <w:t>序号</w:t>
            </w:r>
          </w:p>
        </w:tc>
        <w:tc>
          <w:tcPr>
            <w:tcW w:w="2792" w:type="dxa"/>
            <w:tcBorders>
              <w:top w:val="single" w:sz="4" w:space="0" w:color="000000"/>
              <w:left w:val="nil"/>
              <w:bottom w:val="single" w:sz="4" w:space="0" w:color="000000"/>
              <w:right w:val="single" w:sz="4" w:space="0" w:color="000000"/>
            </w:tcBorders>
          </w:tcPr>
          <w:p w:rsidR="00BB1EF2" w:rsidRDefault="00FD4951">
            <w:r>
              <w:rPr>
                <w:rFonts w:ascii="宋体" w:hAnsi="宋体" w:hint="eastAsia"/>
              </w:rPr>
              <w:t>名称</w:t>
            </w:r>
          </w:p>
        </w:tc>
        <w:tc>
          <w:tcPr>
            <w:tcW w:w="3289" w:type="dxa"/>
            <w:tcBorders>
              <w:top w:val="single" w:sz="4" w:space="0" w:color="000000"/>
              <w:left w:val="nil"/>
              <w:bottom w:val="single" w:sz="4" w:space="0" w:color="000000"/>
              <w:right w:val="single" w:sz="4" w:space="0" w:color="000000"/>
            </w:tcBorders>
          </w:tcPr>
          <w:p w:rsidR="00BB1EF2" w:rsidRDefault="00FD4951">
            <w:r>
              <w:rPr>
                <w:rFonts w:ascii="宋体" w:hAnsi="宋体" w:hint="eastAsia"/>
              </w:rPr>
              <w:t xml:space="preserve">  </w:t>
            </w:r>
            <w:r>
              <w:rPr>
                <w:rFonts w:ascii="宋体" w:hAnsi="宋体" w:hint="eastAsia"/>
              </w:rPr>
              <w:t>配置描述</w:t>
            </w:r>
          </w:p>
        </w:tc>
        <w:tc>
          <w:tcPr>
            <w:tcW w:w="1948" w:type="dxa"/>
            <w:tcBorders>
              <w:top w:val="single" w:sz="4" w:space="0" w:color="000000"/>
              <w:left w:val="nil"/>
              <w:bottom w:val="single" w:sz="4" w:space="0" w:color="000000"/>
              <w:right w:val="single" w:sz="4" w:space="0" w:color="000000"/>
            </w:tcBorders>
          </w:tcPr>
          <w:p w:rsidR="00BB1EF2" w:rsidRDefault="00FD4951">
            <w:r>
              <w:rPr>
                <w:rFonts w:ascii="宋体" w:hAnsi="宋体" w:hint="eastAsia"/>
              </w:rPr>
              <w:t>数量</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color w:val="000000"/>
              </w:rPr>
              <w:t>智能床位管理</w:t>
            </w:r>
          </w:p>
        </w:tc>
        <w:tc>
          <w:tcPr>
            <w:tcW w:w="3289" w:type="dxa"/>
            <w:tcBorders>
              <w:top w:val="single" w:sz="4" w:space="0" w:color="000000"/>
              <w:left w:val="nil"/>
              <w:bottom w:val="single" w:sz="4" w:space="0" w:color="000000"/>
              <w:right w:val="single" w:sz="4" w:space="0" w:color="000000"/>
            </w:tcBorders>
          </w:tcPr>
          <w:p w:rsidR="00BB1EF2" w:rsidRDefault="00FD4951">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rFonts w:ascii="宋体" w:hAnsi="宋体"/>
                <w:color w:val="000000"/>
                <w:sz w:val="24"/>
              </w:rPr>
            </w:pPr>
            <w:r>
              <w:rPr>
                <w:rFonts w:hint="eastAsia"/>
                <w:color w:val="000000"/>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rPr>
            </w:pPr>
            <w:proofErr w:type="gramStart"/>
            <w:r>
              <w:rPr>
                <w:rFonts w:ascii="宋体" w:hAnsi="宋体" w:hint="eastAsia"/>
              </w:rPr>
              <w:t>患者入科管理</w:t>
            </w:r>
            <w:proofErr w:type="gramEnd"/>
          </w:p>
        </w:tc>
        <w:tc>
          <w:tcPr>
            <w:tcW w:w="3289" w:type="dxa"/>
            <w:tcBorders>
              <w:top w:val="single" w:sz="4" w:space="0" w:color="000000"/>
              <w:left w:val="nil"/>
              <w:bottom w:val="single" w:sz="4" w:space="0" w:color="000000"/>
              <w:right w:val="single" w:sz="4" w:space="0" w:color="000000"/>
            </w:tcBorders>
          </w:tcPr>
          <w:p w:rsidR="00BB1EF2" w:rsidRDefault="00FD4951">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rFonts w:ascii="宋体" w:hAnsi="宋体"/>
                <w:color w:val="000000"/>
                <w:sz w:val="24"/>
              </w:rPr>
            </w:pPr>
            <w:r>
              <w:rPr>
                <w:rFonts w:hint="eastAsia"/>
                <w:color w:val="000000"/>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床旁设备管理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患者病情概览</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流转记录管理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手术记录管理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医嘱执行管理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观察项管理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出入量管理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护理病情记录</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管路管理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proofErr w:type="gramStart"/>
            <w:r>
              <w:rPr>
                <w:rFonts w:ascii="宋体" w:hAnsi="宋体" w:hint="eastAsia"/>
                <w:bCs/>
              </w:rPr>
              <w:t>集束化护理</w:t>
            </w:r>
            <w:proofErr w:type="gramEnd"/>
            <w:r>
              <w:rPr>
                <w:rFonts w:ascii="宋体" w:hAnsi="宋体" w:hint="eastAsia"/>
                <w:bCs/>
              </w:rPr>
              <w:t>计划闭环管理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评分系统</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护理交接班管理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医生交班管理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特护单定制</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临床报表中心</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患者病情可视化分析</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可视化诊疗时间轴</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可视化治疗目标管理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患者出科管理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科室病案查询</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科研综合查询</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科室日常统计</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临床质控统计（质控）</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国家质</w:t>
            </w:r>
            <w:proofErr w:type="gramStart"/>
            <w:r>
              <w:rPr>
                <w:rFonts w:ascii="宋体" w:hAnsi="宋体" w:hint="eastAsia"/>
                <w:bCs/>
              </w:rPr>
              <w:t>控统计</w:t>
            </w:r>
            <w:proofErr w:type="gramEnd"/>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待办管理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临床消息中心</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夜班工作模式</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用户权限管理</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多屏工作站</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设备集成</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信息系统集成</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临床知识库</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医学计算器</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移动查房</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rFonts w:ascii="宋体" w:hAnsi="宋体"/>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诊疗辅助系统</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电子病历改造内容</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原有系统升级改造</w:t>
            </w:r>
          </w:p>
        </w:tc>
        <w:tc>
          <w:tcPr>
            <w:tcW w:w="3289" w:type="dxa"/>
            <w:tcBorders>
              <w:top w:val="single" w:sz="4" w:space="0" w:color="000000"/>
              <w:left w:val="nil"/>
              <w:bottom w:val="single" w:sz="4" w:space="0" w:color="000000"/>
              <w:right w:val="single" w:sz="4" w:space="0" w:color="000000"/>
            </w:tcBorders>
          </w:tcPr>
          <w:p w:rsidR="00BB1EF2" w:rsidRDefault="00FD4951">
            <w:pPr>
              <w:rPr>
                <w:b/>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b/>
                <w:color w:val="000000"/>
                <w:sz w:val="24"/>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szCs w:val="21"/>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重症数据采集处理平台</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rFonts w:ascii="宋体" w:hAnsi="宋体"/>
                <w:color w:val="000000"/>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bCs/>
              </w:rPr>
              <w:t>重症专病库平台</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rFonts w:ascii="宋体" w:hAnsi="宋体"/>
                <w:color w:val="000000"/>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bookmarkStart w:id="1" w:name="OLE_LINK10"/>
            <w:r>
              <w:rPr>
                <w:rFonts w:ascii="宋体" w:hAnsi="宋体" w:hint="eastAsia"/>
                <w:bCs/>
              </w:rPr>
              <w:t>重症大数据检索平台</w:t>
            </w:r>
            <w:bookmarkEnd w:id="1"/>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rFonts w:ascii="宋体" w:hAnsi="宋体"/>
                <w:color w:val="000000"/>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rPr>
              <w:t>负压隔离病房会诊会议系统</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rFonts w:ascii="宋体" w:hAnsi="宋体"/>
                <w:color w:val="000000"/>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bCs/>
              </w:rPr>
            </w:pPr>
            <w:r>
              <w:rPr>
                <w:rFonts w:ascii="宋体" w:hAnsi="宋体" w:hint="eastAsia"/>
                <w:color w:val="000000"/>
              </w:rPr>
              <w:t>负压隔离病房会诊会议配备视频</w:t>
            </w:r>
            <w:proofErr w:type="gramStart"/>
            <w:r>
              <w:rPr>
                <w:rFonts w:ascii="宋体" w:hAnsi="宋体" w:hint="eastAsia"/>
                <w:color w:val="000000"/>
              </w:rPr>
              <w:t>云服务</w:t>
            </w:r>
            <w:proofErr w:type="gramEnd"/>
            <w:r>
              <w:rPr>
                <w:rFonts w:ascii="宋体" w:hAnsi="宋体" w:hint="eastAsia"/>
                <w:color w:val="000000"/>
              </w:rPr>
              <w:t>平台</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3.1.1</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rFonts w:ascii="宋体" w:hAnsi="宋体"/>
                <w:color w:val="000000"/>
              </w:rPr>
            </w:pPr>
            <w:r>
              <w:rPr>
                <w:rFonts w:hint="eastAsia"/>
                <w:color w:val="000000"/>
                <w:sz w:val="18"/>
                <w:szCs w:val="18"/>
              </w:rPr>
              <w:t>1</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color w:val="000000"/>
              </w:rPr>
            </w:pPr>
            <w:r>
              <w:rPr>
                <w:rFonts w:ascii="宋体" w:hAnsi="宋体" w:hint="eastAsia"/>
                <w:color w:val="000000"/>
              </w:rPr>
              <w:t>移动</w:t>
            </w:r>
            <w:proofErr w:type="gramStart"/>
            <w:r>
              <w:rPr>
                <w:rFonts w:ascii="宋体" w:hAnsi="宋体" w:hint="eastAsia"/>
                <w:color w:val="000000"/>
              </w:rPr>
              <w:t>护理车</w:t>
            </w:r>
            <w:proofErr w:type="gramEnd"/>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w:t>
            </w:r>
            <w:r>
              <w:rPr>
                <w:rFonts w:hint="eastAsia"/>
              </w:rPr>
              <w:t>2</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color w:val="000000"/>
                <w:sz w:val="18"/>
                <w:szCs w:val="18"/>
              </w:rPr>
            </w:pPr>
            <w:r>
              <w:rPr>
                <w:rFonts w:hint="eastAsia"/>
                <w:color w:val="000000"/>
                <w:sz w:val="18"/>
                <w:szCs w:val="18"/>
              </w:rPr>
              <w:t>93</w:t>
            </w:r>
            <w:r>
              <w:rPr>
                <w:rFonts w:hint="eastAsia"/>
                <w:color w:val="000000"/>
                <w:sz w:val="18"/>
                <w:szCs w:val="18"/>
              </w:rPr>
              <w:t>台</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color w:val="000000"/>
              </w:rPr>
            </w:pPr>
            <w:r>
              <w:rPr>
                <w:rFonts w:ascii="宋体" w:hAnsi="宋体" w:hint="eastAsia"/>
                <w:color w:val="000000"/>
              </w:rPr>
              <w:t>笔记本电脑</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w:t>
            </w:r>
            <w:r>
              <w:rPr>
                <w:rFonts w:hint="eastAsia"/>
              </w:rPr>
              <w:t>2</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color w:val="000000"/>
                <w:sz w:val="18"/>
                <w:szCs w:val="18"/>
              </w:rPr>
            </w:pPr>
            <w:r>
              <w:rPr>
                <w:rFonts w:hint="eastAsia"/>
                <w:color w:val="000000"/>
                <w:sz w:val="18"/>
                <w:szCs w:val="18"/>
              </w:rPr>
              <w:t>17</w:t>
            </w:r>
            <w:r>
              <w:rPr>
                <w:rFonts w:hint="eastAsia"/>
                <w:color w:val="000000"/>
                <w:sz w:val="18"/>
                <w:szCs w:val="18"/>
              </w:rPr>
              <w:t>台</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color w:val="000000"/>
              </w:rPr>
            </w:pPr>
            <w:r>
              <w:rPr>
                <w:rFonts w:ascii="宋体" w:hAnsi="宋体" w:hint="eastAsia"/>
                <w:color w:val="000000"/>
              </w:rPr>
              <w:t>PDA</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w:t>
            </w:r>
            <w:r>
              <w:rPr>
                <w:rFonts w:hint="eastAsia"/>
              </w:rPr>
              <w:t>2</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color w:val="000000"/>
                <w:sz w:val="18"/>
                <w:szCs w:val="18"/>
              </w:rPr>
            </w:pPr>
            <w:r>
              <w:rPr>
                <w:rFonts w:hint="eastAsia"/>
                <w:color w:val="000000"/>
                <w:sz w:val="18"/>
                <w:szCs w:val="18"/>
              </w:rPr>
              <w:t>97</w:t>
            </w:r>
            <w:r>
              <w:rPr>
                <w:rFonts w:hint="eastAsia"/>
                <w:color w:val="000000"/>
                <w:sz w:val="18"/>
                <w:szCs w:val="18"/>
              </w:rPr>
              <w:t>台</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color w:val="000000"/>
              </w:rPr>
            </w:pPr>
            <w:r>
              <w:rPr>
                <w:rFonts w:ascii="宋体" w:hAnsi="宋体" w:hint="eastAsia"/>
                <w:color w:val="000000"/>
              </w:rPr>
              <w:t>特护单打印机</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w:t>
            </w:r>
            <w:r>
              <w:rPr>
                <w:rFonts w:hint="eastAsia"/>
              </w:rPr>
              <w:t>2</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color w:val="000000"/>
                <w:sz w:val="18"/>
                <w:szCs w:val="18"/>
              </w:rPr>
            </w:pPr>
            <w:r>
              <w:rPr>
                <w:rFonts w:hint="eastAsia"/>
                <w:color w:val="000000"/>
                <w:sz w:val="18"/>
                <w:szCs w:val="18"/>
              </w:rPr>
              <w:t>8</w:t>
            </w:r>
            <w:r>
              <w:rPr>
                <w:rFonts w:hint="eastAsia"/>
                <w:color w:val="000000"/>
                <w:sz w:val="18"/>
                <w:szCs w:val="18"/>
              </w:rPr>
              <w:t>台</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color w:val="000000"/>
              </w:rPr>
            </w:pPr>
            <w:r>
              <w:rPr>
                <w:rFonts w:ascii="宋体" w:hAnsi="宋体" w:hint="eastAsia"/>
                <w:color w:val="000000"/>
              </w:rPr>
              <w:t>条码打印机</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w:t>
            </w:r>
            <w:r>
              <w:rPr>
                <w:rFonts w:hint="eastAsia"/>
              </w:rPr>
              <w:t>2</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color w:val="000000"/>
                <w:sz w:val="18"/>
                <w:szCs w:val="18"/>
              </w:rPr>
            </w:pPr>
            <w:r>
              <w:rPr>
                <w:rFonts w:hint="eastAsia"/>
                <w:color w:val="000000"/>
                <w:sz w:val="18"/>
                <w:szCs w:val="18"/>
              </w:rPr>
              <w:t>8</w:t>
            </w:r>
            <w:r>
              <w:rPr>
                <w:rFonts w:hint="eastAsia"/>
                <w:color w:val="000000"/>
                <w:sz w:val="18"/>
                <w:szCs w:val="18"/>
              </w:rPr>
              <w:t>台</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color w:val="000000"/>
              </w:rPr>
            </w:pPr>
            <w:r>
              <w:rPr>
                <w:rFonts w:ascii="宋体" w:hAnsi="宋体" w:hint="eastAsia"/>
                <w:color w:val="000000"/>
              </w:rPr>
              <w:t>交接班大屏</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w:t>
            </w:r>
            <w:r>
              <w:rPr>
                <w:rFonts w:hint="eastAsia"/>
              </w:rPr>
              <w:t>2</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color w:val="000000"/>
                <w:sz w:val="18"/>
                <w:szCs w:val="18"/>
              </w:rPr>
            </w:pPr>
            <w:r>
              <w:rPr>
                <w:rFonts w:hint="eastAsia"/>
                <w:color w:val="000000"/>
                <w:sz w:val="18"/>
                <w:szCs w:val="18"/>
              </w:rPr>
              <w:t>7</w:t>
            </w:r>
            <w:r>
              <w:rPr>
                <w:rFonts w:hint="eastAsia"/>
                <w:color w:val="000000"/>
                <w:sz w:val="18"/>
                <w:szCs w:val="18"/>
              </w:rPr>
              <w:t>台</w:t>
            </w:r>
          </w:p>
        </w:tc>
      </w:tr>
      <w:tr w:rsidR="00BB1EF2">
        <w:trPr>
          <w:trHeight w:val="90"/>
        </w:trPr>
        <w:tc>
          <w:tcPr>
            <w:tcW w:w="1257" w:type="dxa"/>
            <w:tcBorders>
              <w:top w:val="single" w:sz="4" w:space="0" w:color="000000"/>
              <w:left w:val="single" w:sz="4" w:space="0" w:color="000000"/>
              <w:bottom w:val="single" w:sz="4" w:space="0" w:color="000000"/>
              <w:right w:val="single" w:sz="4" w:space="0" w:color="000000"/>
            </w:tcBorders>
          </w:tcPr>
          <w:p w:rsidR="00BB1EF2" w:rsidRDefault="00BB1EF2">
            <w:pPr>
              <w:numPr>
                <w:ilvl w:val="0"/>
                <w:numId w:val="5"/>
              </w:numPr>
              <w:rPr>
                <w:rFonts w:ascii="宋体" w:hAnsi="宋体"/>
                <w:bCs/>
              </w:rPr>
            </w:pPr>
          </w:p>
        </w:tc>
        <w:tc>
          <w:tcPr>
            <w:tcW w:w="2792" w:type="dxa"/>
            <w:tcBorders>
              <w:top w:val="single" w:sz="4" w:space="0" w:color="000000"/>
              <w:left w:val="nil"/>
              <w:bottom w:val="single" w:sz="4" w:space="0" w:color="000000"/>
              <w:right w:val="single" w:sz="4" w:space="0" w:color="000000"/>
            </w:tcBorders>
          </w:tcPr>
          <w:p w:rsidR="00BB1EF2" w:rsidRDefault="00FD4951">
            <w:pPr>
              <w:rPr>
                <w:rFonts w:ascii="宋体" w:hAnsi="宋体"/>
                <w:color w:val="000000"/>
              </w:rPr>
            </w:pPr>
            <w:r>
              <w:rPr>
                <w:rFonts w:ascii="宋体" w:hAnsi="宋体" w:hint="eastAsia"/>
                <w:color w:val="000000"/>
              </w:rPr>
              <w:t>服务器</w:t>
            </w:r>
          </w:p>
        </w:tc>
        <w:tc>
          <w:tcPr>
            <w:tcW w:w="3289" w:type="dxa"/>
            <w:tcBorders>
              <w:top w:val="single" w:sz="4" w:space="0" w:color="000000"/>
              <w:left w:val="nil"/>
              <w:bottom w:val="single" w:sz="4" w:space="0" w:color="000000"/>
              <w:right w:val="single" w:sz="4" w:space="0" w:color="000000"/>
            </w:tcBorders>
          </w:tcPr>
          <w:p w:rsidR="00BB1EF2" w:rsidRDefault="00FD4951">
            <w:pPr>
              <w:rPr>
                <w:rFonts w:ascii="宋体" w:hAnsi="宋体"/>
              </w:rPr>
            </w:pPr>
            <w:r>
              <w:rPr>
                <w:rFonts w:ascii="宋体" w:hAnsi="宋体" w:hint="eastAsia"/>
              </w:rPr>
              <w:t>详见</w:t>
            </w:r>
            <w:r>
              <w:rPr>
                <w:rFonts w:hint="eastAsia"/>
              </w:rPr>
              <w:t>3.1.</w:t>
            </w:r>
            <w:r>
              <w:rPr>
                <w:rFonts w:hint="eastAsia"/>
              </w:rPr>
              <w:t>2</w:t>
            </w:r>
          </w:p>
        </w:tc>
        <w:tc>
          <w:tcPr>
            <w:tcW w:w="1948" w:type="dxa"/>
            <w:tcBorders>
              <w:top w:val="single" w:sz="4" w:space="0" w:color="000000"/>
              <w:left w:val="nil"/>
              <w:bottom w:val="single" w:sz="4" w:space="0" w:color="000000"/>
              <w:right w:val="single" w:sz="4" w:space="0" w:color="000000"/>
            </w:tcBorders>
            <w:vAlign w:val="center"/>
          </w:tcPr>
          <w:p w:rsidR="00BB1EF2" w:rsidRDefault="00FD4951">
            <w:pPr>
              <w:jc w:val="center"/>
              <w:rPr>
                <w:color w:val="000000"/>
                <w:sz w:val="18"/>
                <w:szCs w:val="18"/>
              </w:rPr>
            </w:pPr>
            <w:r>
              <w:rPr>
                <w:rFonts w:hint="eastAsia"/>
                <w:color w:val="000000"/>
                <w:sz w:val="18"/>
                <w:szCs w:val="18"/>
              </w:rPr>
              <w:t>4</w:t>
            </w:r>
            <w:r>
              <w:rPr>
                <w:rFonts w:hint="eastAsia"/>
                <w:color w:val="000000"/>
                <w:sz w:val="18"/>
                <w:szCs w:val="18"/>
              </w:rPr>
              <w:t>台</w:t>
            </w:r>
          </w:p>
        </w:tc>
      </w:tr>
    </w:tbl>
    <w:p w:rsidR="00BB1EF2" w:rsidRDefault="00BB1EF2">
      <w:pPr>
        <w:pStyle w:val="af7"/>
        <w:keepNext/>
        <w:keepLines/>
        <w:numPr>
          <w:ilvl w:val="0"/>
          <w:numId w:val="6"/>
        </w:numPr>
        <w:spacing w:before="340" w:after="330" w:line="576" w:lineRule="auto"/>
        <w:ind w:firstLineChars="0"/>
        <w:outlineLvl w:val="0"/>
        <w:rPr>
          <w:rFonts w:ascii="宋体" w:eastAsia="宋体" w:hAnsi="宋体" w:cs="宋体"/>
          <w:b/>
          <w:bCs/>
          <w:vanish/>
          <w:kern w:val="44"/>
          <w:sz w:val="44"/>
          <w:szCs w:val="44"/>
        </w:rPr>
      </w:pPr>
    </w:p>
    <w:p w:rsidR="00BB1EF2" w:rsidRDefault="00BB1EF2">
      <w:pPr>
        <w:pStyle w:val="af7"/>
        <w:keepNext/>
        <w:keepLines/>
        <w:numPr>
          <w:ilvl w:val="0"/>
          <w:numId w:val="6"/>
        </w:numPr>
        <w:spacing w:before="340" w:after="330" w:line="576" w:lineRule="auto"/>
        <w:ind w:firstLineChars="0"/>
        <w:outlineLvl w:val="0"/>
        <w:rPr>
          <w:rFonts w:ascii="宋体" w:eastAsia="宋体" w:hAnsi="宋体"/>
          <w:b/>
          <w:bCs/>
          <w:vanish/>
          <w:kern w:val="44"/>
          <w:sz w:val="44"/>
          <w:szCs w:val="44"/>
        </w:rPr>
      </w:pPr>
    </w:p>
    <w:p w:rsidR="00BB1EF2" w:rsidRDefault="00BB1EF2">
      <w:pPr>
        <w:pStyle w:val="af7"/>
        <w:keepNext/>
        <w:keepLines/>
        <w:numPr>
          <w:ilvl w:val="0"/>
          <w:numId w:val="6"/>
        </w:numPr>
        <w:spacing w:before="340" w:after="330" w:line="576" w:lineRule="auto"/>
        <w:ind w:firstLineChars="0"/>
        <w:outlineLvl w:val="0"/>
        <w:rPr>
          <w:rFonts w:ascii="宋体" w:eastAsia="宋体" w:hAnsi="宋体"/>
          <w:b/>
          <w:bCs/>
          <w:vanish/>
          <w:kern w:val="44"/>
          <w:sz w:val="44"/>
          <w:szCs w:val="44"/>
        </w:rPr>
      </w:pPr>
    </w:p>
    <w:p w:rsidR="00BB1EF2" w:rsidRDefault="00BB1EF2">
      <w:pPr>
        <w:pStyle w:val="af7"/>
        <w:keepNext/>
        <w:keepLines/>
        <w:numPr>
          <w:ilvl w:val="1"/>
          <w:numId w:val="6"/>
        </w:numPr>
        <w:spacing w:before="340" w:after="330" w:line="576" w:lineRule="auto"/>
        <w:ind w:firstLineChars="0"/>
        <w:outlineLvl w:val="0"/>
        <w:rPr>
          <w:rFonts w:ascii="宋体" w:eastAsia="宋体" w:hAnsi="宋体"/>
          <w:b/>
          <w:bCs/>
          <w:vanish/>
          <w:kern w:val="44"/>
          <w:sz w:val="44"/>
          <w:szCs w:val="44"/>
        </w:rPr>
      </w:pPr>
    </w:p>
    <w:p w:rsidR="00BB1EF2" w:rsidRDefault="00FD4951">
      <w:pPr>
        <w:pStyle w:val="1"/>
        <w:numPr>
          <w:ilvl w:val="0"/>
          <w:numId w:val="4"/>
        </w:numPr>
        <w:rPr>
          <w:rFonts w:ascii="宋体" w:hAnsi="宋体"/>
        </w:rPr>
      </w:pPr>
      <w:r>
        <w:rPr>
          <w:rFonts w:ascii="宋体" w:hAnsi="宋体" w:hint="eastAsia"/>
        </w:rPr>
        <w:t>详细配置参数</w:t>
      </w:r>
    </w:p>
    <w:p w:rsidR="00BB1EF2" w:rsidRDefault="00FD4951">
      <w:pPr>
        <w:pStyle w:val="2"/>
        <w:rPr>
          <w:rFonts w:ascii="宋体" w:eastAsia="宋体" w:hAnsi="宋体"/>
          <w:sz w:val="24"/>
          <w:szCs w:val="24"/>
        </w:rPr>
      </w:pPr>
      <w:r>
        <w:rPr>
          <w:rFonts w:ascii="宋体" w:eastAsia="宋体" w:hAnsi="宋体" w:hint="eastAsia"/>
          <w:sz w:val="24"/>
          <w:szCs w:val="24"/>
        </w:rPr>
        <w:t>3.1.1</w:t>
      </w:r>
      <w:r>
        <w:rPr>
          <w:rFonts w:ascii="宋体" w:eastAsia="宋体" w:hAnsi="宋体" w:hint="eastAsia"/>
          <w:sz w:val="24"/>
          <w:szCs w:val="24"/>
        </w:rPr>
        <w:t>、模块</w:t>
      </w:r>
      <w:r>
        <w:rPr>
          <w:rFonts w:ascii="宋体" w:eastAsia="宋体" w:hAnsi="宋体" w:hint="eastAsia"/>
          <w:sz w:val="24"/>
          <w:szCs w:val="24"/>
        </w:rPr>
        <w:t>1</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
        <w:gridCol w:w="2048"/>
        <w:gridCol w:w="6418"/>
      </w:tblGrid>
      <w:tr w:rsidR="00BB1EF2">
        <w:trPr>
          <w:trHeight w:val="320"/>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FD4951">
            <w:pPr>
              <w:widowControl/>
              <w:jc w:val="center"/>
              <w:rPr>
                <w:rFonts w:ascii="宋体" w:hAnsi="宋体"/>
                <w:b/>
                <w:bCs/>
                <w:color w:val="000000"/>
                <w:szCs w:val="21"/>
              </w:rPr>
            </w:pPr>
            <w:r>
              <w:rPr>
                <w:rFonts w:ascii="宋体" w:hAnsi="宋体" w:hint="eastAsia"/>
                <w:b/>
                <w:bCs/>
                <w:color w:val="000000"/>
              </w:rPr>
              <w:t>序号</w:t>
            </w: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jc w:val="center"/>
              <w:rPr>
                <w:rFonts w:ascii="宋体" w:hAnsi="宋体"/>
                <w:b/>
                <w:bCs/>
                <w:color w:val="000000"/>
              </w:rPr>
            </w:pPr>
            <w:r>
              <w:rPr>
                <w:rFonts w:ascii="宋体" w:hAnsi="宋体" w:hint="eastAsia"/>
                <w:b/>
                <w:bCs/>
                <w:color w:val="000000"/>
              </w:rPr>
              <w:t>功能模块</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jc w:val="center"/>
              <w:rPr>
                <w:rFonts w:ascii="宋体" w:hAnsi="宋体"/>
                <w:b/>
                <w:bCs/>
                <w:color w:val="000000"/>
              </w:rPr>
            </w:pPr>
            <w:r>
              <w:rPr>
                <w:rFonts w:ascii="宋体" w:hAnsi="宋体" w:hint="eastAsia"/>
                <w:b/>
                <w:bCs/>
                <w:color w:val="000000"/>
              </w:rPr>
              <w:t>需求描述</w:t>
            </w:r>
          </w:p>
        </w:tc>
      </w:tr>
      <w:tr w:rsidR="00BB1EF2">
        <w:trPr>
          <w:trHeight w:val="320"/>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智能床位管理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）用床头卡或列表形式直观显示所有患者的基本信息和危重情况，为医护人员临床工作提供基本资料；</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）以柱状</w:t>
            </w:r>
            <w:proofErr w:type="gramStart"/>
            <w:r>
              <w:rPr>
                <w:rFonts w:ascii="宋体" w:hAnsi="宋体" w:hint="eastAsia"/>
                <w:color w:val="000000"/>
              </w:rPr>
              <w:t>图方式</w:t>
            </w:r>
            <w:proofErr w:type="gramEnd"/>
            <w:r>
              <w:rPr>
                <w:rFonts w:ascii="宋体" w:hAnsi="宋体" w:hint="eastAsia"/>
                <w:color w:val="000000"/>
              </w:rPr>
              <w:t>显示当前在</w:t>
            </w:r>
            <w:proofErr w:type="gramStart"/>
            <w:r>
              <w:rPr>
                <w:rFonts w:ascii="宋体" w:hAnsi="宋体" w:hint="eastAsia"/>
                <w:color w:val="000000"/>
              </w:rPr>
              <w:t>科患者</w:t>
            </w:r>
            <w:proofErr w:type="gramEnd"/>
            <w:r>
              <w:rPr>
                <w:rFonts w:ascii="宋体" w:hAnsi="宋体" w:hint="eastAsia"/>
                <w:color w:val="000000"/>
              </w:rPr>
              <w:t>的主要评分、危重程度、呼吸支持情况进行统计，并能实现图形</w:t>
            </w:r>
            <w:proofErr w:type="gramStart"/>
            <w:r>
              <w:rPr>
                <w:rFonts w:ascii="宋体" w:hAnsi="宋体" w:hint="eastAsia"/>
                <w:color w:val="000000"/>
              </w:rPr>
              <w:t>与床卡的</w:t>
            </w:r>
            <w:proofErr w:type="gramEnd"/>
            <w:r>
              <w:rPr>
                <w:rFonts w:ascii="宋体" w:hAnsi="宋体" w:hint="eastAsia"/>
                <w:color w:val="000000"/>
              </w:rPr>
              <w:t>动态关联；</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）提供患者标签管理，根据标签快速筛选患者，如：新入科病人、发现危急值、使用呼吸机、使用高危导管等</w:t>
            </w:r>
          </w:p>
        </w:tc>
      </w:tr>
      <w:tr w:rsidR="00BB1EF2">
        <w:trPr>
          <w:trHeight w:val="320"/>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proofErr w:type="gramStart"/>
            <w:r>
              <w:rPr>
                <w:rFonts w:ascii="宋体" w:hAnsi="宋体" w:hint="eastAsia"/>
                <w:color w:val="000000"/>
              </w:rPr>
              <w:t>患者入科管理</w:t>
            </w:r>
            <w:proofErr w:type="gramEnd"/>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）为手术患者或其他科室危重症患者提供床位预约功能，医护可以根据预约信息针对性的准备床位。</w:t>
            </w:r>
          </w:p>
          <w:p w:rsidR="00BB1EF2" w:rsidRDefault="00FD4951">
            <w:pPr>
              <w:widowControl/>
              <w:rPr>
                <w:rFonts w:ascii="宋体" w:hAnsi="宋体"/>
                <w:color w:val="000000"/>
              </w:rPr>
            </w:pPr>
            <w:r>
              <w:rPr>
                <w:rFonts w:ascii="宋体" w:hAnsi="宋体" w:hint="eastAsia"/>
                <w:color w:val="000000"/>
              </w:rPr>
              <w:lastRenderedPageBreak/>
              <w:t>（</w:t>
            </w:r>
            <w:r>
              <w:rPr>
                <w:rFonts w:ascii="宋体" w:hAnsi="宋体" w:hint="eastAsia"/>
                <w:color w:val="000000"/>
              </w:rPr>
              <w:t>2</w:t>
            </w:r>
            <w:r>
              <w:rPr>
                <w:rFonts w:ascii="宋体" w:hAnsi="宋体" w:hint="eastAsia"/>
                <w:color w:val="000000"/>
              </w:rPr>
              <w:t>）同步</w:t>
            </w:r>
            <w:r>
              <w:rPr>
                <w:rFonts w:ascii="宋体" w:hAnsi="宋体" w:hint="eastAsia"/>
                <w:color w:val="000000"/>
              </w:rPr>
              <w:t>HIS</w:t>
            </w:r>
            <w:r>
              <w:rPr>
                <w:rFonts w:ascii="宋体" w:hAnsi="宋体" w:hint="eastAsia"/>
                <w:color w:val="000000"/>
              </w:rPr>
              <w:t>中的待</w:t>
            </w:r>
            <w:proofErr w:type="gramStart"/>
            <w:r>
              <w:rPr>
                <w:rFonts w:ascii="宋体" w:hAnsi="宋体" w:hint="eastAsia"/>
                <w:color w:val="000000"/>
              </w:rPr>
              <w:t>入科患者</w:t>
            </w:r>
            <w:proofErr w:type="gramEnd"/>
            <w:r>
              <w:rPr>
                <w:rFonts w:ascii="宋体" w:hAnsi="宋体" w:hint="eastAsia"/>
                <w:color w:val="000000"/>
              </w:rPr>
              <w:t>列表，包括患者基本信息、来源科室、诊断等，方便护士</w:t>
            </w:r>
            <w:proofErr w:type="gramStart"/>
            <w:r>
              <w:rPr>
                <w:rFonts w:ascii="宋体" w:hAnsi="宋体" w:hint="eastAsia"/>
                <w:color w:val="000000"/>
              </w:rPr>
              <w:t>进行入科操作</w:t>
            </w:r>
            <w:proofErr w:type="gramEnd"/>
            <w:r>
              <w:rPr>
                <w:rFonts w:ascii="宋体" w:hAnsi="宋体" w:hint="eastAsia"/>
                <w:color w:val="000000"/>
              </w:rPr>
              <w:t>。</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）提供对在床患者操作转床，自动将之前的数据带入，保证患者数据的连贯性</w:t>
            </w:r>
          </w:p>
        </w:tc>
      </w:tr>
      <w:tr w:rsidR="00BB1EF2">
        <w:trPr>
          <w:trHeight w:val="320"/>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床旁设备管理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）支持对科室床旁设备进行分类管理，对设备信息进行登记，包括厂商、型号、采购日期等。</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）可以记录设备的使用情况，如使用状态、使用时长等。</w:t>
            </w:r>
          </w:p>
        </w:tc>
      </w:tr>
      <w:tr w:rsidR="00BB1EF2">
        <w:trPr>
          <w:trHeight w:val="320"/>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患者病情概览</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）动态显示主要生命体征趋势，支持</w:t>
            </w:r>
            <w:proofErr w:type="gramStart"/>
            <w:r>
              <w:rPr>
                <w:rFonts w:ascii="宋体" w:hAnsi="宋体" w:hint="eastAsia"/>
                <w:color w:val="000000"/>
              </w:rPr>
              <w:t>单指标</w:t>
            </w:r>
            <w:proofErr w:type="gramEnd"/>
            <w:r>
              <w:rPr>
                <w:rFonts w:ascii="宋体" w:hAnsi="宋体" w:hint="eastAsia"/>
                <w:color w:val="000000"/>
              </w:rPr>
              <w:t>或多指标对比查看，趋势</w:t>
            </w:r>
            <w:proofErr w:type="gramStart"/>
            <w:r>
              <w:rPr>
                <w:rFonts w:ascii="宋体" w:hAnsi="宋体" w:hint="eastAsia"/>
                <w:color w:val="000000"/>
              </w:rPr>
              <w:t>图支持</w:t>
            </w:r>
            <w:proofErr w:type="gramEnd"/>
            <w:r>
              <w:rPr>
                <w:rFonts w:ascii="宋体" w:hAnsi="宋体" w:hint="eastAsia"/>
                <w:color w:val="000000"/>
              </w:rPr>
              <w:t>导出。</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）动态显示最近一段时间的出入量变化趋势，对总出量、</w:t>
            </w:r>
            <w:proofErr w:type="gramStart"/>
            <w:r>
              <w:rPr>
                <w:rFonts w:ascii="宋体" w:hAnsi="宋体" w:hint="eastAsia"/>
                <w:color w:val="000000"/>
              </w:rPr>
              <w:t>总入量</w:t>
            </w:r>
            <w:proofErr w:type="gramEnd"/>
            <w:r>
              <w:rPr>
                <w:rFonts w:ascii="宋体" w:hAnsi="宋体" w:hint="eastAsia"/>
                <w:color w:val="000000"/>
              </w:rPr>
              <w:t>及平衡量进行汇总计算。</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）能够显示患者最近一段时间的医嘱用药、血液分析、酸碱平衡、影像报告、病原学检查等情况。</w:t>
            </w:r>
          </w:p>
        </w:tc>
      </w:tr>
      <w:tr w:rsidR="00BB1EF2">
        <w:trPr>
          <w:trHeight w:val="320"/>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流转记录管理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）提供对患者流转过程的记录，包括入院、手术、入科、</w:t>
            </w:r>
            <w:proofErr w:type="gramStart"/>
            <w:r>
              <w:rPr>
                <w:rFonts w:ascii="宋体" w:hAnsi="宋体" w:hint="eastAsia"/>
                <w:color w:val="000000"/>
              </w:rPr>
              <w:t>转床等</w:t>
            </w:r>
            <w:proofErr w:type="gramEnd"/>
            <w:r>
              <w:rPr>
                <w:rFonts w:ascii="宋体" w:hAnsi="宋体" w:hint="eastAsia"/>
                <w:color w:val="000000"/>
              </w:rPr>
              <w:t>。</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）支持对流转过程数据进行修正；</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）能够对患者进行</w:t>
            </w:r>
            <w:proofErr w:type="gramStart"/>
            <w:r>
              <w:rPr>
                <w:rFonts w:ascii="宋体" w:hAnsi="宋体" w:hint="eastAsia"/>
                <w:color w:val="000000"/>
              </w:rPr>
              <w:t>快速转床或</w:t>
            </w:r>
            <w:proofErr w:type="gramEnd"/>
            <w:r>
              <w:rPr>
                <w:rFonts w:ascii="宋体" w:hAnsi="宋体" w:hint="eastAsia"/>
                <w:color w:val="000000"/>
              </w:rPr>
              <w:t>出科操作。</w:t>
            </w:r>
          </w:p>
        </w:tc>
      </w:tr>
      <w:tr w:rsidR="00BB1EF2">
        <w:trPr>
          <w:trHeight w:val="320"/>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手术记录管理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）自动同步患者手术信息，包括手术的名称、规模、起止时间等；</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）支持手工维护手术记录。</w:t>
            </w:r>
          </w:p>
        </w:tc>
      </w:tr>
      <w:tr w:rsidR="00BB1EF2">
        <w:trPr>
          <w:trHeight w:val="320"/>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医嘱执行管理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）自动从</w:t>
            </w:r>
            <w:r>
              <w:rPr>
                <w:rFonts w:ascii="宋体" w:hAnsi="宋体" w:hint="eastAsia"/>
                <w:color w:val="000000"/>
              </w:rPr>
              <w:t>HIS</w:t>
            </w:r>
            <w:r>
              <w:rPr>
                <w:rFonts w:ascii="宋体" w:hAnsi="宋体" w:hint="eastAsia"/>
                <w:color w:val="000000"/>
              </w:rPr>
              <w:t>中提取医嘱，并在医嘱执行界面显示，并自动按照长期、临时、输液、服药、治疗等进行分类，方便医护人员查看；</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）医护人员可按班次查询和执行医嘱，可通过医嘱执行状态和医嘱类型进行筛选和定位医嘱，同时可将医嘱执行情况进行记录和修改；</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）用户可查看医嘱执行情况，用醒目颜色标识新开、未执行、完成、停止等状态的医嘱，并显示具体执行情况，全程跟踪医嘱的执行情况，界面清晰，颜色醒目，分类明确。</w:t>
            </w:r>
          </w:p>
        </w:tc>
      </w:tr>
      <w:tr w:rsidR="00BB1EF2">
        <w:trPr>
          <w:trHeight w:val="320"/>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观察项管理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）系统集中并分类显示从设备自动采集到的观察项数据，支持快速定位到所需监测的观察项类别。</w:t>
            </w:r>
            <w:r>
              <w:rPr>
                <w:rFonts w:ascii="宋体" w:hAnsi="宋体" w:hint="eastAsia"/>
                <w:color w:val="000000"/>
              </w:rPr>
              <w:t xml:space="preserve"> </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）支持设备数据阈值的设置，当设备采集的数据出现异常时，系统会对异常数据进行颜色标示，以提醒医护人员。</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出入量管理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）用户可配置出入量模板，其中包括出入</w:t>
            </w:r>
            <w:proofErr w:type="gramStart"/>
            <w:r>
              <w:rPr>
                <w:rFonts w:ascii="宋体" w:hAnsi="宋体" w:hint="eastAsia"/>
                <w:color w:val="000000"/>
              </w:rPr>
              <w:t>量类型</w:t>
            </w:r>
            <w:proofErr w:type="gramEnd"/>
            <w:r>
              <w:rPr>
                <w:rFonts w:ascii="宋体" w:hAnsi="宋体" w:hint="eastAsia"/>
                <w:color w:val="000000"/>
              </w:rPr>
              <w:t>和来源，并支持模板维护，满足不同患者的情况记录；</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）支持出入量数据的录入与修正，在记录出量时，可对出量性状进行文字描述；</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）分别单独统计出量、入</w:t>
            </w:r>
            <w:proofErr w:type="gramStart"/>
            <w:r>
              <w:rPr>
                <w:rFonts w:ascii="宋体" w:hAnsi="宋体" w:hint="eastAsia"/>
                <w:color w:val="000000"/>
              </w:rPr>
              <w:t>量和平</w:t>
            </w:r>
            <w:proofErr w:type="gramEnd"/>
            <w:r>
              <w:rPr>
                <w:rFonts w:ascii="宋体" w:hAnsi="宋体" w:hint="eastAsia"/>
                <w:color w:val="000000"/>
              </w:rPr>
              <w:t>衡量；</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护理病情记录</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）对于护士重复书写的出入院评估、护理措施、病情记录和交班报告等文字段落，系统提供模块化模板供用户使用，减少书写时间，规范文书格式；用户可自定义、修改、删减和保存记录模板。</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）支持在关键词上用点选的方式快速录入护理措施等内容，减轻护士的文字书写量。</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管路管理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）提供对患者导管的集中管理，支持以甘特图的形式显示患者导管总体情况。</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）医护人员可新增、修改、拔除导管，并记录插管时间、拔管时间、导管类型、规格、长度、引流液颜色、性质、流量、穿刺部位、皮肤情况等信息。</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proofErr w:type="gramStart"/>
            <w:r>
              <w:rPr>
                <w:rFonts w:ascii="宋体" w:hAnsi="宋体" w:hint="eastAsia"/>
                <w:color w:val="000000"/>
              </w:rPr>
              <w:t>集束化护理</w:t>
            </w:r>
            <w:proofErr w:type="gramEnd"/>
            <w:r>
              <w:rPr>
                <w:rFonts w:ascii="宋体" w:hAnsi="宋体" w:hint="eastAsia"/>
                <w:color w:val="000000"/>
              </w:rPr>
              <w:t>计划闭环管理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）能够根据护理诊断或临床评估基于医护人员的预设生成护理计划，并分解成床旁待办事项，跟踪护士执行情况。</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）护理计划的下达具备完整的审核流程，通过权限设定保证计划准确、有效。</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）系统将</w:t>
            </w:r>
            <w:proofErr w:type="gramStart"/>
            <w:r>
              <w:rPr>
                <w:rFonts w:ascii="宋体" w:hAnsi="宋体" w:hint="eastAsia"/>
                <w:color w:val="000000"/>
              </w:rPr>
              <w:t>集束化</w:t>
            </w:r>
            <w:proofErr w:type="gramEnd"/>
            <w:r>
              <w:rPr>
                <w:rFonts w:ascii="宋体" w:hAnsi="宋体" w:hint="eastAsia"/>
                <w:color w:val="000000"/>
              </w:rPr>
              <w:t>管理思想和</w:t>
            </w:r>
            <w:proofErr w:type="gramStart"/>
            <w:r>
              <w:rPr>
                <w:rFonts w:ascii="宋体" w:hAnsi="宋体" w:hint="eastAsia"/>
                <w:color w:val="000000"/>
              </w:rPr>
              <w:t>循证</w:t>
            </w:r>
            <w:proofErr w:type="gramEnd"/>
            <w:r>
              <w:rPr>
                <w:rFonts w:ascii="宋体" w:hAnsi="宋体" w:hint="eastAsia"/>
                <w:color w:val="000000"/>
              </w:rPr>
              <w:t>文化引入床边，提供常见的</w:t>
            </w:r>
            <w:proofErr w:type="gramStart"/>
            <w:r>
              <w:rPr>
                <w:rFonts w:ascii="宋体" w:hAnsi="宋体" w:hint="eastAsia"/>
                <w:color w:val="000000"/>
              </w:rPr>
              <w:t>集束化护理</w:t>
            </w:r>
            <w:proofErr w:type="gramEnd"/>
            <w:r>
              <w:rPr>
                <w:rFonts w:ascii="宋体" w:hAnsi="宋体" w:hint="eastAsia"/>
                <w:color w:val="000000"/>
              </w:rPr>
              <w:t>计划知识库，并支持医护人员结合临床反馈和实际应用情况制定护理计划，也可以根据自身要求修改、新增、删除护理计划。</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评分系统</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）提供多种常见的重症医学相关评分供医护人员对患者病情评估时使用，如</w:t>
            </w:r>
            <w:r>
              <w:rPr>
                <w:rFonts w:ascii="宋体" w:hAnsi="宋体" w:hint="eastAsia"/>
                <w:color w:val="000000"/>
              </w:rPr>
              <w:t>APACHE</w:t>
            </w:r>
            <w:r>
              <w:rPr>
                <w:rFonts w:ascii="宋体" w:hAnsi="宋体" w:hint="eastAsia"/>
                <w:color w:val="000000"/>
              </w:rPr>
              <w:t>Ⅱ评分、</w:t>
            </w:r>
            <w:r>
              <w:rPr>
                <w:rFonts w:ascii="宋体" w:hAnsi="宋体" w:hint="eastAsia"/>
                <w:color w:val="000000"/>
              </w:rPr>
              <w:t>Glasgow</w:t>
            </w:r>
            <w:r>
              <w:rPr>
                <w:rFonts w:ascii="宋体" w:hAnsi="宋体" w:hint="eastAsia"/>
                <w:color w:val="000000"/>
              </w:rPr>
              <w:t>昏迷评分、</w:t>
            </w:r>
            <w:r>
              <w:rPr>
                <w:rFonts w:ascii="宋体" w:hAnsi="宋体" w:hint="eastAsia"/>
                <w:color w:val="000000"/>
              </w:rPr>
              <w:t>SOFA</w:t>
            </w:r>
            <w:r>
              <w:rPr>
                <w:rFonts w:ascii="宋体" w:hAnsi="宋体" w:hint="eastAsia"/>
                <w:color w:val="000000"/>
              </w:rPr>
              <w:t>、</w:t>
            </w:r>
            <w:r>
              <w:rPr>
                <w:rFonts w:ascii="宋体" w:hAnsi="宋体" w:hint="eastAsia"/>
                <w:color w:val="000000"/>
              </w:rPr>
              <w:t>MODS</w:t>
            </w:r>
            <w:r>
              <w:rPr>
                <w:rFonts w:ascii="宋体" w:hAnsi="宋体" w:hint="eastAsia"/>
                <w:color w:val="000000"/>
              </w:rPr>
              <w:t>等。</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）能动态展示患者的各项评分，并自动绘出评分结果变化趋势曲线，支持快速切换查看不同患者的评分变化趋势和评分详情。</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）支持患者信息提取，筛选评分所需的临床数据，并且转换评分内容相</w:t>
            </w:r>
            <w:r>
              <w:rPr>
                <w:rFonts w:ascii="宋体" w:hAnsi="宋体" w:hint="eastAsia"/>
                <w:color w:val="000000"/>
              </w:rPr>
              <w:t>应分值，极大节省时间。</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护理交接班管理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）可以自动对患者数据进行交班汇总，包括患者基本信息、诊断、生命体征、出入量、管路情况、用药及其它处置等，支持护理人员对患者进行快速交接。</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）支持按照班次自动提取未完成医嘱以及其它待办事项，形成交班小结，指定接班护士，完成交接班流程。</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医生交班管理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1</w:t>
            </w:r>
            <w:r>
              <w:rPr>
                <w:rFonts w:ascii="宋体" w:hAnsi="宋体" w:hint="eastAsia"/>
                <w:color w:val="000000"/>
              </w:rPr>
              <w:t>）提供科室所有患者的交班统计信息，包括在</w:t>
            </w:r>
            <w:proofErr w:type="gramStart"/>
            <w:r>
              <w:rPr>
                <w:rFonts w:ascii="宋体" w:hAnsi="宋体" w:hint="eastAsia"/>
                <w:color w:val="000000"/>
              </w:rPr>
              <w:t>科患者</w:t>
            </w:r>
            <w:proofErr w:type="gramEnd"/>
            <w:r>
              <w:rPr>
                <w:rFonts w:ascii="宋体" w:hAnsi="宋体" w:hint="eastAsia"/>
                <w:color w:val="000000"/>
              </w:rPr>
              <w:t>数、新入、转出、死亡，以及需重点关注的患者人数；能够对当前科室总体情况添加备注信息。</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）支持自动汇总患者交班信息，包括患者基本信息、最新诊断、抗菌药使用情况、异常指标清单以及其它注意事项；交班内容支持按照临床实际情况进行定制。</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特护单定制</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）全自动生成特护单，实现特护单上医嘱执行信息、生命体征数据、观察监测信息、出入量信息、护理措施记录等信息的自动采集、模板化记录。</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）特护单格式支持根据护理部或科室要求定制，支持彩色图形或趋势图的制作，支持特护单内容缩放、打印预览与打印。</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临床报表中心</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）能够根据科室要求生成各类常用报表，如</w:t>
            </w:r>
            <w:proofErr w:type="gramStart"/>
            <w:r>
              <w:rPr>
                <w:rFonts w:ascii="宋体" w:hAnsi="宋体" w:hint="eastAsia"/>
                <w:color w:val="000000"/>
              </w:rPr>
              <w:t>入科记录</w:t>
            </w:r>
            <w:proofErr w:type="gramEnd"/>
            <w:r>
              <w:rPr>
                <w:rFonts w:ascii="宋体" w:hAnsi="宋体" w:hint="eastAsia"/>
                <w:color w:val="000000"/>
              </w:rPr>
              <w:t>单、出科记录单、护理记录单等。</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）支持结构化数据的自动提取，如患者基本信息、生命体征等。</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患者病情可视化分析</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）提供完整的患者病情全景视图，包含危重症专科电子病历的方方面面，包括：患者流转过程、诊断、生命体征、出入量、管路记录、医嘱用药、检验检查、护理措施等。</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）提供常见生理器官和重点指标的监测模型，包括循环系统、呼吸系统、神经系统、泌尿系统、感染、血糖、血气分析，监测内容支持图形和数据表格的形式查看，支持在同一个时间轴上同步比较。</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可视化诊疗时间轴</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）接口条件具备的情况下，可呈现患者在本院的既往就诊历史，包括门急诊、住院等。</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）能够记录患者本次在</w:t>
            </w:r>
            <w:r>
              <w:rPr>
                <w:rFonts w:ascii="宋体" w:hAnsi="宋体" w:hint="eastAsia"/>
                <w:color w:val="000000"/>
              </w:rPr>
              <w:t>ICU</w:t>
            </w:r>
            <w:r>
              <w:rPr>
                <w:rFonts w:ascii="宋体" w:hAnsi="宋体" w:hint="eastAsia"/>
                <w:color w:val="000000"/>
              </w:rPr>
              <w:t>诊疗过程中的关键事项，如插拔管、机械通气、抢救事件等；支持根据事项类型进行筛选。</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可视化治疗目标管理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numPr>
                <w:ilvl w:val="0"/>
                <w:numId w:val="8"/>
              </w:numPr>
              <w:rPr>
                <w:rFonts w:ascii="宋体" w:hAnsi="宋体"/>
                <w:color w:val="000000"/>
              </w:rPr>
            </w:pPr>
            <w:r>
              <w:rPr>
                <w:rFonts w:ascii="宋体" w:hAnsi="宋体" w:hint="eastAsia"/>
                <w:color w:val="000000"/>
              </w:rPr>
              <w:t>支持医护人员根据患者病情设定具体的治疗目标，如将血压、体温、心率、血糖等控制到一定的目标范围，持续监控治疗效果。</w:t>
            </w:r>
          </w:p>
          <w:p w:rsidR="00BB1EF2" w:rsidRDefault="00FD4951">
            <w:pPr>
              <w:widowControl/>
              <w:numPr>
                <w:ilvl w:val="0"/>
                <w:numId w:val="8"/>
              </w:numPr>
              <w:rPr>
                <w:rFonts w:ascii="宋体" w:hAnsi="宋体"/>
                <w:color w:val="000000"/>
              </w:rPr>
            </w:pPr>
            <w:r>
              <w:rPr>
                <w:rFonts w:ascii="宋体" w:hAnsi="宋体" w:hint="eastAsia"/>
                <w:color w:val="000000"/>
              </w:rPr>
              <w:lastRenderedPageBreak/>
              <w:t>自动提取监控指标的基础值、目标值以及当前最新的数值，通过雷达图形式全面综合展现治疗的效果以及与目标的差距，以支持医护人员制定诊疗计划。</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患者出科管理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）能够快速汇总待出科患者的交接信息，包括患者基本信息、诊断、生命体征、出入量、管路情况、用药及其它处置、注明出科性质、出科去向等，根据需要生成出科记录单。</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）能够对待出科患者进行病情记录的完整性检查，包括是否有未停止医嘱、未执行的拔管记录等，能够及时提醒医护人员做好患者出科准备。</w:t>
            </w:r>
            <w:r>
              <w:rPr>
                <w:rFonts w:ascii="宋体" w:hAnsi="宋体" w:hint="eastAsia"/>
                <w:color w:val="000000"/>
              </w:rPr>
              <w:t xml:space="preserve"> </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科室病案查询</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）可根据病人姓名、性别、住院号、诊断、</w:t>
            </w:r>
            <w:proofErr w:type="gramStart"/>
            <w:r>
              <w:rPr>
                <w:rFonts w:ascii="宋体" w:hAnsi="宋体" w:hint="eastAsia"/>
                <w:color w:val="000000"/>
              </w:rPr>
              <w:t>入科日期</w:t>
            </w:r>
            <w:proofErr w:type="gramEnd"/>
            <w:r>
              <w:rPr>
                <w:rFonts w:ascii="宋体" w:hAnsi="宋体" w:hint="eastAsia"/>
                <w:color w:val="000000"/>
              </w:rPr>
              <w:t>、出科日期等查询条件，查询历史病人信息。</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）可设定病人心率、体温、血糖、呼吸频率等体征的查询范围，联合病人及时间筛选条件，对满足筛查设定条件的异常值</w:t>
            </w:r>
            <w:r>
              <w:rPr>
                <w:rFonts w:ascii="宋体" w:hAnsi="宋体" w:hint="eastAsia"/>
                <w:color w:val="000000"/>
              </w:rPr>
              <w:t>或正常值的条目进行定位。</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科研综合查询</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能够为医护人员提供科研数据自助查询与提取平台；通过定义包括患者人口学信息、诊断、生命体征、化验指标、影像报告、临床评分、医嘱用药等在多个指标进行综合交叉检索，精确定位科研课题相关的病例样本。</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）可将配置好的查询条件保存为快捷方式，下次通过点选方式实现快速检索；支持最多</w:t>
            </w:r>
            <w:r>
              <w:rPr>
                <w:rFonts w:ascii="宋体" w:hAnsi="宋体" w:hint="eastAsia"/>
                <w:color w:val="000000"/>
              </w:rPr>
              <w:t>99</w:t>
            </w:r>
            <w:r>
              <w:rPr>
                <w:rFonts w:ascii="宋体" w:hAnsi="宋体" w:hint="eastAsia"/>
                <w:color w:val="000000"/>
              </w:rPr>
              <w:t>个快捷方式的设定。</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科室日常统计</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）能够对收治患者总数、来源、去向等进行统计。</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）支持对科室不同种类药品的使用量、所占药品百分比进行统计。</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临床常规质</w:t>
            </w:r>
            <w:proofErr w:type="gramStart"/>
            <w:r>
              <w:rPr>
                <w:rFonts w:ascii="宋体" w:hAnsi="宋体" w:hint="eastAsia"/>
                <w:color w:val="000000"/>
              </w:rPr>
              <w:t>控统计</w:t>
            </w:r>
            <w:proofErr w:type="gramEnd"/>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）提供常规质控指标统计：</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床位数及医护床位比；</w:t>
            </w:r>
          </w:p>
          <w:p w:rsidR="00BB1EF2" w:rsidRDefault="00FD4951">
            <w:pPr>
              <w:widowControl/>
              <w:rPr>
                <w:rFonts w:ascii="宋体" w:hAnsi="宋体"/>
                <w:color w:val="000000"/>
              </w:rPr>
            </w:pPr>
            <w:r>
              <w:rPr>
                <w:rFonts w:ascii="宋体" w:hAnsi="宋体" w:hint="eastAsia"/>
                <w:color w:val="000000"/>
              </w:rPr>
              <w:t>·平均住院天；</w:t>
            </w:r>
          </w:p>
          <w:p w:rsidR="00BB1EF2" w:rsidRDefault="00FD4951">
            <w:pPr>
              <w:widowControl/>
              <w:rPr>
                <w:rFonts w:ascii="宋体" w:hAnsi="宋体"/>
                <w:color w:val="000000"/>
              </w:rPr>
            </w:pPr>
            <w:r>
              <w:rPr>
                <w:rFonts w:ascii="宋体" w:hAnsi="宋体" w:hint="eastAsia"/>
                <w:color w:val="000000"/>
              </w:rPr>
              <w:t>·床位使用率；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24</w:t>
            </w:r>
            <w:r>
              <w:rPr>
                <w:rFonts w:ascii="宋体" w:hAnsi="宋体" w:hint="eastAsia"/>
                <w:color w:val="000000"/>
              </w:rPr>
              <w:t>小时</w:t>
            </w:r>
            <w:r>
              <w:rPr>
                <w:rFonts w:ascii="宋体" w:hAnsi="宋体" w:hint="eastAsia"/>
                <w:color w:val="000000"/>
              </w:rPr>
              <w:t>/48</w:t>
            </w:r>
            <w:r>
              <w:rPr>
                <w:rFonts w:ascii="宋体" w:hAnsi="宋体" w:hint="eastAsia"/>
                <w:color w:val="000000"/>
              </w:rPr>
              <w:t>小时重返数；</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24</w:t>
            </w:r>
            <w:r>
              <w:rPr>
                <w:rFonts w:ascii="宋体" w:hAnsi="宋体" w:hint="eastAsia"/>
                <w:color w:val="000000"/>
              </w:rPr>
              <w:t>小时</w:t>
            </w:r>
            <w:r>
              <w:rPr>
                <w:rFonts w:ascii="宋体" w:hAnsi="宋体" w:hint="eastAsia"/>
                <w:color w:val="000000"/>
              </w:rPr>
              <w:t>/48</w:t>
            </w:r>
            <w:r>
              <w:rPr>
                <w:rFonts w:ascii="宋体" w:hAnsi="宋体" w:hint="eastAsia"/>
                <w:color w:val="000000"/>
              </w:rPr>
              <w:t>小时重返患者率；</w:t>
            </w:r>
          </w:p>
          <w:p w:rsidR="00BB1EF2" w:rsidRDefault="00FD4951">
            <w:pPr>
              <w:widowControl/>
              <w:rPr>
                <w:rFonts w:ascii="宋体" w:hAnsi="宋体"/>
                <w:color w:val="000000"/>
              </w:rPr>
            </w:pPr>
            <w:r>
              <w:rPr>
                <w:rFonts w:ascii="宋体" w:hAnsi="宋体" w:hint="eastAsia"/>
                <w:color w:val="000000"/>
              </w:rPr>
              <w:t>·收治患者数及患者来源分布；</w:t>
            </w:r>
          </w:p>
          <w:p w:rsidR="00BB1EF2" w:rsidRDefault="00FD4951">
            <w:pPr>
              <w:widowControl/>
              <w:rPr>
                <w:rFonts w:ascii="宋体" w:hAnsi="宋体"/>
                <w:color w:val="000000"/>
              </w:rPr>
            </w:pPr>
            <w:r>
              <w:rPr>
                <w:rFonts w:ascii="宋体" w:hAnsi="宋体" w:hint="eastAsia"/>
                <w:color w:val="000000"/>
              </w:rPr>
              <w:t>·出科性质分布，包括死亡患者数、转出患者数等；</w:t>
            </w:r>
          </w:p>
          <w:p w:rsidR="00BB1EF2" w:rsidRDefault="00FD4951">
            <w:pPr>
              <w:widowControl/>
              <w:rPr>
                <w:rFonts w:ascii="宋体" w:hAnsi="宋体"/>
                <w:color w:val="000000"/>
              </w:rPr>
            </w:pPr>
            <w:r>
              <w:rPr>
                <w:rFonts w:ascii="宋体" w:hAnsi="宋体" w:hint="eastAsia"/>
                <w:color w:val="000000"/>
              </w:rPr>
              <w:t>·导尿管留置日数及留置率；</w:t>
            </w:r>
          </w:p>
          <w:p w:rsidR="00BB1EF2" w:rsidRDefault="00FD4951">
            <w:pPr>
              <w:widowControl/>
              <w:rPr>
                <w:rFonts w:ascii="宋体" w:hAnsi="宋体"/>
                <w:color w:val="000000"/>
              </w:rPr>
            </w:pPr>
            <w:r>
              <w:rPr>
                <w:rFonts w:ascii="宋体" w:hAnsi="宋体" w:hint="eastAsia"/>
                <w:color w:val="000000"/>
              </w:rPr>
              <w:t>·血管内导管留置日数及留置率。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）支持查看单个统计指标趋势图，统计结果支持导出。</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国家质</w:t>
            </w:r>
            <w:proofErr w:type="gramStart"/>
            <w:r>
              <w:rPr>
                <w:rFonts w:ascii="宋体" w:hAnsi="宋体" w:hint="eastAsia"/>
                <w:color w:val="000000"/>
              </w:rPr>
              <w:t>控统计</w:t>
            </w:r>
            <w:proofErr w:type="gramEnd"/>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）在医院可提供数据来源的条件下，系统可涵盖卫计委要求的质控指标，包括：</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患者收治率和</w:t>
            </w:r>
            <w:r>
              <w:rPr>
                <w:rFonts w:ascii="宋体" w:hAnsi="宋体" w:hint="eastAsia"/>
                <w:color w:val="000000"/>
              </w:rPr>
              <w:t>ICU</w:t>
            </w:r>
            <w:r>
              <w:rPr>
                <w:rFonts w:ascii="宋体" w:hAnsi="宋体" w:hint="eastAsia"/>
                <w:color w:val="000000"/>
              </w:rPr>
              <w:t>患者收治</w:t>
            </w:r>
            <w:proofErr w:type="gramStart"/>
            <w:r>
              <w:rPr>
                <w:rFonts w:ascii="宋体" w:hAnsi="宋体" w:hint="eastAsia"/>
                <w:color w:val="000000"/>
              </w:rPr>
              <w:t>床日率</w:t>
            </w:r>
            <w:proofErr w:type="gramEnd"/>
            <w:r>
              <w:rPr>
                <w:rFonts w:ascii="宋体" w:hAnsi="宋体" w:hint="eastAsia"/>
                <w:color w:val="000000"/>
              </w:rPr>
              <w:t>；</w:t>
            </w:r>
          </w:p>
          <w:p w:rsidR="00BB1EF2" w:rsidRDefault="00FD4951">
            <w:pPr>
              <w:widowControl/>
              <w:rPr>
                <w:rFonts w:ascii="宋体" w:hAnsi="宋体"/>
                <w:color w:val="000000"/>
              </w:rPr>
            </w:pPr>
            <w:r>
              <w:rPr>
                <w:rFonts w:ascii="宋体" w:hAnsi="宋体" w:hint="eastAsia"/>
                <w:color w:val="000000"/>
              </w:rPr>
              <w:t>·急性生理与慢性健康评分（</w:t>
            </w:r>
            <w:r>
              <w:rPr>
                <w:rFonts w:ascii="宋体" w:hAnsi="宋体" w:hint="eastAsia"/>
                <w:color w:val="000000"/>
              </w:rPr>
              <w:t>APACHE</w:t>
            </w:r>
            <w:r>
              <w:rPr>
                <w:rFonts w:ascii="宋体" w:hAnsi="宋体" w:hint="eastAsia"/>
                <w:color w:val="000000"/>
              </w:rPr>
              <w:t>Ⅱ）≥</w:t>
            </w:r>
            <w:r>
              <w:rPr>
                <w:rFonts w:ascii="宋体" w:hAnsi="宋体" w:hint="eastAsia"/>
                <w:color w:val="000000"/>
              </w:rPr>
              <w:t>15</w:t>
            </w:r>
            <w:r>
              <w:rPr>
                <w:rFonts w:ascii="宋体" w:hAnsi="宋体" w:hint="eastAsia"/>
                <w:color w:val="000000"/>
              </w:rPr>
              <w:t>分的患者收治率（入</w:t>
            </w:r>
            <w:r>
              <w:rPr>
                <w:rFonts w:ascii="宋体" w:hAnsi="宋体" w:hint="eastAsia"/>
                <w:color w:val="000000"/>
              </w:rPr>
              <w:t>ICU24</w:t>
            </w:r>
            <w:r>
              <w:rPr>
                <w:rFonts w:ascii="宋体" w:hAnsi="宋体" w:hint="eastAsia"/>
                <w:color w:val="000000"/>
              </w:rPr>
              <w:t>小时内）；</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抗菌药物治疗前病原学送检率；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深静脉血栓（</w:t>
            </w:r>
            <w:r>
              <w:rPr>
                <w:rFonts w:ascii="宋体" w:hAnsi="宋体" w:hint="eastAsia"/>
                <w:color w:val="000000"/>
              </w:rPr>
              <w:t>DVT</w:t>
            </w:r>
            <w:r>
              <w:rPr>
                <w:rFonts w:ascii="宋体" w:hAnsi="宋体" w:hint="eastAsia"/>
                <w:color w:val="000000"/>
              </w:rPr>
              <w:t>）预防率；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患者预计病死率；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患者标化病死指数（</w:t>
            </w:r>
            <w:r>
              <w:rPr>
                <w:rFonts w:ascii="宋体" w:hAnsi="宋体" w:hint="eastAsia"/>
                <w:color w:val="000000"/>
              </w:rPr>
              <w:t>Standardized Mortality Ratio</w:t>
            </w:r>
            <w:r>
              <w:rPr>
                <w:rFonts w:ascii="宋体" w:hAnsi="宋体" w:hint="eastAsia"/>
                <w:color w:val="000000"/>
              </w:rPr>
              <w:t>）；</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非计划气管插管拔管率；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气管插管拔管后</w:t>
            </w:r>
            <w:r>
              <w:rPr>
                <w:rFonts w:ascii="宋体" w:hAnsi="宋体" w:hint="eastAsia"/>
                <w:color w:val="000000"/>
              </w:rPr>
              <w:t>48h</w:t>
            </w:r>
            <w:r>
              <w:rPr>
                <w:rFonts w:ascii="宋体" w:hAnsi="宋体" w:hint="eastAsia"/>
                <w:color w:val="000000"/>
              </w:rPr>
              <w:t>内再插管率；</w:t>
            </w:r>
          </w:p>
          <w:p w:rsidR="00BB1EF2" w:rsidRDefault="00FD4951">
            <w:pPr>
              <w:widowControl/>
              <w:rPr>
                <w:rFonts w:ascii="宋体" w:hAnsi="宋体"/>
                <w:color w:val="000000"/>
              </w:rPr>
            </w:pPr>
            <w:r>
              <w:rPr>
                <w:rFonts w:ascii="宋体" w:hAnsi="宋体" w:hint="eastAsia"/>
                <w:color w:val="000000"/>
              </w:rPr>
              <w:t>·非计划转入</w:t>
            </w:r>
            <w:r>
              <w:rPr>
                <w:rFonts w:ascii="宋体" w:hAnsi="宋体" w:hint="eastAsia"/>
                <w:color w:val="000000"/>
              </w:rPr>
              <w:t>ICU</w:t>
            </w:r>
            <w:r>
              <w:rPr>
                <w:rFonts w:ascii="宋体" w:hAnsi="宋体" w:hint="eastAsia"/>
                <w:color w:val="000000"/>
              </w:rPr>
              <w:t>率；</w:t>
            </w:r>
          </w:p>
          <w:p w:rsidR="00BB1EF2" w:rsidRDefault="00FD4951">
            <w:pPr>
              <w:widowControl/>
              <w:rPr>
                <w:rFonts w:ascii="宋体" w:hAnsi="宋体"/>
                <w:color w:val="000000"/>
              </w:rPr>
            </w:pPr>
            <w:r>
              <w:rPr>
                <w:rFonts w:ascii="宋体" w:hAnsi="宋体" w:hint="eastAsia"/>
                <w:color w:val="000000"/>
              </w:rPr>
              <w:lastRenderedPageBreak/>
              <w:t>·转出</w:t>
            </w:r>
            <w:r>
              <w:rPr>
                <w:rFonts w:ascii="宋体" w:hAnsi="宋体" w:hint="eastAsia"/>
                <w:color w:val="000000"/>
              </w:rPr>
              <w:t>ICU</w:t>
            </w:r>
            <w:r>
              <w:rPr>
                <w:rFonts w:ascii="宋体" w:hAnsi="宋体" w:hint="eastAsia"/>
                <w:color w:val="000000"/>
              </w:rPr>
              <w:t>后</w:t>
            </w:r>
            <w:r>
              <w:rPr>
                <w:rFonts w:ascii="宋体" w:hAnsi="宋体" w:hint="eastAsia"/>
                <w:color w:val="000000"/>
              </w:rPr>
              <w:t>48h</w:t>
            </w:r>
            <w:r>
              <w:rPr>
                <w:rFonts w:ascii="宋体" w:hAnsi="宋体" w:hint="eastAsia"/>
                <w:color w:val="000000"/>
              </w:rPr>
              <w:t>内重返率；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呼吸机相关性肺炎（</w:t>
            </w:r>
            <w:r>
              <w:rPr>
                <w:rFonts w:ascii="宋体" w:hAnsi="宋体" w:hint="eastAsia"/>
                <w:color w:val="000000"/>
              </w:rPr>
              <w:t>VAP</w:t>
            </w:r>
            <w:r>
              <w:rPr>
                <w:rFonts w:ascii="宋体" w:hAnsi="宋体" w:hint="eastAsia"/>
                <w:color w:val="000000"/>
              </w:rPr>
              <w:t>）发病率；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ICU</w:t>
            </w:r>
            <w:r>
              <w:rPr>
                <w:rFonts w:ascii="宋体" w:hAnsi="宋体" w:hint="eastAsia"/>
                <w:color w:val="000000"/>
              </w:rPr>
              <w:t>血管内导管相关血流感染（</w:t>
            </w:r>
            <w:r>
              <w:rPr>
                <w:rFonts w:ascii="宋体" w:hAnsi="宋体" w:hint="eastAsia"/>
                <w:color w:val="000000"/>
              </w:rPr>
              <w:t>CRBSI</w:t>
            </w:r>
            <w:r>
              <w:rPr>
                <w:rFonts w:ascii="宋体" w:hAnsi="宋体" w:hint="eastAsia"/>
                <w:color w:val="000000"/>
              </w:rPr>
              <w:t>）发病率；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IC</w:t>
            </w:r>
            <w:r>
              <w:rPr>
                <w:rFonts w:ascii="宋体" w:hAnsi="宋体" w:hint="eastAsia"/>
                <w:color w:val="000000"/>
              </w:rPr>
              <w:t>U</w:t>
            </w:r>
            <w:r>
              <w:rPr>
                <w:rFonts w:ascii="宋体" w:hAnsi="宋体" w:hint="eastAsia"/>
                <w:color w:val="000000"/>
              </w:rPr>
              <w:t>导尿</w:t>
            </w:r>
            <w:proofErr w:type="gramStart"/>
            <w:r>
              <w:rPr>
                <w:rFonts w:ascii="宋体" w:hAnsi="宋体" w:hint="eastAsia"/>
                <w:color w:val="000000"/>
              </w:rPr>
              <w:t>管相关</w:t>
            </w:r>
            <w:proofErr w:type="gramEnd"/>
            <w:r>
              <w:rPr>
                <w:rFonts w:ascii="宋体" w:hAnsi="宋体" w:hint="eastAsia"/>
                <w:color w:val="000000"/>
              </w:rPr>
              <w:t>泌尿系感染（</w:t>
            </w:r>
            <w:r>
              <w:rPr>
                <w:rFonts w:ascii="宋体" w:hAnsi="宋体" w:hint="eastAsia"/>
                <w:color w:val="000000"/>
              </w:rPr>
              <w:t>CAUTI</w:t>
            </w:r>
            <w:r>
              <w:rPr>
                <w:rFonts w:ascii="宋体" w:hAnsi="宋体" w:hint="eastAsia"/>
                <w:color w:val="000000"/>
              </w:rPr>
              <w:t>）发病率。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）支持查看单个统计指标趋势图，统计结果支持导出。</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待办事项管理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）支持用户根据业务需要新建待办事项，包括待办提醒的时间和周期。</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）可以针对具体病人设置待办事项，如患者文书的归档等。</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）可以查看和查询历史待办事项列表。</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临床消息中心</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）提供新病人入科、患者死亡等消息通知。</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w:t>
            </w:r>
            <w:proofErr w:type="gramStart"/>
            <w:r>
              <w:rPr>
                <w:rFonts w:ascii="宋体" w:hAnsi="宋体" w:hint="eastAsia"/>
                <w:color w:val="000000"/>
              </w:rPr>
              <w:t>对入科</w:t>
            </w:r>
            <w:r>
              <w:rPr>
                <w:rFonts w:ascii="宋体" w:hAnsi="宋体" w:hint="eastAsia"/>
                <w:color w:val="000000"/>
              </w:rPr>
              <w:t>24</w:t>
            </w:r>
            <w:r>
              <w:rPr>
                <w:rFonts w:ascii="宋体" w:hAnsi="宋体" w:hint="eastAsia"/>
                <w:color w:val="000000"/>
              </w:rPr>
              <w:t>小时内</w:t>
            </w:r>
            <w:proofErr w:type="gramEnd"/>
            <w:r>
              <w:rPr>
                <w:rFonts w:ascii="宋体" w:hAnsi="宋体" w:hint="eastAsia"/>
                <w:color w:val="000000"/>
              </w:rPr>
              <w:t>患者需提示医护人员进行</w:t>
            </w:r>
            <w:r>
              <w:rPr>
                <w:rFonts w:ascii="宋体" w:hAnsi="宋体" w:hint="eastAsia"/>
                <w:color w:val="000000"/>
              </w:rPr>
              <w:t>APACHE</w:t>
            </w:r>
            <w:r>
              <w:rPr>
                <w:rFonts w:ascii="宋体" w:hAnsi="宋体" w:hint="eastAsia"/>
                <w:color w:val="000000"/>
              </w:rPr>
              <w:t>Ⅱ评估。</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）医生新开立的临时医嘱需提醒当班护士执行。</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夜班工作模式支持</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）依据人体工程学方法论，支持一键切换至夜班工作模式，保护医护人员视力，提高床旁工作效率和记录准确性。</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）支持手动或自动进入</w:t>
            </w:r>
            <w:r>
              <w:rPr>
                <w:rFonts w:ascii="宋体" w:hAnsi="宋体" w:hint="eastAsia"/>
                <w:color w:val="000000"/>
              </w:rPr>
              <w:t>/</w:t>
            </w:r>
            <w:r>
              <w:rPr>
                <w:rFonts w:ascii="宋体" w:hAnsi="宋体" w:hint="eastAsia"/>
                <w:color w:val="000000"/>
              </w:rPr>
              <w:t>退出夜班模式。</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用户权限管理</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）根据科室医护人员职责分配不同的用户角色。</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）支持根据角色配置对应的功能权限，方便用户集中处理所负责的工作。</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多屏工作站</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）支持双屏或三屏工作站模式。</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）支持同一个患者不同病情数据的同步展示，支持切换患者时多屏数据联动。</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设备集成</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）自动采集床边监护设备的数据，服务器同步数据存储，支持根据业务需要设定采样频率。</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）提供多种设备接口的内置支持，支持网络、串口等多种数据采集方式。</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）支持接入主流厂商的监护设备，如</w:t>
            </w:r>
            <w:proofErr w:type="spellStart"/>
            <w:r>
              <w:rPr>
                <w:rFonts w:ascii="宋体" w:hAnsi="宋体" w:hint="eastAsia"/>
                <w:color w:val="000000"/>
              </w:rPr>
              <w:t>Mindray</w:t>
            </w:r>
            <w:proofErr w:type="spellEnd"/>
            <w:r>
              <w:rPr>
                <w:rFonts w:ascii="宋体" w:hAnsi="宋体" w:hint="eastAsia"/>
                <w:color w:val="000000"/>
              </w:rPr>
              <w:t>，</w:t>
            </w:r>
            <w:r>
              <w:rPr>
                <w:rFonts w:ascii="宋体" w:hAnsi="宋体" w:hint="eastAsia"/>
                <w:color w:val="000000"/>
              </w:rPr>
              <w:t>Philips</w:t>
            </w:r>
            <w:r>
              <w:rPr>
                <w:rFonts w:ascii="宋体" w:hAnsi="宋体" w:hint="eastAsia"/>
                <w:color w:val="000000"/>
              </w:rPr>
              <w:t>，</w:t>
            </w:r>
            <w:r>
              <w:rPr>
                <w:rFonts w:ascii="宋体" w:hAnsi="宋体" w:hint="eastAsia"/>
                <w:color w:val="000000"/>
              </w:rPr>
              <w:t>GE</w:t>
            </w:r>
            <w:r>
              <w:rPr>
                <w:rFonts w:ascii="宋体" w:hAnsi="宋体" w:hint="eastAsia"/>
                <w:color w:val="000000"/>
              </w:rPr>
              <w:t>，</w:t>
            </w:r>
            <w:proofErr w:type="spellStart"/>
            <w:r>
              <w:rPr>
                <w:rFonts w:ascii="宋体" w:hAnsi="宋体" w:hint="eastAsia"/>
                <w:color w:val="000000"/>
              </w:rPr>
              <w:t>Drager</w:t>
            </w:r>
            <w:proofErr w:type="spellEnd"/>
            <w:r>
              <w:rPr>
                <w:rFonts w:ascii="宋体" w:hAnsi="宋体" w:hint="eastAsia"/>
                <w:color w:val="000000"/>
              </w:rPr>
              <w:t>等。</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4</w:t>
            </w:r>
            <w:r>
              <w:rPr>
                <w:rFonts w:ascii="宋体" w:hAnsi="宋体" w:hint="eastAsia"/>
                <w:color w:val="000000"/>
              </w:rPr>
              <w:t>）支持采集多种生命体征参数，包括：心率、呼吸、血氧、脉搏、无创血压、有创血压、体温、中心静脉平均压、潮气、心排量等。</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信息系统集成</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w:t>
            </w:r>
            <w:r>
              <w:rPr>
                <w:rFonts w:ascii="宋体" w:hAnsi="宋体" w:hint="eastAsia"/>
                <w:color w:val="000000"/>
              </w:rPr>
              <w:t>HIS</w:t>
            </w:r>
            <w:r>
              <w:rPr>
                <w:rFonts w:ascii="宋体" w:hAnsi="宋体" w:hint="eastAsia"/>
                <w:color w:val="000000"/>
              </w:rPr>
              <w:t>、</w:t>
            </w:r>
            <w:r>
              <w:rPr>
                <w:rFonts w:ascii="宋体" w:hAnsi="宋体" w:hint="eastAsia"/>
                <w:color w:val="000000"/>
              </w:rPr>
              <w:t>EMR</w:t>
            </w:r>
            <w:r>
              <w:rPr>
                <w:rFonts w:ascii="宋体" w:hAnsi="宋体" w:hint="eastAsia"/>
                <w:color w:val="000000"/>
              </w:rPr>
              <w:t>（电子病历）集成：支持与院内</w:t>
            </w:r>
            <w:r>
              <w:rPr>
                <w:rFonts w:ascii="宋体" w:hAnsi="宋体" w:hint="eastAsia"/>
                <w:color w:val="000000"/>
              </w:rPr>
              <w:t>HIS</w:t>
            </w:r>
            <w:r>
              <w:rPr>
                <w:rFonts w:ascii="宋体" w:hAnsi="宋体" w:hint="eastAsia"/>
                <w:color w:val="000000"/>
              </w:rPr>
              <w:t>、</w:t>
            </w:r>
            <w:r>
              <w:rPr>
                <w:rFonts w:ascii="宋体" w:hAnsi="宋体" w:hint="eastAsia"/>
                <w:color w:val="000000"/>
              </w:rPr>
              <w:t>EMR</w:t>
            </w:r>
            <w:r>
              <w:rPr>
                <w:rFonts w:ascii="宋体" w:hAnsi="宋体" w:hint="eastAsia"/>
                <w:color w:val="000000"/>
              </w:rPr>
              <w:t>无缝集成。</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w:t>
            </w:r>
            <w:r>
              <w:rPr>
                <w:rFonts w:ascii="宋体" w:hAnsi="宋体" w:hint="eastAsia"/>
                <w:color w:val="000000"/>
              </w:rPr>
              <w:t>LIS</w:t>
            </w:r>
            <w:r>
              <w:rPr>
                <w:rFonts w:ascii="宋体" w:hAnsi="宋体" w:hint="eastAsia"/>
                <w:color w:val="000000"/>
              </w:rPr>
              <w:t>集成：支持通过</w:t>
            </w:r>
            <w:r>
              <w:rPr>
                <w:rFonts w:ascii="宋体" w:hAnsi="宋体" w:hint="eastAsia"/>
                <w:color w:val="000000"/>
              </w:rPr>
              <w:t>HL7</w:t>
            </w:r>
            <w:r>
              <w:rPr>
                <w:rFonts w:ascii="宋体" w:hAnsi="宋体" w:hint="eastAsia"/>
                <w:color w:val="000000"/>
              </w:rPr>
              <w:t>消息、</w:t>
            </w:r>
            <w:r>
              <w:rPr>
                <w:rFonts w:ascii="宋体" w:hAnsi="宋体" w:hint="eastAsia"/>
                <w:color w:val="000000"/>
              </w:rPr>
              <w:t>Web Service</w:t>
            </w:r>
            <w:r>
              <w:rPr>
                <w:rFonts w:ascii="宋体" w:hAnsi="宋体" w:hint="eastAsia"/>
                <w:color w:val="000000"/>
              </w:rPr>
              <w:t>或数据库表</w:t>
            </w:r>
            <w:r>
              <w:rPr>
                <w:rFonts w:ascii="宋体" w:hAnsi="宋体" w:hint="eastAsia"/>
                <w:color w:val="000000"/>
              </w:rPr>
              <w:t>/</w:t>
            </w:r>
            <w:r>
              <w:rPr>
                <w:rFonts w:ascii="宋体" w:hAnsi="宋体" w:hint="eastAsia"/>
                <w:color w:val="000000"/>
              </w:rPr>
              <w:t>视图传递检验数据。</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w:t>
            </w:r>
            <w:r>
              <w:rPr>
                <w:rFonts w:ascii="宋体" w:hAnsi="宋体" w:hint="eastAsia"/>
                <w:color w:val="000000"/>
              </w:rPr>
              <w:t>PACS</w:t>
            </w:r>
            <w:r>
              <w:rPr>
                <w:rFonts w:ascii="宋体" w:hAnsi="宋体" w:hint="eastAsia"/>
                <w:color w:val="000000"/>
              </w:rPr>
              <w:t>集成：支持与医院现有</w:t>
            </w:r>
            <w:r>
              <w:rPr>
                <w:rFonts w:ascii="宋体" w:hAnsi="宋体" w:hint="eastAsia"/>
                <w:color w:val="000000"/>
              </w:rPr>
              <w:t>PACS</w:t>
            </w:r>
            <w:r>
              <w:rPr>
                <w:rFonts w:ascii="宋体" w:hAnsi="宋体" w:hint="eastAsia"/>
                <w:color w:val="000000"/>
              </w:rPr>
              <w:t>系</w:t>
            </w:r>
            <w:r>
              <w:rPr>
                <w:rFonts w:ascii="宋体" w:hAnsi="宋体" w:hint="eastAsia"/>
                <w:color w:val="000000"/>
              </w:rPr>
              <w:t>统完整集成。</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临床知识库</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系统提供可维护的知识库，包括可编辑的临床指南、注意事项、医学文献等，用户可以通过输入关键词进行检索，可选择相关模板进行编辑，并且可以关联相关病例资料。</w:t>
            </w:r>
          </w:p>
          <w:p w:rsidR="00BB1EF2" w:rsidRDefault="00FD4951">
            <w:pPr>
              <w:widowControl/>
              <w:numPr>
                <w:ilvl w:val="0"/>
                <w:numId w:val="9"/>
              </w:numPr>
              <w:rPr>
                <w:rFonts w:ascii="宋体" w:hAnsi="宋体"/>
                <w:color w:val="000000"/>
              </w:rPr>
            </w:pPr>
            <w:r>
              <w:rPr>
                <w:rFonts w:ascii="宋体" w:hAnsi="宋体" w:hint="eastAsia"/>
                <w:color w:val="000000"/>
              </w:rPr>
              <w:t>支持用户自录入临床指南</w:t>
            </w:r>
          </w:p>
          <w:p w:rsidR="00BB1EF2" w:rsidRDefault="00FD4951">
            <w:pPr>
              <w:widowControl/>
              <w:numPr>
                <w:ilvl w:val="0"/>
                <w:numId w:val="9"/>
              </w:numPr>
              <w:rPr>
                <w:rFonts w:ascii="宋体" w:hAnsi="宋体"/>
                <w:color w:val="000000"/>
              </w:rPr>
            </w:pPr>
            <w:r>
              <w:rPr>
                <w:rFonts w:ascii="宋体" w:hAnsi="宋体" w:hint="eastAsia"/>
                <w:color w:val="000000"/>
              </w:rPr>
              <w:t>支持用户自录入注意事项</w:t>
            </w:r>
          </w:p>
          <w:p w:rsidR="00BB1EF2" w:rsidRDefault="00FD4951">
            <w:pPr>
              <w:widowControl/>
              <w:numPr>
                <w:ilvl w:val="0"/>
                <w:numId w:val="9"/>
              </w:numPr>
              <w:rPr>
                <w:rFonts w:ascii="宋体" w:hAnsi="宋体"/>
                <w:color w:val="000000"/>
              </w:rPr>
            </w:pPr>
            <w:r>
              <w:rPr>
                <w:rFonts w:ascii="宋体" w:hAnsi="宋体" w:hint="eastAsia"/>
                <w:color w:val="000000"/>
              </w:rPr>
              <w:t>支持用户自录入相关文章</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医学计算器</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提供各种医学计算公式，包括心脏病学</w:t>
            </w:r>
            <w:r>
              <w:rPr>
                <w:rFonts w:ascii="宋体" w:hAnsi="宋体" w:hint="eastAsia"/>
                <w:color w:val="000000"/>
              </w:rPr>
              <w:t>/</w:t>
            </w:r>
            <w:r>
              <w:rPr>
                <w:rFonts w:ascii="宋体" w:hAnsi="宋体" w:hint="eastAsia"/>
                <w:color w:val="000000"/>
              </w:rPr>
              <w:t>心脏系统、危重病人医疗、内分泌学</w:t>
            </w:r>
            <w:r>
              <w:rPr>
                <w:rFonts w:ascii="宋体" w:hAnsi="宋体" w:hint="eastAsia"/>
                <w:color w:val="000000"/>
              </w:rPr>
              <w:t>/</w:t>
            </w:r>
            <w:r>
              <w:rPr>
                <w:rFonts w:ascii="宋体" w:hAnsi="宋体" w:hint="eastAsia"/>
                <w:color w:val="000000"/>
              </w:rPr>
              <w:t>内分泌代谢系统、胃肠病学</w:t>
            </w:r>
            <w:r>
              <w:rPr>
                <w:rFonts w:ascii="宋体" w:hAnsi="宋体" w:hint="eastAsia"/>
                <w:color w:val="000000"/>
              </w:rPr>
              <w:t>/</w:t>
            </w:r>
            <w:r>
              <w:rPr>
                <w:rFonts w:ascii="宋体" w:hAnsi="宋体" w:hint="eastAsia"/>
                <w:color w:val="000000"/>
              </w:rPr>
              <w:t>胃肠道系统、血液病学</w:t>
            </w:r>
            <w:r>
              <w:rPr>
                <w:rFonts w:ascii="宋体" w:hAnsi="宋体" w:hint="eastAsia"/>
                <w:color w:val="000000"/>
              </w:rPr>
              <w:t>/</w:t>
            </w:r>
            <w:r>
              <w:rPr>
                <w:rFonts w:ascii="宋体" w:hAnsi="宋体" w:hint="eastAsia"/>
                <w:color w:val="000000"/>
              </w:rPr>
              <w:t>血液系统、肾脏病学</w:t>
            </w:r>
            <w:r>
              <w:rPr>
                <w:rFonts w:ascii="宋体" w:hAnsi="宋体" w:hint="eastAsia"/>
                <w:color w:val="000000"/>
              </w:rPr>
              <w:t>/</w:t>
            </w:r>
            <w:r>
              <w:rPr>
                <w:rFonts w:ascii="宋体" w:hAnsi="宋体" w:hint="eastAsia"/>
                <w:color w:val="000000"/>
              </w:rPr>
              <w:t>肾脏系统、传染病学、神经病学</w:t>
            </w:r>
            <w:r>
              <w:rPr>
                <w:rFonts w:ascii="宋体" w:hAnsi="宋体" w:hint="eastAsia"/>
                <w:color w:val="000000"/>
              </w:rPr>
              <w:t>/</w:t>
            </w:r>
            <w:r>
              <w:rPr>
                <w:rFonts w:ascii="宋体" w:hAnsi="宋体" w:hint="eastAsia"/>
                <w:color w:val="000000"/>
              </w:rPr>
              <w:t>神经系统、儿科学、妇产科学、外科学、免疫系统等多种专科和器官系统。</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移动查房</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安卓、苹果等系统的手机、平板电脑等可以接入服务器无线网络的智能移动终端均可作为移动工作站，通过终端的浏览器软件登录和使用本系统，从而实现移动查房的功能，具体功能如下：</w:t>
            </w:r>
          </w:p>
          <w:p w:rsidR="00BB1EF2" w:rsidRDefault="00FD4951">
            <w:pPr>
              <w:widowControl/>
              <w:rPr>
                <w:rFonts w:ascii="宋体" w:hAnsi="宋体"/>
                <w:color w:val="000000"/>
              </w:rPr>
            </w:pPr>
            <w:r>
              <w:rPr>
                <w:rFonts w:ascii="宋体" w:hAnsi="宋体" w:hint="eastAsia"/>
                <w:color w:val="000000"/>
              </w:rPr>
              <w:t>1</w:t>
            </w:r>
            <w:r>
              <w:rPr>
                <w:rFonts w:ascii="宋体" w:hAnsi="宋体" w:hint="eastAsia"/>
                <w:color w:val="000000"/>
              </w:rPr>
              <w:t>）患者列表：提供病人基本信息，如姓名、年龄、性别、病情级别、护理级别、诊断、过敏史、住院</w:t>
            </w:r>
            <w:r>
              <w:rPr>
                <w:rFonts w:ascii="宋体" w:hAnsi="宋体" w:hint="eastAsia"/>
                <w:color w:val="000000"/>
              </w:rPr>
              <w:t>ID</w:t>
            </w:r>
            <w:r>
              <w:rPr>
                <w:rFonts w:ascii="宋体" w:hAnsi="宋体" w:hint="eastAsia"/>
                <w:color w:val="000000"/>
              </w:rPr>
              <w:t>号、管床护士、手术、主治医生等相关信息，自动筛选新入科及出科患者；</w:t>
            </w:r>
          </w:p>
          <w:p w:rsidR="00BB1EF2" w:rsidRDefault="00FD4951">
            <w:pPr>
              <w:widowControl/>
              <w:rPr>
                <w:rFonts w:ascii="宋体" w:hAnsi="宋体"/>
                <w:color w:val="000000"/>
              </w:rPr>
            </w:pPr>
            <w:r>
              <w:rPr>
                <w:rFonts w:ascii="宋体" w:hAnsi="宋体" w:hint="eastAsia"/>
                <w:color w:val="000000"/>
              </w:rPr>
              <w:t>2</w:t>
            </w:r>
            <w:r>
              <w:rPr>
                <w:rFonts w:ascii="宋体" w:hAnsi="宋体" w:hint="eastAsia"/>
                <w:color w:val="000000"/>
              </w:rPr>
              <w:t>）病案查询：通过自定义查询条件和关键字检索，查询患者的病案资料，如诊断记录、医嘱、电子病历、检验报告、检查报告、异常体征等，并支持数据导出；</w:t>
            </w:r>
          </w:p>
          <w:p w:rsidR="00BB1EF2" w:rsidRDefault="00FD4951">
            <w:pPr>
              <w:widowControl/>
              <w:rPr>
                <w:rFonts w:ascii="宋体" w:hAnsi="宋体"/>
                <w:color w:val="000000"/>
              </w:rPr>
            </w:pPr>
            <w:r>
              <w:rPr>
                <w:rFonts w:ascii="宋体" w:hAnsi="宋体" w:hint="eastAsia"/>
                <w:color w:val="000000"/>
              </w:rPr>
              <w:t>3</w:t>
            </w:r>
            <w:r>
              <w:rPr>
                <w:rFonts w:ascii="宋体" w:hAnsi="宋体" w:hint="eastAsia"/>
                <w:color w:val="000000"/>
              </w:rPr>
              <w:t>）预警：显示预警事件，包括检验危机值、体征异常值等；</w:t>
            </w:r>
          </w:p>
          <w:p w:rsidR="00BB1EF2" w:rsidRDefault="00FD4951">
            <w:pPr>
              <w:widowControl/>
              <w:rPr>
                <w:rFonts w:ascii="宋体" w:hAnsi="宋体"/>
                <w:color w:val="000000"/>
              </w:rPr>
            </w:pPr>
            <w:r>
              <w:rPr>
                <w:rFonts w:ascii="宋体" w:hAnsi="宋体" w:hint="eastAsia"/>
                <w:color w:val="000000"/>
              </w:rPr>
              <w:t>4</w:t>
            </w:r>
            <w:r>
              <w:rPr>
                <w:rFonts w:ascii="宋体" w:hAnsi="宋体" w:hint="eastAsia"/>
                <w:color w:val="000000"/>
              </w:rPr>
              <w:t>）趋势图：自动生成生命体征趋势表和治疗目标雷达图，帮助医生综合分析患者病情；</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诊疗辅助系统</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1)</w:t>
            </w:r>
            <w:r>
              <w:rPr>
                <w:rFonts w:ascii="宋体" w:hAnsi="宋体" w:hint="eastAsia"/>
                <w:color w:val="000000"/>
              </w:rPr>
              <w:t>规范诊疗路径</w:t>
            </w:r>
          </w:p>
          <w:p w:rsidR="00BB1EF2" w:rsidRDefault="00FD4951">
            <w:pPr>
              <w:widowControl/>
              <w:rPr>
                <w:rFonts w:ascii="宋体" w:hAnsi="宋体"/>
                <w:color w:val="000000"/>
              </w:rPr>
            </w:pPr>
            <w:r>
              <w:rPr>
                <w:rFonts w:ascii="宋体" w:hAnsi="宋体" w:hint="eastAsia"/>
                <w:color w:val="000000"/>
              </w:rPr>
              <w:t>通过清单</w:t>
            </w:r>
            <w:proofErr w:type="gramStart"/>
            <w:r>
              <w:rPr>
                <w:rFonts w:ascii="宋体" w:hAnsi="宋体" w:hint="eastAsia"/>
                <w:color w:val="000000"/>
              </w:rPr>
              <w:t>化记录</w:t>
            </w:r>
            <w:proofErr w:type="gramEnd"/>
            <w:r>
              <w:rPr>
                <w:rFonts w:ascii="宋体" w:hAnsi="宋体" w:hint="eastAsia"/>
                <w:color w:val="000000"/>
              </w:rPr>
              <w:t>患者病情，全面覆盖症状、体征、诊断、治疗方案的决策节点，利用知识图谱和智能化提示，减少人为差错概率，且支持医院根据其所关注的特殊病种进行定制化开发，更加精准地形成众多病种的规范化诊疗路径。</w:t>
            </w:r>
          </w:p>
          <w:p w:rsidR="00BB1EF2" w:rsidRDefault="00FD4951">
            <w:pPr>
              <w:widowControl/>
              <w:rPr>
                <w:rFonts w:ascii="宋体" w:hAnsi="宋体"/>
                <w:color w:val="000000"/>
              </w:rPr>
            </w:pPr>
            <w:r>
              <w:rPr>
                <w:rFonts w:ascii="宋体" w:hAnsi="宋体" w:hint="eastAsia"/>
                <w:color w:val="000000"/>
              </w:rPr>
              <w:t>2)</w:t>
            </w:r>
            <w:r>
              <w:rPr>
                <w:rFonts w:ascii="宋体" w:hAnsi="宋体" w:hint="eastAsia"/>
                <w:color w:val="000000"/>
              </w:rPr>
              <w:t>开放知识图谱</w:t>
            </w:r>
          </w:p>
          <w:p w:rsidR="00BB1EF2" w:rsidRDefault="00FD4951">
            <w:pPr>
              <w:widowControl/>
              <w:rPr>
                <w:rFonts w:ascii="宋体" w:hAnsi="宋体"/>
                <w:color w:val="000000"/>
              </w:rPr>
            </w:pPr>
            <w:r>
              <w:rPr>
                <w:rFonts w:ascii="宋体" w:hAnsi="宋体" w:hint="eastAsia"/>
                <w:color w:val="000000"/>
              </w:rPr>
              <w:t>开放权威知识图谱（梅奥诊所），支持用户自定义，倚靠持续不断的临床操作，收集诊疗流程上的薄弱知识环节，不断扩充医疗团队</w:t>
            </w:r>
            <w:r>
              <w:rPr>
                <w:rFonts w:ascii="宋体" w:hAnsi="宋体" w:hint="eastAsia"/>
                <w:color w:val="000000"/>
              </w:rPr>
              <w:t>/</w:t>
            </w:r>
            <w:r>
              <w:rPr>
                <w:rFonts w:ascii="宋体" w:hAnsi="宋体" w:hint="eastAsia"/>
                <w:color w:val="000000"/>
              </w:rPr>
              <w:t>医院的临床知识，补充知识后</w:t>
            </w:r>
            <w:proofErr w:type="gramStart"/>
            <w:r>
              <w:rPr>
                <w:rFonts w:ascii="宋体" w:hAnsi="宋体" w:hint="eastAsia"/>
                <w:color w:val="000000"/>
              </w:rPr>
              <w:t>即存即用</w:t>
            </w:r>
            <w:proofErr w:type="gramEnd"/>
            <w:r>
              <w:rPr>
                <w:rFonts w:ascii="宋体" w:hAnsi="宋体" w:hint="eastAsia"/>
                <w:color w:val="000000"/>
              </w:rPr>
              <w:t>。</w:t>
            </w:r>
          </w:p>
          <w:p w:rsidR="00BB1EF2" w:rsidRDefault="00FD4951">
            <w:pPr>
              <w:widowControl/>
              <w:rPr>
                <w:rFonts w:ascii="宋体" w:hAnsi="宋体"/>
                <w:color w:val="000000"/>
              </w:rPr>
            </w:pPr>
            <w:r>
              <w:rPr>
                <w:rFonts w:ascii="宋体" w:hAnsi="宋体" w:hint="eastAsia"/>
                <w:color w:val="000000"/>
              </w:rPr>
              <w:t>3)</w:t>
            </w:r>
            <w:r>
              <w:rPr>
                <w:rFonts w:ascii="宋体" w:hAnsi="宋体" w:hint="eastAsia"/>
                <w:color w:val="000000"/>
              </w:rPr>
              <w:t>支持临床教学</w:t>
            </w:r>
          </w:p>
          <w:p w:rsidR="00BB1EF2" w:rsidRDefault="00FD4951">
            <w:pPr>
              <w:widowControl/>
              <w:rPr>
                <w:rFonts w:ascii="宋体" w:hAnsi="宋体"/>
                <w:color w:val="000000"/>
              </w:rPr>
            </w:pPr>
            <w:r>
              <w:rPr>
                <w:rFonts w:ascii="宋体" w:hAnsi="宋体" w:hint="eastAsia"/>
                <w:color w:val="000000"/>
              </w:rPr>
              <w:t>保存、整理典型病例，支持病例复盘和模拟诊疗。</w:t>
            </w:r>
          </w:p>
          <w:p w:rsidR="00BB1EF2" w:rsidRDefault="00FD4951">
            <w:pPr>
              <w:widowControl/>
              <w:rPr>
                <w:rFonts w:ascii="宋体" w:hAnsi="宋体"/>
                <w:color w:val="000000"/>
              </w:rPr>
            </w:pPr>
            <w:r>
              <w:rPr>
                <w:rFonts w:ascii="宋体" w:hAnsi="宋体" w:hint="eastAsia"/>
                <w:color w:val="000000"/>
              </w:rPr>
              <w:t>4)</w:t>
            </w:r>
            <w:r>
              <w:rPr>
                <w:rFonts w:ascii="宋体" w:hAnsi="宋体" w:hint="eastAsia"/>
                <w:color w:val="000000"/>
              </w:rPr>
              <w:t>提高科研效率</w:t>
            </w:r>
          </w:p>
          <w:p w:rsidR="00BB1EF2" w:rsidRDefault="00FD4951">
            <w:pPr>
              <w:widowControl/>
              <w:rPr>
                <w:rFonts w:ascii="宋体" w:hAnsi="宋体"/>
                <w:color w:val="000000"/>
              </w:rPr>
            </w:pPr>
            <w:r>
              <w:rPr>
                <w:rFonts w:ascii="宋体" w:hAnsi="宋体" w:hint="eastAsia"/>
                <w:color w:val="000000"/>
              </w:rPr>
              <w:t>全面收集患者病情信息、医护操作信息，提供友好的界面数据展示，支持快捷导出</w:t>
            </w:r>
            <w:r>
              <w:rPr>
                <w:rFonts w:ascii="宋体" w:hAnsi="宋体" w:hint="eastAsia"/>
                <w:color w:val="000000"/>
              </w:rPr>
              <w:t>Excel</w:t>
            </w:r>
            <w:r>
              <w:rPr>
                <w:rFonts w:ascii="宋体" w:hAnsi="宋体" w:hint="eastAsia"/>
                <w:color w:val="000000"/>
              </w:rPr>
              <w:t>文件。</w:t>
            </w:r>
          </w:p>
          <w:p w:rsidR="00BB1EF2" w:rsidRDefault="00FD4951">
            <w:pPr>
              <w:widowControl/>
              <w:rPr>
                <w:rFonts w:ascii="宋体" w:hAnsi="宋体"/>
                <w:color w:val="000000"/>
              </w:rPr>
            </w:pPr>
            <w:r>
              <w:rPr>
                <w:rFonts w:ascii="宋体" w:hAnsi="宋体" w:hint="eastAsia"/>
                <w:color w:val="000000"/>
              </w:rPr>
              <w:t>5)</w:t>
            </w:r>
            <w:r>
              <w:rPr>
                <w:rFonts w:ascii="宋体" w:hAnsi="宋体" w:hint="eastAsia"/>
                <w:color w:val="000000"/>
              </w:rPr>
              <w:t>无缝系统集成</w:t>
            </w:r>
          </w:p>
          <w:p w:rsidR="00BB1EF2" w:rsidRDefault="00FD4951">
            <w:pPr>
              <w:widowControl/>
              <w:rPr>
                <w:rFonts w:ascii="宋体" w:hAnsi="宋体"/>
                <w:color w:val="000000"/>
              </w:rPr>
            </w:pPr>
            <w:r>
              <w:rPr>
                <w:rFonts w:ascii="宋体" w:hAnsi="宋体" w:hint="eastAsia"/>
                <w:color w:val="000000"/>
              </w:rPr>
              <w:t>支持与第三方系统集成，自动接入患者信息、体征、检验结果、医嘱等；可与米健领先的急诊、重症临床信息系统无缝融合。</w:t>
            </w:r>
          </w:p>
          <w:p w:rsidR="00BB1EF2" w:rsidRDefault="00FD4951">
            <w:pPr>
              <w:widowControl/>
              <w:rPr>
                <w:rFonts w:ascii="宋体" w:hAnsi="宋体"/>
                <w:color w:val="000000"/>
              </w:rPr>
            </w:pPr>
            <w:r>
              <w:rPr>
                <w:rFonts w:ascii="宋体" w:hAnsi="宋体" w:hint="eastAsia"/>
                <w:color w:val="000000"/>
              </w:rPr>
              <w:t>6)</w:t>
            </w:r>
            <w:r>
              <w:rPr>
                <w:rFonts w:ascii="宋体" w:hAnsi="宋体" w:hint="eastAsia"/>
                <w:color w:val="000000"/>
              </w:rPr>
              <w:t>跨平台区域协同</w:t>
            </w:r>
          </w:p>
          <w:p w:rsidR="00BB1EF2" w:rsidRDefault="00FD4951">
            <w:pPr>
              <w:widowControl/>
              <w:rPr>
                <w:rFonts w:ascii="宋体" w:hAnsi="宋体"/>
                <w:color w:val="000000"/>
              </w:rPr>
            </w:pPr>
            <w:r>
              <w:rPr>
                <w:rFonts w:ascii="宋体" w:hAnsi="宋体" w:hint="eastAsia"/>
                <w:color w:val="000000"/>
              </w:rPr>
              <w:t>支持</w:t>
            </w:r>
            <w:r>
              <w:rPr>
                <w:rFonts w:ascii="宋体" w:hAnsi="宋体" w:hint="eastAsia"/>
                <w:color w:val="000000"/>
              </w:rPr>
              <w:t>PC</w:t>
            </w:r>
            <w:r>
              <w:rPr>
                <w:rFonts w:ascii="宋体" w:hAnsi="宋体" w:hint="eastAsia"/>
                <w:color w:val="000000"/>
              </w:rPr>
              <w:t>、平板、智能手机，支持区域患者管理及中央监控，支持即时通讯进行病例讨论。</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电子病历改造内容</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改造内容包括：</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）护理记录</w:t>
            </w:r>
          </w:p>
          <w:p w:rsidR="00BB1EF2" w:rsidRDefault="00FD4951">
            <w:pPr>
              <w:widowControl/>
              <w:rPr>
                <w:rFonts w:ascii="宋体" w:hAnsi="宋体"/>
                <w:color w:val="000000"/>
              </w:rPr>
            </w:pPr>
            <w:r>
              <w:rPr>
                <w:rFonts w:ascii="宋体" w:hAnsi="宋体" w:hint="eastAsia"/>
                <w:color w:val="000000"/>
              </w:rPr>
              <w:t>（有效</w:t>
            </w:r>
            <w:proofErr w:type="gramStart"/>
            <w:r>
              <w:rPr>
                <w:rFonts w:ascii="宋体" w:hAnsi="宋体" w:hint="eastAsia"/>
                <w:color w:val="000000"/>
              </w:rPr>
              <w:t>应用按</w:t>
            </w:r>
            <w:proofErr w:type="gramEnd"/>
            <w:r>
              <w:rPr>
                <w:rFonts w:ascii="宋体" w:hAnsi="宋体" w:hint="eastAsia"/>
                <w:color w:val="000000"/>
              </w:rPr>
              <w:t>出院患者人次比例计算）</w:t>
            </w:r>
          </w:p>
          <w:p w:rsidR="00BB1EF2" w:rsidRDefault="00FD4951">
            <w:pPr>
              <w:widowControl/>
              <w:rPr>
                <w:rFonts w:ascii="宋体" w:hAnsi="宋体"/>
                <w:color w:val="000000"/>
              </w:rPr>
            </w:pPr>
            <w:r>
              <w:rPr>
                <w:rFonts w:ascii="宋体" w:hAnsi="宋体" w:hint="eastAsia"/>
                <w:color w:val="000000"/>
              </w:rPr>
              <w:t>统计近</w:t>
            </w:r>
            <w:r>
              <w:rPr>
                <w:rFonts w:ascii="宋体" w:hAnsi="宋体" w:hint="eastAsia"/>
                <w:color w:val="000000"/>
              </w:rPr>
              <w:t>3</w:t>
            </w:r>
            <w:r>
              <w:rPr>
                <w:rFonts w:ascii="宋体" w:hAnsi="宋体" w:hint="eastAsia"/>
                <w:color w:val="000000"/>
              </w:rPr>
              <w:t>个月护理记录达到各级别的人次数，计算各级别人次与总出院人次的比例</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）监护数据（有效</w:t>
            </w:r>
            <w:proofErr w:type="gramStart"/>
            <w:r>
              <w:rPr>
                <w:rFonts w:ascii="宋体" w:hAnsi="宋体" w:hint="eastAsia"/>
                <w:color w:val="000000"/>
              </w:rPr>
              <w:t>应用按</w:t>
            </w:r>
            <w:proofErr w:type="gramEnd"/>
            <w:r>
              <w:rPr>
                <w:rFonts w:ascii="宋体" w:hAnsi="宋体" w:hint="eastAsia"/>
                <w:color w:val="000000"/>
              </w:rPr>
              <w:t>监护仪估算）</w:t>
            </w:r>
          </w:p>
          <w:p w:rsidR="00BB1EF2" w:rsidRDefault="00FD4951">
            <w:pPr>
              <w:widowControl/>
              <w:rPr>
                <w:rFonts w:ascii="宋体" w:hAnsi="宋体"/>
                <w:color w:val="000000"/>
              </w:rPr>
            </w:pPr>
            <w:r>
              <w:rPr>
                <w:rFonts w:ascii="宋体" w:hAnsi="宋体" w:hint="eastAsia"/>
                <w:color w:val="000000"/>
              </w:rPr>
              <w:t>统计达到各级别监护数据处理的监护仪数量，计算与在用总监护仪台数的比例</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）电子认证与签名</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4</w:t>
            </w:r>
            <w:r>
              <w:rPr>
                <w:rFonts w:ascii="宋体" w:hAnsi="宋体" w:hint="eastAsia"/>
                <w:color w:val="000000"/>
              </w:rPr>
              <w:t>）系统灾难恢复体系</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5</w:t>
            </w:r>
            <w:r>
              <w:rPr>
                <w:rFonts w:ascii="宋体" w:hAnsi="宋体" w:hint="eastAsia"/>
                <w:color w:val="000000"/>
              </w:rPr>
              <w:t>）临床数据整合</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6</w:t>
            </w:r>
            <w:r>
              <w:rPr>
                <w:rFonts w:ascii="宋体" w:hAnsi="宋体" w:hint="eastAsia"/>
                <w:color w:val="000000"/>
              </w:rPr>
              <w:t>）医疗质量控制</w:t>
            </w:r>
          </w:p>
          <w:p w:rsidR="00BB1EF2" w:rsidRDefault="00FD4951">
            <w:pPr>
              <w:widowControl/>
              <w:rPr>
                <w:rFonts w:ascii="宋体" w:hAnsi="宋体"/>
                <w:color w:val="000000"/>
              </w:rPr>
            </w:pPr>
            <w:r>
              <w:rPr>
                <w:rFonts w:ascii="宋体" w:hAnsi="宋体" w:hint="eastAsia"/>
                <w:color w:val="000000"/>
              </w:rPr>
              <w:t>（</w:t>
            </w:r>
            <w:r>
              <w:rPr>
                <w:rFonts w:ascii="宋体" w:hAnsi="宋体" w:hint="eastAsia"/>
                <w:color w:val="000000"/>
              </w:rPr>
              <w:t>7</w:t>
            </w:r>
            <w:r>
              <w:rPr>
                <w:rFonts w:ascii="宋体" w:hAnsi="宋体" w:hint="eastAsia"/>
                <w:color w:val="000000"/>
              </w:rPr>
              <w:t>）配合医院完成电子病历评级与重症监护相关功能的升级改造</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原有系统升级改造</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对原有重症监护系统产生的数据进行对接</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tcPr>
          <w:p w:rsidR="00BB1EF2" w:rsidRDefault="00FD4951">
            <w:pPr>
              <w:widowControl/>
              <w:rPr>
                <w:rFonts w:ascii="宋体" w:hAnsi="宋体"/>
                <w:color w:val="000000"/>
              </w:rPr>
            </w:pPr>
            <w:bookmarkStart w:id="2" w:name="OLE_LINK5"/>
            <w:r>
              <w:rPr>
                <w:rFonts w:ascii="宋体" w:hAnsi="宋体" w:hint="eastAsia"/>
                <w:bCs/>
              </w:rPr>
              <w:t>重症数据采集处理平台</w:t>
            </w:r>
            <w:bookmarkEnd w:id="2"/>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bookmarkStart w:id="3" w:name="OLE_LINK3"/>
            <w:r>
              <w:rPr>
                <w:rFonts w:ascii="宋体" w:hAnsi="宋体" w:hint="eastAsia"/>
                <w:color w:val="000000"/>
              </w:rPr>
              <w:t>通过数据采集平台，动态的感知业务系统以及医院其它临床业务系统中符合专病入库条件的病例数据集，并自动实时地抓取并对数据进行清洗、解析、离散、后结构化、重构及标准化转换等数据处理。</w:t>
            </w:r>
            <w:bookmarkEnd w:id="3"/>
            <w:r>
              <w:rPr>
                <w:rFonts w:ascii="宋体" w:hAnsi="宋体" w:hint="eastAsia"/>
                <w:color w:val="000000"/>
              </w:rPr>
              <w:t>主要功能：</w:t>
            </w:r>
          </w:p>
          <w:p w:rsidR="00BB1EF2" w:rsidRDefault="00FD4951">
            <w:pPr>
              <w:widowControl/>
              <w:numPr>
                <w:ilvl w:val="0"/>
                <w:numId w:val="10"/>
              </w:numPr>
              <w:rPr>
                <w:rFonts w:ascii="宋体" w:hAnsi="宋体"/>
                <w:color w:val="000000"/>
              </w:rPr>
            </w:pPr>
            <w:r>
              <w:rPr>
                <w:rFonts w:ascii="宋体" w:hAnsi="宋体" w:hint="eastAsia"/>
                <w:color w:val="000000"/>
              </w:rPr>
              <w:t>采用基于数据库日志的底层数据变更跟踪技术获取数据；基于事件消息驱动的即时数据接入。</w:t>
            </w:r>
          </w:p>
          <w:p w:rsidR="00BB1EF2" w:rsidRDefault="00FD4951">
            <w:pPr>
              <w:widowControl/>
              <w:numPr>
                <w:ilvl w:val="0"/>
                <w:numId w:val="10"/>
              </w:numPr>
              <w:rPr>
                <w:rFonts w:ascii="宋体" w:hAnsi="宋体"/>
                <w:color w:val="000000"/>
              </w:rPr>
            </w:pPr>
            <w:r>
              <w:rPr>
                <w:rFonts w:ascii="宋体" w:hAnsi="宋体" w:hint="eastAsia"/>
                <w:color w:val="000000"/>
              </w:rPr>
              <w:t>确保数据接入一致、准确、可追溯；消息队列永久保存：</w:t>
            </w:r>
          </w:p>
          <w:p w:rsidR="00BB1EF2" w:rsidRDefault="00FD4951">
            <w:pPr>
              <w:widowControl/>
              <w:numPr>
                <w:ilvl w:val="0"/>
                <w:numId w:val="10"/>
              </w:numPr>
              <w:rPr>
                <w:rFonts w:ascii="宋体" w:hAnsi="宋体"/>
                <w:color w:val="000000"/>
              </w:rPr>
            </w:pPr>
            <w:r>
              <w:rPr>
                <w:rFonts w:ascii="宋体" w:hAnsi="宋体" w:hint="eastAsia"/>
                <w:color w:val="000000"/>
              </w:rPr>
              <w:t>采用扁平化的数据接入原则；</w:t>
            </w:r>
          </w:p>
          <w:p w:rsidR="00BB1EF2" w:rsidRDefault="00FD4951">
            <w:pPr>
              <w:widowControl/>
              <w:numPr>
                <w:ilvl w:val="0"/>
                <w:numId w:val="10"/>
              </w:numPr>
              <w:rPr>
                <w:rFonts w:ascii="宋体" w:hAnsi="宋体"/>
                <w:color w:val="000000"/>
              </w:rPr>
            </w:pPr>
            <w:r>
              <w:rPr>
                <w:rFonts w:ascii="宋体" w:hAnsi="宋体" w:hint="eastAsia"/>
                <w:color w:val="000000"/>
              </w:rPr>
              <w:t>支持</w:t>
            </w:r>
            <w:r>
              <w:rPr>
                <w:rFonts w:ascii="宋体" w:hAnsi="宋体" w:hint="eastAsia"/>
                <w:color w:val="000000"/>
              </w:rPr>
              <w:t>HL7</w:t>
            </w:r>
            <w:r>
              <w:rPr>
                <w:rFonts w:ascii="宋体" w:hAnsi="宋体" w:hint="eastAsia"/>
                <w:color w:val="000000"/>
              </w:rPr>
              <w:t>等标准接口和非标准接口；</w:t>
            </w:r>
          </w:p>
          <w:p w:rsidR="00BB1EF2" w:rsidRDefault="00FD4951">
            <w:pPr>
              <w:widowControl/>
              <w:numPr>
                <w:ilvl w:val="0"/>
                <w:numId w:val="10"/>
              </w:numPr>
              <w:rPr>
                <w:rFonts w:ascii="宋体" w:hAnsi="宋体"/>
                <w:color w:val="000000"/>
              </w:rPr>
            </w:pPr>
            <w:r>
              <w:rPr>
                <w:rFonts w:ascii="宋体" w:hAnsi="宋体" w:hint="eastAsia"/>
                <w:color w:val="000000"/>
              </w:rPr>
              <w:t>数据管道独立，无需集成平台辅助，不依赖于业务应用系统的数据接口，独立建立获取数据的通；</w:t>
            </w:r>
          </w:p>
          <w:p w:rsidR="00BB1EF2" w:rsidRDefault="00FD4951">
            <w:pPr>
              <w:widowControl/>
              <w:numPr>
                <w:ilvl w:val="0"/>
                <w:numId w:val="10"/>
              </w:numPr>
              <w:rPr>
                <w:rFonts w:ascii="宋体" w:hAnsi="宋体"/>
                <w:color w:val="000000"/>
              </w:rPr>
            </w:pPr>
            <w:r>
              <w:rPr>
                <w:rFonts w:ascii="宋体" w:hAnsi="宋体" w:hint="eastAsia"/>
                <w:color w:val="000000"/>
              </w:rPr>
              <w:t>全息实时持续获取并记录业务应用系统的完整的、连续的业务应用系统产生的生产数据，任何数据都可追溯数据从创建、更新甚至到在</w:t>
            </w:r>
            <w:proofErr w:type="gramStart"/>
            <w:r>
              <w:rPr>
                <w:rFonts w:ascii="宋体" w:hAnsi="宋体" w:hint="eastAsia"/>
                <w:color w:val="000000"/>
              </w:rPr>
              <w:t>源业务</w:t>
            </w:r>
            <w:proofErr w:type="gramEnd"/>
            <w:r>
              <w:rPr>
                <w:rFonts w:ascii="宋体" w:hAnsi="宋体" w:hint="eastAsia"/>
                <w:color w:val="000000"/>
              </w:rPr>
              <w:t>系统被物理删除的全生命周期的详细信息；</w:t>
            </w:r>
          </w:p>
          <w:p w:rsidR="00BB1EF2" w:rsidRDefault="00FD4951">
            <w:pPr>
              <w:widowControl/>
              <w:numPr>
                <w:ilvl w:val="0"/>
                <w:numId w:val="10"/>
              </w:numPr>
              <w:rPr>
                <w:rFonts w:ascii="宋体" w:hAnsi="宋体"/>
                <w:color w:val="000000"/>
              </w:rPr>
            </w:pPr>
            <w:r>
              <w:rPr>
                <w:rFonts w:ascii="宋体" w:hAnsi="宋体" w:hint="eastAsia"/>
                <w:color w:val="000000"/>
              </w:rPr>
              <w:t>采用图形化智能数据管道操作及配置界面。</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tcPr>
          <w:p w:rsidR="00BB1EF2" w:rsidRDefault="00FD4951">
            <w:pPr>
              <w:widowControl/>
              <w:rPr>
                <w:rFonts w:ascii="宋体" w:hAnsi="宋体"/>
                <w:color w:val="000000"/>
              </w:rPr>
            </w:pPr>
            <w:r>
              <w:rPr>
                <w:rFonts w:ascii="宋体" w:hAnsi="宋体" w:hint="eastAsia"/>
                <w:bCs/>
              </w:rPr>
              <w:t>重症专病库平台</w:t>
            </w:r>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根据科研专家定义的单病种科研病例入库规则，动态的感知临床数据库（临床业务系统或临床数据中心）中符合入库条件的病种病例，并自动实时地抓取这些病例的所有门诊及住院临床数据（包括但不仅限于</w:t>
            </w:r>
          </w:p>
          <w:p w:rsidR="00BB1EF2" w:rsidRDefault="00FD4951">
            <w:pPr>
              <w:widowControl/>
              <w:numPr>
                <w:ilvl w:val="0"/>
                <w:numId w:val="11"/>
              </w:numPr>
              <w:rPr>
                <w:rFonts w:ascii="宋体" w:hAnsi="宋体"/>
                <w:color w:val="000000"/>
              </w:rPr>
            </w:pPr>
            <w:r>
              <w:rPr>
                <w:rFonts w:ascii="宋体" w:hAnsi="宋体" w:hint="eastAsia"/>
                <w:color w:val="000000"/>
              </w:rPr>
              <w:t>患者基本资料、家庭信息、家族病史、主诉及健康摘要、手术史、预防接种史、过敏史、生育史、历史诊疗记录、历史用药记录、检查检验记录、病程记录、诊疗记录、手术麻醉记录、诊断和随访信息、医嘱处方、病理、病案等。）</w:t>
            </w:r>
          </w:p>
          <w:p w:rsidR="00BB1EF2" w:rsidRDefault="00FD4951">
            <w:pPr>
              <w:widowControl/>
              <w:numPr>
                <w:ilvl w:val="0"/>
                <w:numId w:val="11"/>
              </w:numPr>
              <w:rPr>
                <w:rFonts w:ascii="宋体" w:hAnsi="宋体"/>
                <w:color w:val="000000"/>
              </w:rPr>
            </w:pPr>
            <w:r>
              <w:rPr>
                <w:rFonts w:ascii="宋体" w:hAnsi="宋体" w:hint="eastAsia"/>
                <w:color w:val="000000"/>
              </w:rPr>
              <w:t>通过对数据的清洗、解析、离散、后结构化、重构及转换。根据单一病种标准数据模型的建立，构建独立的专病数据库，为专病的临床研究提供高质量的临床科研数据支撑</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tcPr>
          <w:p w:rsidR="00BB1EF2" w:rsidRDefault="00FD4951">
            <w:pPr>
              <w:widowControl/>
              <w:rPr>
                <w:rFonts w:ascii="宋体" w:hAnsi="宋体"/>
                <w:bCs/>
              </w:rPr>
            </w:pPr>
            <w:bookmarkStart w:id="4" w:name="OLE_LINK13"/>
            <w:r>
              <w:rPr>
                <w:rFonts w:ascii="宋体" w:hAnsi="宋体" w:hint="eastAsia"/>
                <w:bCs/>
              </w:rPr>
              <w:t>重症大数据检索平台</w:t>
            </w:r>
            <w:bookmarkEnd w:id="4"/>
          </w:p>
        </w:tc>
        <w:tc>
          <w:tcPr>
            <w:tcW w:w="3542"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color w:val="000000"/>
              </w:rPr>
              <w:t>支持多维度的病例检索，</w:t>
            </w:r>
          </w:p>
          <w:p w:rsidR="00BB1EF2" w:rsidRDefault="00FD4951">
            <w:pPr>
              <w:widowControl/>
              <w:numPr>
                <w:ilvl w:val="0"/>
                <w:numId w:val="12"/>
              </w:numPr>
              <w:rPr>
                <w:rFonts w:ascii="宋体" w:hAnsi="宋体"/>
                <w:color w:val="000000"/>
              </w:rPr>
            </w:pPr>
            <w:r>
              <w:rPr>
                <w:rFonts w:ascii="宋体" w:hAnsi="宋体" w:hint="eastAsia"/>
                <w:color w:val="000000"/>
              </w:rPr>
              <w:t>可通过多维度指标，通过可视化的</w:t>
            </w:r>
            <w:r>
              <w:rPr>
                <w:rFonts w:ascii="宋体" w:hAnsi="宋体" w:hint="eastAsia"/>
                <w:color w:val="000000"/>
              </w:rPr>
              <w:t>And Or</w:t>
            </w:r>
            <w:r>
              <w:rPr>
                <w:rFonts w:ascii="宋体" w:hAnsi="宋体" w:hint="eastAsia"/>
                <w:color w:val="000000"/>
              </w:rPr>
              <w:t>的条件自由组合进行符合病例查询检索；</w:t>
            </w:r>
          </w:p>
          <w:p w:rsidR="00BB1EF2" w:rsidRDefault="00FD4951">
            <w:pPr>
              <w:widowControl/>
              <w:numPr>
                <w:ilvl w:val="0"/>
                <w:numId w:val="12"/>
              </w:numPr>
              <w:rPr>
                <w:rFonts w:ascii="宋体" w:hAnsi="宋体"/>
                <w:color w:val="000000"/>
              </w:rPr>
            </w:pPr>
            <w:r>
              <w:rPr>
                <w:rFonts w:ascii="宋体" w:hAnsi="宋体" w:hint="eastAsia"/>
                <w:color w:val="000000"/>
              </w:rPr>
              <w:t>可提供多集合组合队列检索（</w:t>
            </w:r>
            <w:r>
              <w:rPr>
                <w:rFonts w:ascii="宋体" w:hAnsi="宋体" w:hint="eastAsia"/>
                <w:color w:val="000000"/>
              </w:rPr>
              <w:t>Venn</w:t>
            </w:r>
            <w:r>
              <w:rPr>
                <w:rFonts w:ascii="宋体" w:hAnsi="宋体" w:hint="eastAsia"/>
                <w:color w:val="000000"/>
              </w:rPr>
              <w:t>图研究队列的检索），在科研研究中有些复杂的队列检索只有通过这种多集合的集合运算才能得到。</w:t>
            </w:r>
          </w:p>
          <w:p w:rsidR="00BB1EF2" w:rsidRDefault="00FD4951">
            <w:pPr>
              <w:widowControl/>
              <w:numPr>
                <w:ilvl w:val="0"/>
                <w:numId w:val="12"/>
              </w:numPr>
              <w:rPr>
                <w:rFonts w:ascii="宋体" w:hAnsi="宋体"/>
                <w:color w:val="000000"/>
              </w:rPr>
            </w:pPr>
            <w:r>
              <w:rPr>
                <w:rFonts w:ascii="宋体" w:hAnsi="宋体" w:hint="eastAsia"/>
                <w:color w:val="000000"/>
              </w:rPr>
              <w:t>支持时序条件检索，</w:t>
            </w:r>
            <w:proofErr w:type="gramStart"/>
            <w:r>
              <w:rPr>
                <w:rFonts w:ascii="宋体" w:hAnsi="宋体" w:hint="eastAsia"/>
                <w:color w:val="000000"/>
              </w:rPr>
              <w:t>比如术</w:t>
            </w:r>
            <w:proofErr w:type="gramEnd"/>
            <w:r>
              <w:rPr>
                <w:rFonts w:ascii="宋体" w:hAnsi="宋体" w:hint="eastAsia"/>
                <w:color w:val="000000"/>
              </w:rPr>
              <w:t>前三天内某化验指标平均值大于正常范围的患者队列，想这样的查询只有通过时序条件检索才能得到。</w:t>
            </w:r>
          </w:p>
          <w:p w:rsidR="00BB1EF2" w:rsidRDefault="00FD4951">
            <w:pPr>
              <w:widowControl/>
              <w:numPr>
                <w:ilvl w:val="0"/>
                <w:numId w:val="12"/>
              </w:numPr>
              <w:rPr>
                <w:rFonts w:ascii="宋体" w:hAnsi="宋体"/>
                <w:color w:val="000000"/>
              </w:rPr>
            </w:pPr>
            <w:r>
              <w:rPr>
                <w:rFonts w:ascii="宋体" w:hAnsi="宋体" w:hint="eastAsia"/>
                <w:color w:val="000000"/>
              </w:rPr>
              <w:t>支持检索结果排序；支持检索出的病例资料浏览查看；支持检索结果数据导出</w:t>
            </w: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r>
              <w:rPr>
                <w:rFonts w:ascii="宋体" w:hAnsi="宋体" w:hint="eastAsia"/>
              </w:rPr>
              <w:t>负压隔离病房会诊会议系统</w:t>
            </w:r>
          </w:p>
        </w:tc>
        <w:tc>
          <w:tcPr>
            <w:tcW w:w="3542" w:type="pct"/>
            <w:tcBorders>
              <w:top w:val="single" w:sz="4" w:space="0" w:color="auto"/>
              <w:left w:val="nil"/>
              <w:bottom w:val="single" w:sz="4" w:space="0" w:color="auto"/>
              <w:right w:val="single" w:sz="4" w:space="0" w:color="auto"/>
            </w:tcBorders>
            <w:vAlign w:val="center"/>
          </w:tcPr>
          <w:p w:rsidR="00BB1EF2" w:rsidRDefault="00FD4951">
            <w:pPr>
              <w:numPr>
                <w:ilvl w:val="0"/>
                <w:numId w:val="13"/>
              </w:numPr>
              <w:rPr>
                <w:rFonts w:ascii="宋体" w:hAnsi="宋体"/>
              </w:rPr>
            </w:pPr>
            <w:r>
              <w:rPr>
                <w:rFonts w:ascii="宋体" w:hAnsi="宋体" w:hint="eastAsia"/>
              </w:rPr>
              <w:t>支持多人、多学科专家入会，实现会议、会诊功能；</w:t>
            </w:r>
          </w:p>
          <w:p w:rsidR="00BB1EF2" w:rsidRDefault="00FD4951">
            <w:pPr>
              <w:numPr>
                <w:ilvl w:val="0"/>
                <w:numId w:val="13"/>
              </w:numPr>
              <w:rPr>
                <w:rFonts w:ascii="宋体" w:hAnsi="宋体"/>
              </w:rPr>
            </w:pPr>
            <w:r>
              <w:rPr>
                <w:rFonts w:ascii="宋体" w:hAnsi="宋体" w:hint="eastAsia"/>
              </w:rPr>
              <w:t>支持</w:t>
            </w:r>
            <w:proofErr w:type="gramStart"/>
            <w:r>
              <w:rPr>
                <w:rFonts w:ascii="宋体" w:hAnsi="宋体" w:hint="eastAsia"/>
              </w:rPr>
              <w:t>医</w:t>
            </w:r>
            <w:proofErr w:type="gramEnd"/>
            <w:r>
              <w:rPr>
                <w:rFonts w:ascii="宋体" w:hAnsi="宋体" w:hint="eastAsia"/>
              </w:rPr>
              <w:t>联体内部、外部专家医生特邀入会机制；</w:t>
            </w:r>
          </w:p>
          <w:p w:rsidR="00BB1EF2" w:rsidRDefault="00FD4951">
            <w:pPr>
              <w:numPr>
                <w:ilvl w:val="0"/>
                <w:numId w:val="13"/>
              </w:numPr>
              <w:rPr>
                <w:rFonts w:ascii="宋体" w:hAnsi="宋体"/>
              </w:rPr>
            </w:pPr>
            <w:r>
              <w:rPr>
                <w:rFonts w:ascii="宋体" w:hAnsi="宋体" w:hint="eastAsia"/>
              </w:rPr>
              <w:t>支持省市、县、乡、外部专家</w:t>
            </w:r>
            <w:r>
              <w:rPr>
                <w:rFonts w:ascii="宋体" w:hAnsi="宋体" w:hint="eastAsia"/>
              </w:rPr>
              <w:t>4</w:t>
            </w:r>
            <w:r>
              <w:rPr>
                <w:rFonts w:ascii="宋体" w:hAnsi="宋体" w:hint="eastAsia"/>
              </w:rPr>
              <w:t>级入会机制；</w:t>
            </w:r>
          </w:p>
          <w:p w:rsidR="00BB1EF2" w:rsidRDefault="00FD4951">
            <w:pPr>
              <w:numPr>
                <w:ilvl w:val="0"/>
                <w:numId w:val="13"/>
              </w:numPr>
              <w:rPr>
                <w:rFonts w:ascii="宋体" w:hAnsi="宋体"/>
              </w:rPr>
            </w:pPr>
            <w:r>
              <w:rPr>
                <w:rFonts w:ascii="宋体" w:hAnsi="宋体" w:hint="eastAsia"/>
              </w:rPr>
              <w:t>支持上游医生端通过手机入会；</w:t>
            </w:r>
          </w:p>
          <w:p w:rsidR="00BB1EF2" w:rsidRDefault="00FD4951">
            <w:pPr>
              <w:numPr>
                <w:ilvl w:val="0"/>
                <w:numId w:val="13"/>
              </w:numPr>
              <w:rPr>
                <w:rFonts w:ascii="宋体" w:hAnsi="宋体"/>
              </w:rPr>
            </w:pPr>
            <w:r>
              <w:rPr>
                <w:rFonts w:ascii="宋体" w:hAnsi="宋体" w:hint="eastAsia"/>
              </w:rPr>
              <w:t>支持同一会诊会议中，有一体化终端、</w:t>
            </w:r>
            <w:r>
              <w:rPr>
                <w:rFonts w:ascii="宋体" w:hAnsi="宋体" w:hint="eastAsia"/>
              </w:rPr>
              <w:t>PC</w:t>
            </w:r>
            <w:r>
              <w:rPr>
                <w:rFonts w:ascii="宋体" w:hAnsi="宋体" w:hint="eastAsia"/>
              </w:rPr>
              <w:t>、手机三种类型终端共同参会；</w:t>
            </w:r>
          </w:p>
          <w:p w:rsidR="00BB1EF2" w:rsidRDefault="00FD4951">
            <w:pPr>
              <w:numPr>
                <w:ilvl w:val="0"/>
                <w:numId w:val="13"/>
              </w:numPr>
              <w:rPr>
                <w:rFonts w:ascii="宋体" w:hAnsi="宋体"/>
              </w:rPr>
            </w:pPr>
            <w:r>
              <w:rPr>
                <w:rFonts w:ascii="宋体" w:hAnsi="宋体" w:hint="eastAsia"/>
              </w:rPr>
              <w:t>支持终端在线、离线、</w:t>
            </w:r>
            <w:proofErr w:type="gramStart"/>
            <w:r>
              <w:rPr>
                <w:rFonts w:ascii="宋体" w:hAnsi="宋体" w:hint="eastAsia"/>
              </w:rPr>
              <w:t>忙线提醒</w:t>
            </w:r>
            <w:proofErr w:type="gramEnd"/>
            <w:r>
              <w:rPr>
                <w:rFonts w:ascii="宋体" w:hAnsi="宋体" w:hint="eastAsia"/>
              </w:rPr>
              <w:t>；</w:t>
            </w:r>
          </w:p>
          <w:p w:rsidR="00BB1EF2" w:rsidRDefault="00FD4951">
            <w:pPr>
              <w:numPr>
                <w:ilvl w:val="0"/>
                <w:numId w:val="13"/>
              </w:numPr>
              <w:rPr>
                <w:rFonts w:ascii="宋体" w:hAnsi="宋体"/>
              </w:rPr>
            </w:pPr>
            <w:r>
              <w:rPr>
                <w:rFonts w:ascii="宋体" w:hAnsi="宋体" w:hint="eastAsia"/>
              </w:rPr>
              <w:t>支持今日会诊提醒及会议记录查询；</w:t>
            </w:r>
          </w:p>
          <w:p w:rsidR="00BB1EF2" w:rsidRDefault="00FD4951">
            <w:pPr>
              <w:numPr>
                <w:ilvl w:val="0"/>
                <w:numId w:val="13"/>
              </w:numPr>
              <w:rPr>
                <w:rFonts w:ascii="宋体" w:hAnsi="宋体"/>
              </w:rPr>
            </w:pPr>
            <w:r>
              <w:rPr>
                <w:rFonts w:ascii="宋体" w:hAnsi="宋体" w:hint="eastAsia"/>
              </w:rPr>
              <w:t>会诊过程中，具备允许</w:t>
            </w:r>
            <w:r>
              <w:rPr>
                <w:rFonts w:ascii="宋体" w:hAnsi="宋体" w:hint="eastAsia"/>
              </w:rPr>
              <w:t>/</w:t>
            </w:r>
            <w:r>
              <w:rPr>
                <w:rFonts w:ascii="宋体" w:hAnsi="宋体" w:hint="eastAsia"/>
              </w:rPr>
              <w:t>不允许新参会者加入二种模式；</w:t>
            </w:r>
          </w:p>
          <w:p w:rsidR="00BB1EF2" w:rsidRDefault="00FD4951">
            <w:pPr>
              <w:numPr>
                <w:ilvl w:val="0"/>
                <w:numId w:val="13"/>
              </w:numPr>
              <w:rPr>
                <w:rFonts w:ascii="宋体" w:hAnsi="宋体"/>
              </w:rPr>
            </w:pPr>
            <w:r>
              <w:rPr>
                <w:rFonts w:ascii="宋体" w:hAnsi="宋体" w:hint="eastAsia"/>
              </w:rPr>
              <w:lastRenderedPageBreak/>
              <w:t>对重要会诊会议，支持密码入会形式；</w:t>
            </w:r>
          </w:p>
          <w:p w:rsidR="00BB1EF2" w:rsidRDefault="00FD4951">
            <w:pPr>
              <w:numPr>
                <w:ilvl w:val="0"/>
                <w:numId w:val="13"/>
              </w:numPr>
              <w:rPr>
                <w:rFonts w:ascii="宋体" w:hAnsi="宋体"/>
              </w:rPr>
            </w:pPr>
            <w:r>
              <w:rPr>
                <w:rFonts w:ascii="宋体" w:hAnsi="宋体" w:hint="eastAsia"/>
              </w:rPr>
              <w:t>支持对会诊会议的录制</w:t>
            </w:r>
            <w:r>
              <w:rPr>
                <w:rFonts w:ascii="宋体" w:hAnsi="宋体" w:hint="eastAsia"/>
              </w:rPr>
              <w:t>/</w:t>
            </w:r>
            <w:r>
              <w:rPr>
                <w:rFonts w:ascii="宋体" w:hAnsi="宋体" w:hint="eastAsia"/>
              </w:rPr>
              <w:t>不允许录制两种模式；</w:t>
            </w:r>
          </w:p>
          <w:p w:rsidR="00BB1EF2" w:rsidRDefault="00FD4951">
            <w:pPr>
              <w:numPr>
                <w:ilvl w:val="0"/>
                <w:numId w:val="14"/>
              </w:numPr>
              <w:rPr>
                <w:rFonts w:ascii="宋体" w:hAnsi="宋体"/>
              </w:rPr>
            </w:pPr>
            <w:r>
              <w:rPr>
                <w:rFonts w:ascii="宋体" w:hAnsi="宋体" w:hint="eastAsia"/>
              </w:rPr>
              <w:t>可实现一对一、一对多的视频实时直播培训；</w:t>
            </w:r>
          </w:p>
          <w:p w:rsidR="00BB1EF2" w:rsidRDefault="00FD4951">
            <w:pPr>
              <w:numPr>
                <w:ilvl w:val="0"/>
                <w:numId w:val="14"/>
              </w:numPr>
              <w:rPr>
                <w:rFonts w:ascii="宋体" w:hAnsi="宋体"/>
              </w:rPr>
            </w:pPr>
            <w:r>
              <w:rPr>
                <w:rFonts w:ascii="宋体" w:hAnsi="宋体" w:hint="eastAsia"/>
              </w:rPr>
              <w:t>具备培训直播视频录制功能；</w:t>
            </w:r>
          </w:p>
          <w:p w:rsidR="00BB1EF2" w:rsidRDefault="00FD4951">
            <w:pPr>
              <w:numPr>
                <w:ilvl w:val="0"/>
                <w:numId w:val="14"/>
              </w:numPr>
              <w:rPr>
                <w:rFonts w:ascii="宋体" w:hAnsi="宋体"/>
              </w:rPr>
            </w:pPr>
            <w:r>
              <w:rPr>
                <w:rFonts w:ascii="宋体" w:hAnsi="宋体" w:hint="eastAsia"/>
              </w:rPr>
              <w:t>具有培训视频点播功能，点播支持、</w:t>
            </w:r>
            <w:r>
              <w:rPr>
                <w:rFonts w:ascii="宋体" w:hAnsi="宋体" w:hint="eastAsia"/>
              </w:rPr>
              <w:t>PC</w:t>
            </w:r>
            <w:r>
              <w:rPr>
                <w:rFonts w:ascii="宋体" w:hAnsi="宋体" w:hint="eastAsia"/>
              </w:rPr>
              <w:t>端和手机端观看；</w:t>
            </w:r>
          </w:p>
          <w:p w:rsidR="00BB1EF2" w:rsidRDefault="00FD4951">
            <w:pPr>
              <w:numPr>
                <w:ilvl w:val="0"/>
                <w:numId w:val="14"/>
              </w:numPr>
              <w:rPr>
                <w:rFonts w:ascii="宋体" w:hAnsi="宋体"/>
              </w:rPr>
            </w:pPr>
            <w:r>
              <w:rPr>
                <w:rFonts w:ascii="宋体" w:hAnsi="宋体" w:hint="eastAsia"/>
              </w:rPr>
              <w:t>支持通过手机、</w:t>
            </w:r>
            <w:r>
              <w:rPr>
                <w:rFonts w:ascii="宋体" w:hAnsi="宋体" w:hint="eastAsia"/>
              </w:rPr>
              <w:t>PC</w:t>
            </w:r>
            <w:r>
              <w:rPr>
                <w:rFonts w:ascii="宋体" w:hAnsi="宋体" w:hint="eastAsia"/>
              </w:rPr>
              <w:t>进行直播收看；</w:t>
            </w:r>
          </w:p>
          <w:p w:rsidR="00BB1EF2" w:rsidRDefault="00FD4951">
            <w:pPr>
              <w:numPr>
                <w:ilvl w:val="0"/>
                <w:numId w:val="14"/>
              </w:numPr>
              <w:rPr>
                <w:rFonts w:ascii="宋体" w:hAnsi="宋体"/>
              </w:rPr>
            </w:pPr>
            <w:r>
              <w:rPr>
                <w:rFonts w:ascii="宋体" w:hAnsi="宋体" w:hint="eastAsia"/>
              </w:rPr>
              <w:t>系统发布直播二维码，用于</w:t>
            </w:r>
            <w:proofErr w:type="gramStart"/>
            <w:r>
              <w:rPr>
                <w:rFonts w:ascii="宋体" w:hAnsi="宋体" w:hint="eastAsia"/>
              </w:rPr>
              <w:t>手机扫码进入</w:t>
            </w:r>
            <w:proofErr w:type="gramEnd"/>
            <w:r>
              <w:rPr>
                <w:rFonts w:ascii="宋体" w:hAnsi="宋体" w:hint="eastAsia"/>
              </w:rPr>
              <w:t>；</w:t>
            </w:r>
          </w:p>
          <w:p w:rsidR="00BB1EF2" w:rsidRDefault="00FD4951">
            <w:pPr>
              <w:numPr>
                <w:ilvl w:val="0"/>
                <w:numId w:val="14"/>
              </w:numPr>
              <w:rPr>
                <w:rFonts w:ascii="宋体" w:hAnsi="宋体"/>
              </w:rPr>
            </w:pPr>
            <w:r>
              <w:rPr>
                <w:rFonts w:ascii="宋体" w:hAnsi="宋体" w:hint="eastAsia"/>
              </w:rPr>
              <w:t>直播过程中，手机、</w:t>
            </w:r>
            <w:r>
              <w:rPr>
                <w:rFonts w:ascii="宋体" w:hAnsi="宋体" w:hint="eastAsia"/>
              </w:rPr>
              <w:t>PC</w:t>
            </w:r>
            <w:proofErr w:type="gramStart"/>
            <w:r>
              <w:rPr>
                <w:rFonts w:ascii="宋体" w:hAnsi="宋体" w:hint="eastAsia"/>
              </w:rPr>
              <w:t>端可发布</w:t>
            </w:r>
            <w:proofErr w:type="gramEnd"/>
            <w:r>
              <w:rPr>
                <w:rFonts w:ascii="宋体" w:hAnsi="宋体" w:hint="eastAsia"/>
              </w:rPr>
              <w:t>文字信息，该信息以弹</w:t>
            </w:r>
            <w:proofErr w:type="gramStart"/>
            <w:r>
              <w:rPr>
                <w:rFonts w:ascii="宋体" w:hAnsi="宋体" w:hint="eastAsia"/>
              </w:rPr>
              <w:t>幕形式</w:t>
            </w:r>
            <w:proofErr w:type="gramEnd"/>
            <w:r>
              <w:rPr>
                <w:rFonts w:ascii="宋体" w:hAnsi="宋体" w:hint="eastAsia"/>
              </w:rPr>
              <w:t>显示在培训老师的终端屏幕上；</w:t>
            </w:r>
          </w:p>
          <w:p w:rsidR="00BB1EF2" w:rsidRDefault="00FD4951">
            <w:pPr>
              <w:numPr>
                <w:ilvl w:val="0"/>
                <w:numId w:val="14"/>
              </w:numPr>
              <w:rPr>
                <w:rFonts w:ascii="宋体" w:hAnsi="宋体"/>
              </w:rPr>
            </w:pPr>
            <w:r>
              <w:rPr>
                <w:rFonts w:ascii="宋体" w:hAnsi="宋体" w:hint="eastAsia"/>
              </w:rPr>
              <w:t>在线人数可实时显示在培训师的终端屏幕上；</w:t>
            </w:r>
          </w:p>
          <w:p w:rsidR="00BB1EF2" w:rsidRDefault="00BB1EF2">
            <w:pPr>
              <w:widowControl/>
              <w:rPr>
                <w:rFonts w:ascii="宋体" w:hAnsi="宋体"/>
              </w:rPr>
            </w:pPr>
          </w:p>
        </w:tc>
      </w:tr>
      <w:tr w:rsidR="00BB1EF2">
        <w:trPr>
          <w:trHeight w:val="297"/>
        </w:trPr>
        <w:tc>
          <w:tcPr>
            <w:tcW w:w="328" w:type="pct"/>
            <w:tcBorders>
              <w:top w:val="single" w:sz="4" w:space="0" w:color="auto"/>
              <w:left w:val="single" w:sz="4" w:space="0" w:color="auto"/>
              <w:bottom w:val="single" w:sz="4" w:space="0" w:color="auto"/>
              <w:right w:val="single" w:sz="4" w:space="0" w:color="auto"/>
            </w:tcBorders>
            <w:vAlign w:val="center"/>
          </w:tcPr>
          <w:p w:rsidR="00BB1EF2" w:rsidRDefault="00BB1EF2">
            <w:pPr>
              <w:widowControl/>
              <w:numPr>
                <w:ilvl w:val="0"/>
                <w:numId w:val="7"/>
              </w:numPr>
              <w:jc w:val="center"/>
              <w:rPr>
                <w:rFonts w:ascii="宋体" w:hAnsi="宋体"/>
                <w:color w:val="000000"/>
              </w:rPr>
            </w:pPr>
          </w:p>
        </w:tc>
        <w:tc>
          <w:tcPr>
            <w:tcW w:w="1130" w:type="pct"/>
            <w:tcBorders>
              <w:top w:val="single" w:sz="4" w:space="0" w:color="auto"/>
              <w:left w:val="nil"/>
              <w:bottom w:val="single" w:sz="4" w:space="0" w:color="auto"/>
              <w:right w:val="single" w:sz="4" w:space="0" w:color="auto"/>
            </w:tcBorders>
            <w:vAlign w:val="center"/>
          </w:tcPr>
          <w:p w:rsidR="00BB1EF2" w:rsidRDefault="00FD4951">
            <w:pPr>
              <w:widowControl/>
              <w:rPr>
                <w:rFonts w:ascii="宋体" w:hAnsi="宋体"/>
                <w:color w:val="000000"/>
              </w:rPr>
            </w:pPr>
            <w:bookmarkStart w:id="5" w:name="OLE_LINK8"/>
            <w:r>
              <w:rPr>
                <w:rFonts w:ascii="宋体" w:hAnsi="宋体" w:hint="eastAsia"/>
                <w:color w:val="000000"/>
              </w:rPr>
              <w:t>负压隔离病房会诊会议配备视频</w:t>
            </w:r>
            <w:proofErr w:type="gramStart"/>
            <w:r>
              <w:rPr>
                <w:rFonts w:ascii="宋体" w:hAnsi="宋体" w:hint="eastAsia"/>
                <w:color w:val="000000"/>
              </w:rPr>
              <w:t>云服务</w:t>
            </w:r>
            <w:proofErr w:type="gramEnd"/>
            <w:r>
              <w:rPr>
                <w:rFonts w:ascii="宋体" w:hAnsi="宋体" w:hint="eastAsia"/>
                <w:color w:val="000000"/>
              </w:rPr>
              <w:t>平台</w:t>
            </w:r>
            <w:bookmarkEnd w:id="5"/>
          </w:p>
        </w:tc>
        <w:tc>
          <w:tcPr>
            <w:tcW w:w="3542" w:type="pct"/>
            <w:tcBorders>
              <w:top w:val="single" w:sz="4" w:space="0" w:color="auto"/>
              <w:left w:val="nil"/>
              <w:bottom w:val="single" w:sz="4" w:space="0" w:color="auto"/>
              <w:right w:val="single" w:sz="4" w:space="0" w:color="auto"/>
            </w:tcBorders>
            <w:vAlign w:val="center"/>
          </w:tcPr>
          <w:p w:rsidR="00BB1EF2" w:rsidRDefault="00FD4951">
            <w:pPr>
              <w:rPr>
                <w:rFonts w:ascii="宋体" w:hAnsi="宋体"/>
              </w:rPr>
            </w:pPr>
            <w:r>
              <w:rPr>
                <w:rFonts w:ascii="宋体" w:hAnsi="宋体" w:hint="eastAsia"/>
              </w:rPr>
              <w:t>视频均衡、转发、转码服务：</w:t>
            </w:r>
          </w:p>
          <w:p w:rsidR="00BB1EF2" w:rsidRDefault="00FD4951">
            <w:pPr>
              <w:numPr>
                <w:ilvl w:val="0"/>
                <w:numId w:val="15"/>
              </w:numPr>
              <w:rPr>
                <w:rFonts w:ascii="宋体" w:hAnsi="宋体"/>
              </w:rPr>
            </w:pPr>
            <w:r>
              <w:rPr>
                <w:rFonts w:ascii="宋体" w:hAnsi="宋体" w:hint="eastAsia"/>
              </w:rPr>
              <w:t>平台的视讯服务基于服务器的分布式架构设计，支持不小于</w:t>
            </w:r>
            <w:r>
              <w:rPr>
                <w:rFonts w:ascii="宋体" w:hAnsi="宋体" w:hint="eastAsia"/>
              </w:rPr>
              <w:t>100</w:t>
            </w:r>
            <w:r>
              <w:rPr>
                <w:rFonts w:ascii="宋体" w:hAnsi="宋体" w:hint="eastAsia"/>
              </w:rPr>
              <w:t>个会议（</w:t>
            </w:r>
            <w:r>
              <w:rPr>
                <w:rFonts w:ascii="宋体" w:hAnsi="宋体" w:hint="eastAsia"/>
              </w:rPr>
              <w:t>400</w:t>
            </w:r>
            <w:r>
              <w:rPr>
                <w:rFonts w:ascii="宋体" w:hAnsi="宋体" w:hint="eastAsia"/>
              </w:rPr>
              <w:t>个终端入会）；</w:t>
            </w:r>
          </w:p>
          <w:p w:rsidR="00BB1EF2" w:rsidRDefault="00FD4951">
            <w:pPr>
              <w:numPr>
                <w:ilvl w:val="0"/>
                <w:numId w:val="15"/>
              </w:numPr>
              <w:rPr>
                <w:rFonts w:ascii="宋体" w:hAnsi="宋体"/>
              </w:rPr>
            </w:pPr>
            <w:r>
              <w:rPr>
                <w:rFonts w:ascii="宋体" w:hAnsi="宋体" w:hint="eastAsia"/>
              </w:rPr>
              <w:t>具备多台分布式服务器的负载均衡能力，实现平台支撑</w:t>
            </w:r>
            <w:r>
              <w:rPr>
                <w:rFonts w:ascii="宋体" w:hAnsi="宋体" w:hint="eastAsia"/>
              </w:rPr>
              <w:t>1000</w:t>
            </w:r>
            <w:r>
              <w:rPr>
                <w:rFonts w:ascii="宋体" w:hAnsi="宋体" w:hint="eastAsia"/>
              </w:rPr>
              <w:t>个会议同时并发；</w:t>
            </w:r>
          </w:p>
          <w:p w:rsidR="00BB1EF2" w:rsidRDefault="00FD4951">
            <w:pPr>
              <w:numPr>
                <w:ilvl w:val="0"/>
                <w:numId w:val="15"/>
              </w:numPr>
              <w:rPr>
                <w:rFonts w:ascii="宋体" w:hAnsi="宋体"/>
              </w:rPr>
            </w:pPr>
            <w:r>
              <w:rPr>
                <w:rFonts w:ascii="宋体" w:hAnsi="宋体" w:hint="eastAsia"/>
              </w:rPr>
              <w:t>平台支持</w:t>
            </w:r>
            <w:r>
              <w:rPr>
                <w:rFonts w:ascii="宋体" w:hAnsi="宋体" w:hint="eastAsia"/>
              </w:rPr>
              <w:t>ITU H.264 BP</w:t>
            </w:r>
            <w:r>
              <w:rPr>
                <w:rFonts w:ascii="宋体" w:hAnsi="宋体" w:hint="eastAsia"/>
              </w:rPr>
              <w:t>、</w:t>
            </w:r>
            <w:r>
              <w:rPr>
                <w:rFonts w:ascii="宋体" w:hAnsi="宋体" w:hint="eastAsia"/>
              </w:rPr>
              <w:t>H.264 HP</w:t>
            </w:r>
            <w:r>
              <w:rPr>
                <w:rFonts w:ascii="宋体" w:hAnsi="宋体" w:hint="eastAsia"/>
              </w:rPr>
              <w:t>、</w:t>
            </w:r>
            <w:r>
              <w:rPr>
                <w:rFonts w:ascii="宋体" w:hAnsi="宋体" w:hint="eastAsia"/>
              </w:rPr>
              <w:t>H.264 SVC</w:t>
            </w:r>
            <w:r>
              <w:rPr>
                <w:rFonts w:ascii="宋体" w:hAnsi="宋体" w:hint="eastAsia"/>
              </w:rPr>
              <w:t>、</w:t>
            </w:r>
            <w:r>
              <w:rPr>
                <w:rFonts w:ascii="宋体" w:hAnsi="宋体" w:hint="eastAsia"/>
              </w:rPr>
              <w:t>H.265</w:t>
            </w:r>
            <w:r>
              <w:rPr>
                <w:rFonts w:ascii="宋体" w:hAnsi="宋体" w:hint="eastAsia"/>
              </w:rPr>
              <w:t>视频编解码标准协议；</w:t>
            </w:r>
          </w:p>
          <w:p w:rsidR="00BB1EF2" w:rsidRDefault="00FD4951">
            <w:pPr>
              <w:numPr>
                <w:ilvl w:val="0"/>
                <w:numId w:val="15"/>
              </w:numPr>
              <w:rPr>
                <w:rFonts w:ascii="宋体" w:hAnsi="宋体"/>
              </w:rPr>
            </w:pPr>
            <w:r>
              <w:rPr>
                <w:rFonts w:ascii="宋体" w:hAnsi="宋体" w:hint="eastAsia"/>
              </w:rPr>
              <w:t>支持遵循</w:t>
            </w:r>
            <w:r>
              <w:rPr>
                <w:rFonts w:ascii="宋体" w:hAnsi="宋体" w:hint="eastAsia"/>
              </w:rPr>
              <w:t>G.711</w:t>
            </w:r>
            <w:r>
              <w:rPr>
                <w:rFonts w:ascii="宋体" w:hAnsi="宋体" w:hint="eastAsia"/>
              </w:rPr>
              <w:t>、</w:t>
            </w:r>
            <w:r>
              <w:rPr>
                <w:rFonts w:ascii="宋体" w:hAnsi="宋体" w:hint="eastAsia"/>
              </w:rPr>
              <w:t>G.722</w:t>
            </w:r>
            <w:r>
              <w:rPr>
                <w:rFonts w:ascii="宋体" w:hAnsi="宋体" w:hint="eastAsia"/>
              </w:rPr>
              <w:t>、</w:t>
            </w:r>
            <w:r>
              <w:rPr>
                <w:rFonts w:ascii="宋体" w:hAnsi="宋体" w:hint="eastAsia"/>
              </w:rPr>
              <w:t>Opus</w:t>
            </w:r>
            <w:r>
              <w:rPr>
                <w:rFonts w:ascii="宋体" w:hAnsi="宋体" w:hint="eastAsia"/>
              </w:rPr>
              <w:t>、</w:t>
            </w:r>
            <w:r>
              <w:rPr>
                <w:rFonts w:ascii="宋体" w:hAnsi="宋体" w:hint="eastAsia"/>
              </w:rPr>
              <w:t>MP3</w:t>
            </w:r>
            <w:r>
              <w:rPr>
                <w:rFonts w:ascii="宋体" w:hAnsi="宋体" w:hint="eastAsia"/>
              </w:rPr>
              <w:t>音频编解码标准协议的音频流的转发服务；</w:t>
            </w:r>
          </w:p>
          <w:p w:rsidR="00BB1EF2" w:rsidRDefault="00FD4951">
            <w:pPr>
              <w:numPr>
                <w:ilvl w:val="0"/>
                <w:numId w:val="15"/>
              </w:numPr>
              <w:rPr>
                <w:rFonts w:ascii="宋体" w:hAnsi="宋体"/>
              </w:rPr>
            </w:pPr>
            <w:r>
              <w:rPr>
                <w:rFonts w:ascii="宋体" w:hAnsi="宋体" w:hint="eastAsia"/>
              </w:rPr>
              <w:t>支持</w:t>
            </w:r>
            <w:r>
              <w:rPr>
                <w:rFonts w:ascii="宋体" w:hAnsi="宋体" w:hint="eastAsia"/>
              </w:rPr>
              <w:t>1080P 60/30fps</w:t>
            </w:r>
            <w:r>
              <w:rPr>
                <w:rFonts w:ascii="宋体" w:hAnsi="宋体" w:hint="eastAsia"/>
              </w:rPr>
              <w:t>、</w:t>
            </w:r>
            <w:r>
              <w:rPr>
                <w:rFonts w:ascii="宋体" w:hAnsi="宋体" w:hint="eastAsia"/>
              </w:rPr>
              <w:t>720P 60/30fps</w:t>
            </w:r>
            <w:r>
              <w:rPr>
                <w:rFonts w:ascii="宋体" w:hAnsi="宋体" w:hint="eastAsia"/>
              </w:rPr>
              <w:t>、</w:t>
            </w:r>
            <w:r>
              <w:rPr>
                <w:rFonts w:ascii="宋体" w:hAnsi="宋体" w:hint="eastAsia"/>
              </w:rPr>
              <w:t>4CIF 25/30fps</w:t>
            </w:r>
            <w:r>
              <w:rPr>
                <w:rFonts w:ascii="宋体" w:hAnsi="宋体" w:hint="eastAsia"/>
              </w:rPr>
              <w:t>、</w:t>
            </w:r>
            <w:r>
              <w:rPr>
                <w:rFonts w:ascii="宋体" w:hAnsi="宋体" w:hint="eastAsia"/>
              </w:rPr>
              <w:t>CIF 25/30fps</w:t>
            </w:r>
            <w:r>
              <w:rPr>
                <w:rFonts w:ascii="宋体" w:hAnsi="宋体" w:hint="eastAsia"/>
              </w:rPr>
              <w:t>等视频流的转发服务；</w:t>
            </w:r>
          </w:p>
          <w:p w:rsidR="00BB1EF2" w:rsidRDefault="00FD4951">
            <w:pPr>
              <w:numPr>
                <w:ilvl w:val="0"/>
                <w:numId w:val="15"/>
              </w:numPr>
              <w:rPr>
                <w:rFonts w:ascii="宋体" w:hAnsi="宋体"/>
              </w:rPr>
            </w:pPr>
            <w:r>
              <w:rPr>
                <w:rFonts w:ascii="宋体" w:hAnsi="宋体" w:hint="eastAsia"/>
              </w:rPr>
              <w:t>平台音视频转发延迟不大于</w:t>
            </w:r>
            <w:r>
              <w:rPr>
                <w:rFonts w:ascii="宋体" w:hAnsi="宋体" w:hint="eastAsia"/>
              </w:rPr>
              <w:t>300ms</w:t>
            </w:r>
            <w:r>
              <w:rPr>
                <w:rFonts w:ascii="宋体" w:hAnsi="宋体" w:hint="eastAsia"/>
              </w:rPr>
              <w:t>，保证参会者无延时感知；</w:t>
            </w:r>
          </w:p>
          <w:p w:rsidR="00BB1EF2" w:rsidRDefault="00FD4951">
            <w:pPr>
              <w:numPr>
                <w:ilvl w:val="0"/>
                <w:numId w:val="15"/>
              </w:numPr>
              <w:rPr>
                <w:rFonts w:ascii="宋体" w:hAnsi="宋体"/>
              </w:rPr>
            </w:pPr>
            <w:r>
              <w:rPr>
                <w:rFonts w:ascii="宋体" w:hAnsi="宋体" w:hint="eastAsia"/>
              </w:rPr>
              <w:t>支持同源视频流的多路实时转码，以满足不同带宽情况下的应用；</w:t>
            </w:r>
          </w:p>
          <w:p w:rsidR="00BB1EF2" w:rsidRDefault="00FD4951">
            <w:pPr>
              <w:numPr>
                <w:ilvl w:val="0"/>
                <w:numId w:val="15"/>
              </w:numPr>
              <w:rPr>
                <w:rFonts w:ascii="宋体" w:hAnsi="宋体"/>
              </w:rPr>
            </w:pPr>
            <w:proofErr w:type="gramStart"/>
            <w:r>
              <w:rPr>
                <w:rFonts w:ascii="宋体" w:hAnsi="宋体" w:hint="eastAsia"/>
              </w:rPr>
              <w:t>支持自</w:t>
            </w:r>
            <w:proofErr w:type="gramEnd"/>
            <w:r>
              <w:rPr>
                <w:rFonts w:ascii="宋体" w:hAnsi="宋体" w:hint="eastAsia"/>
              </w:rPr>
              <w:t>适应网络的匹配带宽视频选择转发，保证低带宽情况下也能实现流畅视频播放；</w:t>
            </w:r>
          </w:p>
          <w:p w:rsidR="00BB1EF2" w:rsidRDefault="00FD4951">
            <w:pPr>
              <w:numPr>
                <w:ilvl w:val="0"/>
                <w:numId w:val="15"/>
              </w:numPr>
              <w:rPr>
                <w:rFonts w:ascii="宋体" w:hAnsi="宋体"/>
              </w:rPr>
            </w:pPr>
            <w:r>
              <w:rPr>
                <w:rFonts w:ascii="宋体" w:hAnsi="宋体" w:hint="eastAsia"/>
              </w:rPr>
              <w:t>支持将多路视频汇聚并自合成为一路视频并完成转发；</w:t>
            </w:r>
          </w:p>
          <w:p w:rsidR="00BB1EF2" w:rsidRDefault="00FD4951">
            <w:pPr>
              <w:numPr>
                <w:ilvl w:val="0"/>
                <w:numId w:val="15"/>
              </w:numPr>
              <w:rPr>
                <w:rFonts w:ascii="宋体" w:hAnsi="宋体"/>
              </w:rPr>
            </w:pPr>
            <w:r>
              <w:rPr>
                <w:rFonts w:ascii="宋体" w:hAnsi="宋体" w:hint="eastAsia"/>
              </w:rPr>
              <w:t>支持一个会议室多达</w:t>
            </w:r>
            <w:r>
              <w:rPr>
                <w:rFonts w:ascii="宋体" w:hAnsi="宋体" w:hint="eastAsia"/>
              </w:rPr>
              <w:t>6</w:t>
            </w:r>
            <w:r>
              <w:rPr>
                <w:rFonts w:ascii="宋体" w:hAnsi="宋体" w:hint="eastAsia"/>
              </w:rPr>
              <w:t>路的混音服务；</w:t>
            </w:r>
          </w:p>
          <w:p w:rsidR="00BB1EF2" w:rsidRDefault="00BB1EF2">
            <w:pPr>
              <w:rPr>
                <w:rFonts w:ascii="宋体" w:hAnsi="宋体"/>
              </w:rPr>
            </w:pPr>
          </w:p>
          <w:p w:rsidR="00BB1EF2" w:rsidRDefault="00FD4951">
            <w:pPr>
              <w:rPr>
                <w:rFonts w:ascii="宋体" w:hAnsi="宋体"/>
              </w:rPr>
            </w:pPr>
            <w:r>
              <w:rPr>
                <w:rFonts w:ascii="宋体" w:hAnsi="宋体" w:hint="eastAsia"/>
              </w:rPr>
              <w:t>直</w:t>
            </w:r>
            <w:r>
              <w:rPr>
                <w:rFonts w:ascii="宋体" w:hAnsi="宋体" w:hint="eastAsia"/>
              </w:rPr>
              <w:t>播服务：</w:t>
            </w:r>
          </w:p>
          <w:p w:rsidR="00BB1EF2" w:rsidRDefault="00FD4951">
            <w:pPr>
              <w:numPr>
                <w:ilvl w:val="0"/>
                <w:numId w:val="16"/>
              </w:numPr>
              <w:rPr>
                <w:rFonts w:ascii="宋体" w:hAnsi="宋体"/>
              </w:rPr>
            </w:pPr>
            <w:r>
              <w:rPr>
                <w:rFonts w:ascii="宋体" w:hAnsi="宋体" w:hint="eastAsia"/>
              </w:rPr>
              <w:t>支持基于</w:t>
            </w:r>
            <w:r>
              <w:rPr>
                <w:rFonts w:ascii="宋体" w:hAnsi="宋体" w:hint="eastAsia"/>
              </w:rPr>
              <w:t>RTSP</w:t>
            </w:r>
            <w:r>
              <w:rPr>
                <w:rFonts w:ascii="宋体" w:hAnsi="宋体" w:hint="eastAsia"/>
              </w:rPr>
              <w:t>、</w:t>
            </w:r>
            <w:r>
              <w:rPr>
                <w:rFonts w:ascii="宋体" w:hAnsi="宋体" w:hint="eastAsia"/>
              </w:rPr>
              <w:t>HTTP</w:t>
            </w:r>
            <w:r>
              <w:rPr>
                <w:rFonts w:ascii="宋体" w:hAnsi="宋体" w:hint="eastAsia"/>
              </w:rPr>
              <w:t>、</w:t>
            </w:r>
            <w:r>
              <w:rPr>
                <w:rFonts w:ascii="宋体" w:hAnsi="宋体" w:hint="eastAsia"/>
              </w:rPr>
              <w:t>HLS</w:t>
            </w:r>
            <w:r>
              <w:rPr>
                <w:rFonts w:ascii="宋体" w:hAnsi="宋体" w:hint="eastAsia"/>
              </w:rPr>
              <w:t>协议的会议直播模式，供各类终端接入进行远程教育；</w:t>
            </w:r>
          </w:p>
          <w:p w:rsidR="00BB1EF2" w:rsidRDefault="00FD4951">
            <w:pPr>
              <w:numPr>
                <w:ilvl w:val="0"/>
                <w:numId w:val="16"/>
              </w:numPr>
              <w:rPr>
                <w:rFonts w:ascii="宋体" w:hAnsi="宋体"/>
              </w:rPr>
            </w:pPr>
            <w:r>
              <w:rPr>
                <w:rFonts w:ascii="宋体" w:hAnsi="宋体" w:hint="eastAsia"/>
              </w:rPr>
              <w:t>支持不少于</w:t>
            </w:r>
            <w:r>
              <w:rPr>
                <w:rFonts w:ascii="宋体" w:hAnsi="宋体" w:hint="eastAsia"/>
              </w:rPr>
              <w:t>2000</w:t>
            </w:r>
            <w:r>
              <w:rPr>
                <w:rFonts w:ascii="宋体" w:hAnsi="宋体" w:hint="eastAsia"/>
              </w:rPr>
              <w:t>路并发点播观看或直播观看；</w:t>
            </w:r>
          </w:p>
          <w:p w:rsidR="00BB1EF2" w:rsidRDefault="00FD4951">
            <w:pPr>
              <w:numPr>
                <w:ilvl w:val="0"/>
                <w:numId w:val="16"/>
              </w:numPr>
              <w:rPr>
                <w:rFonts w:ascii="宋体" w:hAnsi="宋体"/>
              </w:rPr>
            </w:pPr>
            <w:r>
              <w:rPr>
                <w:rFonts w:ascii="宋体" w:hAnsi="宋体" w:hint="eastAsia"/>
              </w:rPr>
              <w:t>支持点播过程中的多路高清视频流同步播出，以保证观会的完整性；</w:t>
            </w:r>
          </w:p>
          <w:p w:rsidR="00BB1EF2" w:rsidRDefault="00FD4951">
            <w:pPr>
              <w:numPr>
                <w:ilvl w:val="0"/>
                <w:numId w:val="16"/>
              </w:numPr>
              <w:rPr>
                <w:rFonts w:ascii="宋体" w:hAnsi="宋体"/>
              </w:rPr>
            </w:pPr>
            <w:r>
              <w:rPr>
                <w:rFonts w:ascii="宋体" w:hAnsi="宋体" w:hint="eastAsia"/>
              </w:rPr>
              <w:t>支持用户在直播、点播时进行单屏、分屏、画中画切换等多种布局操作；</w:t>
            </w:r>
          </w:p>
          <w:p w:rsidR="00BB1EF2" w:rsidRDefault="00FD4951">
            <w:pPr>
              <w:numPr>
                <w:ilvl w:val="0"/>
                <w:numId w:val="16"/>
              </w:numPr>
              <w:rPr>
                <w:rFonts w:ascii="宋体" w:hAnsi="宋体"/>
              </w:rPr>
            </w:pPr>
            <w:r>
              <w:rPr>
                <w:rFonts w:ascii="宋体" w:hAnsi="宋体" w:hint="eastAsia"/>
              </w:rPr>
              <w:t>支持</w:t>
            </w:r>
            <w:r>
              <w:rPr>
                <w:rFonts w:ascii="宋体" w:hAnsi="宋体" w:hint="eastAsia"/>
              </w:rPr>
              <w:t>Firefox</w:t>
            </w:r>
            <w:r>
              <w:rPr>
                <w:rFonts w:ascii="宋体" w:hAnsi="宋体" w:hint="eastAsia"/>
              </w:rPr>
              <w:t>、</w:t>
            </w:r>
            <w:r>
              <w:rPr>
                <w:rFonts w:ascii="宋体" w:hAnsi="宋体" w:hint="eastAsia"/>
              </w:rPr>
              <w:t>Chrome</w:t>
            </w:r>
            <w:r>
              <w:rPr>
                <w:rFonts w:ascii="宋体" w:hAnsi="宋体" w:hint="eastAsia"/>
              </w:rPr>
              <w:t>、</w:t>
            </w:r>
            <w:r>
              <w:rPr>
                <w:rFonts w:ascii="宋体" w:hAnsi="宋体" w:hint="eastAsia"/>
              </w:rPr>
              <w:t>Safari</w:t>
            </w:r>
            <w:r>
              <w:rPr>
                <w:rFonts w:ascii="宋体" w:hAnsi="宋体" w:hint="eastAsia"/>
              </w:rPr>
              <w:t>等多种浏览器播放，支持基于浏览器无插件直播；</w:t>
            </w:r>
          </w:p>
          <w:p w:rsidR="00BB1EF2" w:rsidRDefault="00FD4951">
            <w:pPr>
              <w:numPr>
                <w:ilvl w:val="0"/>
                <w:numId w:val="16"/>
              </w:numPr>
              <w:rPr>
                <w:rFonts w:ascii="宋体" w:hAnsi="宋体"/>
              </w:rPr>
            </w:pPr>
            <w:r>
              <w:rPr>
                <w:rFonts w:ascii="宋体" w:hAnsi="宋体" w:hint="eastAsia"/>
              </w:rPr>
              <w:t>直播中支持文字交互，直播客户端可发送文字信息，实时以弹</w:t>
            </w:r>
            <w:proofErr w:type="gramStart"/>
            <w:r>
              <w:rPr>
                <w:rFonts w:ascii="宋体" w:hAnsi="宋体" w:hint="eastAsia"/>
              </w:rPr>
              <w:t>幕形式</w:t>
            </w:r>
            <w:proofErr w:type="gramEnd"/>
            <w:r>
              <w:rPr>
                <w:rFonts w:ascii="宋体" w:hAnsi="宋体" w:hint="eastAsia"/>
              </w:rPr>
              <w:t>显示在直播画面中；</w:t>
            </w:r>
          </w:p>
          <w:p w:rsidR="00BB1EF2" w:rsidRPr="000144B8" w:rsidRDefault="00FD4951" w:rsidP="000144B8">
            <w:pPr>
              <w:numPr>
                <w:ilvl w:val="0"/>
                <w:numId w:val="16"/>
              </w:numPr>
              <w:rPr>
                <w:rFonts w:ascii="宋体" w:hAnsi="宋体" w:hint="eastAsia"/>
              </w:rPr>
            </w:pPr>
            <w:r>
              <w:rPr>
                <w:rFonts w:ascii="宋体" w:hAnsi="宋体" w:hint="eastAsia"/>
              </w:rPr>
              <w:t>具备监控视频接入能力，可通过级联方式把监控录像或实时监控录像接入到会议中来，使会议实时现场观看到监控采集的视频图像；</w:t>
            </w:r>
          </w:p>
        </w:tc>
      </w:tr>
    </w:tbl>
    <w:p w:rsidR="00BB1EF2" w:rsidRPr="000144B8" w:rsidRDefault="00BB1EF2" w:rsidP="000144B8">
      <w:pPr>
        <w:rPr>
          <w:rFonts w:ascii="宋体" w:hAnsi="宋体"/>
        </w:rPr>
      </w:pPr>
    </w:p>
    <w:p w:rsidR="00BB1EF2" w:rsidRDefault="00FD4951">
      <w:pPr>
        <w:pStyle w:val="2"/>
        <w:rPr>
          <w:rFonts w:ascii="宋体" w:eastAsia="宋体" w:hAnsi="宋体"/>
          <w:sz w:val="24"/>
          <w:szCs w:val="24"/>
          <w:lang w:val="en-US"/>
        </w:rPr>
      </w:pPr>
      <w:r>
        <w:rPr>
          <w:rFonts w:ascii="宋体" w:eastAsia="宋体" w:hAnsi="宋体" w:hint="eastAsia"/>
          <w:sz w:val="24"/>
          <w:szCs w:val="24"/>
        </w:rPr>
        <w:t>3.1.</w:t>
      </w:r>
      <w:r>
        <w:rPr>
          <w:rFonts w:ascii="宋体" w:eastAsia="宋体" w:hAnsi="宋体" w:hint="eastAsia"/>
          <w:sz w:val="24"/>
          <w:szCs w:val="24"/>
          <w:lang w:val="en-US"/>
        </w:rPr>
        <w:t>2</w:t>
      </w:r>
      <w:r>
        <w:rPr>
          <w:rFonts w:ascii="宋体" w:eastAsia="宋体" w:hAnsi="宋体" w:hint="eastAsia"/>
          <w:sz w:val="24"/>
          <w:szCs w:val="24"/>
        </w:rPr>
        <w:t>、</w:t>
      </w:r>
      <w:r>
        <w:rPr>
          <w:rFonts w:ascii="宋体" w:eastAsia="宋体" w:hAnsi="宋体" w:hint="eastAsia"/>
          <w:sz w:val="24"/>
          <w:szCs w:val="24"/>
          <w:lang w:val="en-US"/>
        </w:rPr>
        <w:t>硬件参数</w:t>
      </w:r>
    </w:p>
    <w:p w:rsidR="00BB1EF2" w:rsidRDefault="00FD4951">
      <w:pPr>
        <w:jc w:val="center"/>
        <w:rPr>
          <w:rFonts w:ascii="宋体" w:hAnsi="宋体"/>
          <w:b/>
        </w:rPr>
      </w:pPr>
      <w:r>
        <w:rPr>
          <w:rFonts w:ascii="宋体" w:hAnsi="宋体" w:hint="eastAsia"/>
          <w:b/>
        </w:rPr>
        <w:t>移动护理车</w:t>
      </w:r>
    </w:p>
    <w:tbl>
      <w:tblPr>
        <w:tblW w:w="940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19"/>
        <w:gridCol w:w="1077"/>
        <w:gridCol w:w="7710"/>
      </w:tblGrid>
      <w:tr w:rsidR="00BB1EF2">
        <w:trPr>
          <w:trHeight w:val="90"/>
        </w:trPr>
        <w:tc>
          <w:tcPr>
            <w:tcW w:w="619" w:type="dxa"/>
            <w:vMerge w:val="restart"/>
            <w:tcBorders>
              <w:top w:val="single" w:sz="4" w:space="0" w:color="auto"/>
              <w:left w:val="single" w:sz="4" w:space="0" w:color="auto"/>
              <w:bottom w:val="single" w:sz="6" w:space="0" w:color="auto"/>
              <w:right w:val="single" w:sz="6" w:space="0" w:color="auto"/>
            </w:tcBorders>
          </w:tcPr>
          <w:p w:rsidR="00BB1EF2" w:rsidRDefault="00FD4951">
            <w:pPr>
              <w:rPr>
                <w:rFonts w:ascii="宋体" w:hAnsi="宋体" w:cs="微软雅黑"/>
                <w:color w:val="000000"/>
              </w:rPr>
            </w:pPr>
            <w:r>
              <w:rPr>
                <w:rFonts w:ascii="宋体" w:hAnsi="宋体" w:cs="微软雅黑" w:hint="eastAsia"/>
                <w:color w:val="000000"/>
              </w:rPr>
              <w:t>车体系统</w:t>
            </w:r>
          </w:p>
        </w:tc>
        <w:tc>
          <w:tcPr>
            <w:tcW w:w="1077" w:type="dxa"/>
            <w:tcBorders>
              <w:top w:val="single" w:sz="4" w:space="0" w:color="auto"/>
              <w:left w:val="single" w:sz="6" w:space="0" w:color="auto"/>
              <w:bottom w:val="single" w:sz="6" w:space="0" w:color="auto"/>
              <w:right w:val="single" w:sz="6" w:space="0" w:color="auto"/>
            </w:tcBorders>
            <w:vAlign w:val="center"/>
          </w:tcPr>
          <w:p w:rsidR="00BB1EF2" w:rsidRDefault="00FD4951">
            <w:pPr>
              <w:jc w:val="center"/>
              <w:rPr>
                <w:rFonts w:ascii="宋体" w:hAnsi="宋体" w:cs="微软雅黑"/>
                <w:color w:val="000000"/>
              </w:rPr>
            </w:pPr>
            <w:r>
              <w:rPr>
                <w:rFonts w:ascii="宋体" w:hAnsi="宋体" w:cs="微软雅黑" w:hint="eastAsia"/>
                <w:color w:val="000000"/>
              </w:rPr>
              <w:t>一体化设计</w:t>
            </w:r>
          </w:p>
        </w:tc>
        <w:tc>
          <w:tcPr>
            <w:tcW w:w="7710" w:type="dxa"/>
            <w:tcBorders>
              <w:top w:val="single" w:sz="4" w:space="0" w:color="auto"/>
              <w:left w:val="single" w:sz="6" w:space="0" w:color="auto"/>
              <w:bottom w:val="single" w:sz="6" w:space="0" w:color="auto"/>
              <w:right w:val="single" w:sz="4" w:space="0" w:color="auto"/>
            </w:tcBorders>
          </w:tcPr>
          <w:p w:rsidR="00BB1EF2" w:rsidRDefault="00FD4951">
            <w:pPr>
              <w:rPr>
                <w:rFonts w:ascii="宋体" w:hAnsi="宋体" w:cs="微软雅黑"/>
                <w:color w:val="000000"/>
              </w:rPr>
            </w:pPr>
            <w:r>
              <w:rPr>
                <w:rFonts w:ascii="宋体" w:hAnsi="宋体" w:cs="微软雅黑" w:hint="eastAsia"/>
                <w:color w:val="000000"/>
              </w:rPr>
              <w:t>整车一体化设计，主机、电池等均集成在台面内部，不外挂，不外露</w:t>
            </w:r>
            <w:r>
              <w:rPr>
                <w:rFonts w:ascii="宋体" w:hAnsi="宋体" w:cs="微软雅黑" w:hint="eastAsia"/>
                <w:color w:val="000000"/>
              </w:rPr>
              <w:t>;</w:t>
            </w:r>
          </w:p>
        </w:tc>
      </w:tr>
      <w:tr w:rsidR="00BB1EF2">
        <w:trPr>
          <w:trHeight w:val="624"/>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工作台面</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显示器支架后移，保证台面使用面积最大的同时方便清洁消毒。</w:t>
            </w:r>
          </w:p>
        </w:tc>
      </w:tr>
      <w:tr w:rsidR="00BB1EF2">
        <w:trPr>
          <w:trHeight w:val="624"/>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工作台面升降</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工作台面可高低升降，可靠耐用</w:t>
            </w:r>
          </w:p>
        </w:tc>
      </w:tr>
      <w:tr w:rsidR="00BB1EF2">
        <w:trPr>
          <w:trHeight w:val="567"/>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围栏</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工作台面配备一体化围栏，可防止桌面物品掉落</w:t>
            </w:r>
          </w:p>
        </w:tc>
      </w:tr>
      <w:tr w:rsidR="00BB1EF2">
        <w:trPr>
          <w:trHeight w:val="567"/>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车体材质</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rPr>
                <w:rFonts w:ascii="宋体" w:hAnsi="宋体" w:cs="微软雅黑"/>
                <w:color w:val="000000"/>
              </w:rPr>
            </w:pPr>
            <w:r>
              <w:rPr>
                <w:rFonts w:ascii="宋体" w:hAnsi="宋体" w:cs="微软雅黑" w:hint="eastAsia"/>
                <w:color w:val="000000"/>
              </w:rPr>
              <w:t>车体表面抑菌处理，方便清洁</w:t>
            </w:r>
          </w:p>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面板采用高光、高亮的</w:t>
            </w:r>
            <w:r>
              <w:rPr>
                <w:rFonts w:ascii="宋体" w:hAnsi="宋体" w:cs="微软雅黑" w:hint="eastAsia"/>
                <w:color w:val="000000"/>
              </w:rPr>
              <w:t>ABS</w:t>
            </w:r>
            <w:r>
              <w:rPr>
                <w:rFonts w:ascii="宋体" w:hAnsi="宋体" w:cs="微软雅黑" w:hint="eastAsia"/>
                <w:color w:val="000000"/>
              </w:rPr>
              <w:t>抑菌材料，耐受酒精、洗必泰、施康等医院常用消毒剂擦拭消毒</w:t>
            </w:r>
          </w:p>
        </w:tc>
      </w:tr>
      <w:tr w:rsidR="00BB1EF2">
        <w:trPr>
          <w:trHeight w:val="567"/>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线缆</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整车线缆隐藏式设计，车体线缆无外露</w:t>
            </w:r>
          </w:p>
        </w:tc>
      </w:tr>
      <w:tr w:rsidR="00BB1EF2">
        <w:trPr>
          <w:trHeight w:val="312"/>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抽屉</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ind w:right="-20"/>
              <w:jc w:val="left"/>
              <w:rPr>
                <w:rFonts w:ascii="宋体" w:hAnsi="宋体" w:cs="微软雅黑"/>
                <w:color w:val="000000"/>
              </w:rPr>
            </w:pPr>
            <w:r>
              <w:rPr>
                <w:rFonts w:ascii="宋体" w:hAnsi="宋体" w:cs="微软雅黑" w:hint="eastAsia"/>
                <w:color w:val="000000"/>
              </w:rPr>
              <w:t>可加挂</w:t>
            </w:r>
            <w:r>
              <w:rPr>
                <w:rFonts w:ascii="宋体" w:hAnsi="宋体" w:cs="微软雅黑" w:hint="eastAsia"/>
                <w:color w:val="000000"/>
              </w:rPr>
              <w:t>2-3</w:t>
            </w:r>
            <w:r>
              <w:rPr>
                <w:rFonts w:ascii="宋体" w:hAnsi="宋体" w:cs="微软雅黑" w:hint="eastAsia"/>
                <w:color w:val="000000"/>
              </w:rPr>
              <w:t>层抽屉，柜体可直接快速安装于宽立柱上，柜体需与台面分离，抽屉可锁。</w:t>
            </w:r>
          </w:p>
        </w:tc>
      </w:tr>
      <w:tr w:rsidR="00BB1EF2">
        <w:trPr>
          <w:trHeight w:val="650"/>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widowControl/>
              <w:adjustRightInd w:val="0"/>
              <w:snapToGrid w:val="0"/>
              <w:spacing w:line="360" w:lineRule="auto"/>
              <w:jc w:val="center"/>
              <w:rPr>
                <w:rFonts w:ascii="宋体" w:hAnsi="宋体" w:cs="微软雅黑"/>
                <w:color w:val="000000"/>
              </w:rPr>
            </w:pPr>
            <w:r>
              <w:rPr>
                <w:rFonts w:ascii="宋体" w:hAnsi="宋体" w:cs="微软雅黑" w:hint="eastAsia"/>
                <w:color w:val="000000"/>
              </w:rPr>
              <w:t>键盘托</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widowControl/>
              <w:adjustRightInd w:val="0"/>
              <w:snapToGrid w:val="0"/>
              <w:spacing w:line="360" w:lineRule="auto"/>
              <w:ind w:right="-20"/>
              <w:jc w:val="left"/>
              <w:rPr>
                <w:rFonts w:ascii="宋体" w:hAnsi="宋体" w:cs="微软雅黑"/>
                <w:color w:val="000000"/>
              </w:rPr>
            </w:pPr>
            <w:r>
              <w:rPr>
                <w:rFonts w:ascii="宋体" w:hAnsi="宋体" w:cs="微软雅黑" w:hint="eastAsia"/>
                <w:color w:val="000000"/>
              </w:rPr>
              <w:t>内置医用有线键盘和鼠标。抽屉拉手隐形设计</w:t>
            </w:r>
          </w:p>
        </w:tc>
      </w:tr>
      <w:tr w:rsidR="00BB1EF2">
        <w:trPr>
          <w:trHeight w:val="312"/>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可扩展台面</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工作台面支持扩展，并方便使用</w:t>
            </w:r>
          </w:p>
        </w:tc>
      </w:tr>
      <w:tr w:rsidR="00BB1EF2">
        <w:trPr>
          <w:trHeight w:val="312"/>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BB1EF2">
            <w:pPr>
              <w:adjustRightInd w:val="0"/>
              <w:snapToGrid w:val="0"/>
              <w:spacing w:line="360" w:lineRule="auto"/>
              <w:jc w:val="center"/>
              <w:rPr>
                <w:rFonts w:ascii="宋体" w:hAnsi="宋体" w:cs="微软雅黑"/>
                <w:color w:val="000000"/>
              </w:rPr>
            </w:pPr>
          </w:p>
        </w:tc>
        <w:tc>
          <w:tcPr>
            <w:tcW w:w="7710" w:type="dxa"/>
            <w:tcBorders>
              <w:top w:val="single" w:sz="6" w:space="0" w:color="auto"/>
              <w:left w:val="single" w:sz="6" w:space="0" w:color="auto"/>
              <w:bottom w:val="single" w:sz="6" w:space="0" w:color="auto"/>
              <w:right w:val="single" w:sz="4" w:space="0" w:color="auto"/>
            </w:tcBorders>
          </w:tcPr>
          <w:p w:rsidR="00BB1EF2" w:rsidRDefault="00BB1EF2">
            <w:pPr>
              <w:adjustRightInd w:val="0"/>
              <w:snapToGrid w:val="0"/>
              <w:spacing w:line="360" w:lineRule="auto"/>
              <w:rPr>
                <w:rFonts w:ascii="宋体" w:hAnsi="宋体" w:cs="微软雅黑"/>
                <w:color w:val="000000"/>
              </w:rPr>
            </w:pPr>
          </w:p>
        </w:tc>
      </w:tr>
      <w:tr w:rsidR="00BB1EF2">
        <w:trPr>
          <w:trHeight w:val="312"/>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显示器固定支架</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显示器支架允许单独升降、旋转、横竖屏转换，</w:t>
            </w:r>
            <w:r>
              <w:rPr>
                <w:rFonts w:ascii="宋体" w:hAnsi="宋体" w:cs="微软雅黑" w:hint="eastAsia"/>
                <w:color w:val="000000"/>
              </w:rPr>
              <w:t xml:space="preserve"> </w:t>
            </w:r>
          </w:p>
        </w:tc>
      </w:tr>
      <w:tr w:rsidR="00BB1EF2">
        <w:trPr>
          <w:trHeight w:val="312"/>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控制面板</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控制面板上具备</w:t>
            </w:r>
            <w:r>
              <w:rPr>
                <w:rFonts w:ascii="宋体" w:hAnsi="宋体" w:cs="微软雅黑" w:hint="eastAsia"/>
                <w:color w:val="000000"/>
              </w:rPr>
              <w:t>LED</w:t>
            </w:r>
            <w:r>
              <w:rPr>
                <w:rFonts w:ascii="宋体" w:hAnsi="宋体" w:cs="微软雅黑" w:hint="eastAsia"/>
                <w:color w:val="000000"/>
              </w:rPr>
              <w:t>显示灯，可实时显示电池状态及电量；</w:t>
            </w:r>
          </w:p>
        </w:tc>
      </w:tr>
      <w:tr w:rsidR="00BB1EF2">
        <w:trPr>
          <w:trHeight w:val="529"/>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车体升降</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工作台面可高低升降，可靠耐用</w:t>
            </w:r>
          </w:p>
        </w:tc>
      </w:tr>
      <w:tr w:rsidR="00BB1EF2">
        <w:trPr>
          <w:trHeight w:val="312"/>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无线网络要求</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在医院无线网络环境可无缝漫游；提供无线网络调优，可根据网络环境自动适配调</w:t>
            </w:r>
            <w:proofErr w:type="gramStart"/>
            <w:r>
              <w:rPr>
                <w:rFonts w:ascii="宋体" w:hAnsi="宋体" w:cs="微软雅黑" w:hint="eastAsia"/>
                <w:color w:val="000000"/>
              </w:rPr>
              <w:t>校最佳</w:t>
            </w:r>
            <w:proofErr w:type="gramEnd"/>
            <w:r>
              <w:rPr>
                <w:rFonts w:ascii="宋体" w:hAnsi="宋体" w:cs="微软雅黑" w:hint="eastAsia"/>
                <w:color w:val="000000"/>
              </w:rPr>
              <w:t>信号和漫游设置；与第三方网络供应商匹配优化，最大限度提高无线网络性能</w:t>
            </w:r>
          </w:p>
        </w:tc>
      </w:tr>
      <w:tr w:rsidR="00BB1EF2">
        <w:trPr>
          <w:trHeight w:val="312"/>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proofErr w:type="gramStart"/>
            <w:r>
              <w:rPr>
                <w:rFonts w:ascii="宋体" w:hAnsi="宋体" w:cs="微软雅黑" w:hint="eastAsia"/>
                <w:color w:val="000000"/>
              </w:rPr>
              <w:t>充电线</w:t>
            </w:r>
            <w:proofErr w:type="gramEnd"/>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需配备</w:t>
            </w:r>
            <w:r>
              <w:rPr>
                <w:rFonts w:ascii="宋体" w:hAnsi="宋体" w:cs="微软雅黑" w:hint="eastAsia"/>
                <w:color w:val="000000"/>
              </w:rPr>
              <w:t>2</w:t>
            </w:r>
            <w:r>
              <w:rPr>
                <w:rFonts w:ascii="宋体" w:hAnsi="宋体" w:cs="微软雅黑" w:hint="eastAsia"/>
                <w:color w:val="000000"/>
              </w:rPr>
              <w:t>米以上，易于收藏的</w:t>
            </w:r>
            <w:proofErr w:type="gramStart"/>
            <w:r>
              <w:rPr>
                <w:rFonts w:ascii="宋体" w:hAnsi="宋体" w:cs="微软雅黑" w:hint="eastAsia"/>
                <w:color w:val="000000"/>
              </w:rPr>
              <w:t>充电线</w:t>
            </w:r>
            <w:proofErr w:type="gramEnd"/>
          </w:p>
        </w:tc>
      </w:tr>
      <w:tr w:rsidR="00BB1EF2">
        <w:trPr>
          <w:trHeight w:val="452"/>
        </w:trPr>
        <w:tc>
          <w:tcPr>
            <w:tcW w:w="619" w:type="dxa"/>
            <w:vMerge/>
            <w:tcBorders>
              <w:top w:val="single" w:sz="4"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jc w:val="center"/>
              <w:rPr>
                <w:rFonts w:ascii="宋体" w:hAnsi="宋体" w:cs="微软雅黑"/>
                <w:color w:val="000000"/>
              </w:rPr>
            </w:pPr>
            <w:r>
              <w:rPr>
                <w:rFonts w:ascii="宋体" w:hAnsi="宋体" w:cs="微软雅黑" w:hint="eastAsia"/>
                <w:color w:val="000000"/>
              </w:rPr>
              <w:t>脚轮</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rPr>
                <w:rFonts w:ascii="宋体" w:hAnsi="宋体" w:cs="微软雅黑"/>
                <w:color w:val="000000"/>
              </w:rPr>
            </w:pPr>
            <w:r>
              <w:rPr>
                <w:rFonts w:ascii="宋体" w:hAnsi="宋体" w:cs="微软雅黑" w:hint="eastAsia"/>
                <w:color w:val="000000"/>
              </w:rPr>
              <w:t>4</w:t>
            </w:r>
            <w:r>
              <w:rPr>
                <w:rFonts w:ascii="宋体" w:hAnsi="宋体" w:cs="微软雅黑" w:hint="eastAsia"/>
                <w:color w:val="000000"/>
              </w:rPr>
              <w:t>寸或</w:t>
            </w:r>
            <w:r>
              <w:rPr>
                <w:rFonts w:ascii="宋体" w:hAnsi="宋体" w:cs="微软雅黑" w:hint="eastAsia"/>
                <w:color w:val="000000"/>
              </w:rPr>
              <w:t>5</w:t>
            </w:r>
            <w:r>
              <w:rPr>
                <w:rFonts w:ascii="宋体" w:hAnsi="宋体" w:cs="微软雅黑" w:hint="eastAsia"/>
                <w:color w:val="000000"/>
              </w:rPr>
              <w:t>寸</w:t>
            </w:r>
            <w:proofErr w:type="gramStart"/>
            <w:r>
              <w:rPr>
                <w:rFonts w:ascii="宋体" w:hAnsi="宋体" w:cs="微软雅黑" w:hint="eastAsia"/>
                <w:color w:val="000000"/>
              </w:rPr>
              <w:t>医疗级静音</w:t>
            </w:r>
            <w:proofErr w:type="gramEnd"/>
            <w:r>
              <w:rPr>
                <w:rFonts w:ascii="宋体" w:hAnsi="宋体" w:cs="微软雅黑" w:hint="eastAsia"/>
                <w:color w:val="000000"/>
              </w:rPr>
              <w:t>、防滑、防缠绕脚轮，其中两个戴刹车功能</w:t>
            </w:r>
          </w:p>
        </w:tc>
      </w:tr>
      <w:tr w:rsidR="00BB1EF2">
        <w:trPr>
          <w:trHeight w:val="452"/>
        </w:trPr>
        <w:tc>
          <w:tcPr>
            <w:tcW w:w="619" w:type="dxa"/>
            <w:vMerge w:val="restart"/>
            <w:tcBorders>
              <w:top w:val="single" w:sz="6" w:space="0" w:color="auto"/>
              <w:left w:val="single" w:sz="4" w:space="0" w:color="auto"/>
              <w:bottom w:val="single" w:sz="6" w:space="0" w:color="auto"/>
              <w:right w:val="single" w:sz="6" w:space="0" w:color="auto"/>
            </w:tcBorders>
            <w:vAlign w:val="center"/>
          </w:tcPr>
          <w:p w:rsidR="00BB1EF2" w:rsidRDefault="00FD4951">
            <w:pPr>
              <w:adjustRightInd w:val="0"/>
              <w:snapToGrid w:val="0"/>
              <w:spacing w:line="360" w:lineRule="auto"/>
              <w:jc w:val="center"/>
              <w:rPr>
                <w:rFonts w:ascii="宋体" w:hAnsi="宋体" w:cs="微软雅黑"/>
                <w:color w:val="000000"/>
              </w:rPr>
            </w:pPr>
            <w:r>
              <w:rPr>
                <w:rFonts w:ascii="宋体" w:hAnsi="宋体" w:cs="微软雅黑" w:hint="eastAsia"/>
                <w:color w:val="000000"/>
              </w:rPr>
              <w:t>主机系</w:t>
            </w:r>
            <w:r>
              <w:rPr>
                <w:rFonts w:ascii="宋体" w:hAnsi="宋体" w:cs="微软雅黑" w:hint="eastAsia"/>
                <w:color w:val="000000"/>
              </w:rPr>
              <w:lastRenderedPageBreak/>
              <w:t>统</w:t>
            </w: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jc w:val="center"/>
              <w:rPr>
                <w:rFonts w:ascii="宋体" w:hAnsi="宋体" w:cs="微软雅黑"/>
                <w:color w:val="000000"/>
              </w:rPr>
            </w:pPr>
            <w:r>
              <w:rPr>
                <w:rFonts w:ascii="宋体" w:hAnsi="宋体" w:cs="微软雅黑" w:hint="eastAsia"/>
                <w:color w:val="000000"/>
              </w:rPr>
              <w:lastRenderedPageBreak/>
              <w:t>硬件配置</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widowControl/>
              <w:jc w:val="left"/>
              <w:rPr>
                <w:rFonts w:ascii="宋体" w:hAnsi="宋体" w:cs="微软雅黑"/>
                <w:color w:val="000000"/>
              </w:rPr>
            </w:pPr>
            <w:r>
              <w:rPr>
                <w:rFonts w:ascii="宋体" w:hAnsi="宋体" w:cs="微软雅黑" w:hint="eastAsia"/>
                <w:color w:val="000000"/>
              </w:rPr>
              <w:t>CPU</w:t>
            </w:r>
            <w:r>
              <w:rPr>
                <w:rFonts w:ascii="宋体" w:hAnsi="宋体" w:cs="微软雅黑" w:hint="eastAsia"/>
                <w:color w:val="000000"/>
              </w:rPr>
              <w:t>：</w:t>
            </w:r>
            <w:r>
              <w:rPr>
                <w:rFonts w:ascii="宋体" w:hAnsi="宋体" w:cs="微软雅黑" w:hint="eastAsia"/>
                <w:color w:val="000000"/>
              </w:rPr>
              <w:t>Core i7-6500U</w:t>
            </w:r>
            <w:r>
              <w:rPr>
                <w:rFonts w:ascii="宋体" w:hAnsi="宋体" w:cs="微软雅黑" w:hint="eastAsia"/>
                <w:color w:val="000000"/>
              </w:rPr>
              <w:t>或以上</w:t>
            </w:r>
          </w:p>
          <w:p w:rsidR="00BB1EF2" w:rsidRDefault="00FD4951">
            <w:pPr>
              <w:widowControl/>
              <w:jc w:val="left"/>
              <w:rPr>
                <w:rFonts w:ascii="宋体" w:hAnsi="宋体" w:cs="微软雅黑"/>
                <w:color w:val="000000"/>
              </w:rPr>
            </w:pPr>
            <w:r>
              <w:rPr>
                <w:rFonts w:ascii="宋体" w:hAnsi="宋体" w:cs="微软雅黑" w:hint="eastAsia"/>
                <w:color w:val="000000"/>
              </w:rPr>
              <w:t>内存：</w:t>
            </w:r>
            <w:r>
              <w:rPr>
                <w:rFonts w:ascii="宋体" w:hAnsi="宋体" w:cs="微软雅黑" w:hint="eastAsia"/>
                <w:color w:val="000000"/>
              </w:rPr>
              <w:t xml:space="preserve">8GB DDR3 </w:t>
            </w:r>
            <w:r>
              <w:rPr>
                <w:rFonts w:ascii="宋体" w:hAnsi="宋体" w:cs="微软雅黑" w:hint="eastAsia"/>
                <w:color w:val="000000"/>
              </w:rPr>
              <w:t>或以上</w:t>
            </w:r>
          </w:p>
          <w:p w:rsidR="00BB1EF2" w:rsidRDefault="00FD4951">
            <w:pPr>
              <w:widowControl/>
              <w:jc w:val="left"/>
              <w:rPr>
                <w:rFonts w:ascii="宋体" w:hAnsi="宋体" w:cs="微软雅黑"/>
                <w:color w:val="000000"/>
              </w:rPr>
            </w:pPr>
            <w:r>
              <w:rPr>
                <w:rFonts w:ascii="宋体" w:hAnsi="宋体" w:cs="微软雅黑" w:hint="eastAsia"/>
                <w:color w:val="000000"/>
              </w:rPr>
              <w:t>硬盘：</w:t>
            </w:r>
            <w:r>
              <w:rPr>
                <w:rFonts w:ascii="宋体" w:hAnsi="宋体" w:cs="微软雅黑" w:hint="eastAsia"/>
                <w:color w:val="000000"/>
              </w:rPr>
              <w:t>256GB</w:t>
            </w:r>
            <w:r>
              <w:rPr>
                <w:rFonts w:ascii="宋体" w:hAnsi="宋体" w:cs="微软雅黑" w:hint="eastAsia"/>
                <w:color w:val="000000"/>
              </w:rPr>
              <w:t>固态硬盘或以上</w:t>
            </w:r>
          </w:p>
          <w:p w:rsidR="00BB1EF2" w:rsidRDefault="00FD4951">
            <w:pPr>
              <w:widowControl/>
              <w:jc w:val="left"/>
              <w:rPr>
                <w:rFonts w:ascii="宋体" w:hAnsi="宋体" w:cs="微软雅黑"/>
                <w:color w:val="000000"/>
              </w:rPr>
            </w:pPr>
            <w:r>
              <w:rPr>
                <w:rFonts w:ascii="宋体" w:hAnsi="宋体" w:cs="微软雅黑" w:hint="eastAsia"/>
                <w:color w:val="000000"/>
              </w:rPr>
              <w:t>无线网卡：支持</w:t>
            </w:r>
            <w:r>
              <w:rPr>
                <w:rFonts w:ascii="宋体" w:hAnsi="宋体" w:cs="微软雅黑" w:hint="eastAsia"/>
                <w:color w:val="000000"/>
              </w:rPr>
              <w:t>2.4G/5G</w:t>
            </w:r>
            <w:r>
              <w:rPr>
                <w:rFonts w:ascii="宋体" w:hAnsi="宋体" w:cs="微软雅黑" w:hint="eastAsia"/>
                <w:color w:val="000000"/>
              </w:rPr>
              <w:t>双频</w:t>
            </w:r>
            <w:proofErr w:type="spellStart"/>
            <w:r>
              <w:rPr>
                <w:rFonts w:ascii="宋体" w:hAnsi="宋体" w:cs="微软雅黑" w:hint="eastAsia"/>
                <w:color w:val="000000"/>
              </w:rPr>
              <w:t>Wifi</w:t>
            </w:r>
            <w:proofErr w:type="spellEnd"/>
            <w:r>
              <w:rPr>
                <w:rFonts w:ascii="宋体" w:hAnsi="宋体" w:cs="微软雅黑" w:hint="eastAsia"/>
                <w:color w:val="000000"/>
              </w:rPr>
              <w:t>网络，支持</w:t>
            </w:r>
            <w:r>
              <w:rPr>
                <w:rFonts w:ascii="宋体" w:hAnsi="宋体" w:cs="微软雅黑" w:hint="eastAsia"/>
                <w:color w:val="000000"/>
              </w:rPr>
              <w:t>802.11 b/g/n/ac</w:t>
            </w:r>
            <w:r>
              <w:rPr>
                <w:rFonts w:ascii="宋体" w:hAnsi="宋体" w:cs="微软雅黑" w:hint="eastAsia"/>
                <w:color w:val="000000"/>
              </w:rPr>
              <w:t>；</w:t>
            </w:r>
          </w:p>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lastRenderedPageBreak/>
              <w:t>操作系统：</w:t>
            </w:r>
            <w:r>
              <w:rPr>
                <w:rFonts w:ascii="宋体" w:hAnsi="宋体" w:cs="微软雅黑" w:hint="eastAsia"/>
                <w:color w:val="000000"/>
              </w:rPr>
              <w:t>Windows7/Windows10</w:t>
            </w:r>
          </w:p>
        </w:tc>
      </w:tr>
      <w:tr w:rsidR="00BB1EF2">
        <w:trPr>
          <w:trHeight w:val="452"/>
        </w:trPr>
        <w:tc>
          <w:tcPr>
            <w:tcW w:w="619" w:type="dxa"/>
            <w:vMerge/>
            <w:tcBorders>
              <w:top w:val="single" w:sz="6"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rPr>
                <w:rFonts w:ascii="宋体" w:hAnsi="宋体" w:cs="微软雅黑"/>
                <w:color w:val="000000"/>
              </w:rPr>
            </w:pPr>
            <w:r>
              <w:rPr>
                <w:rFonts w:ascii="宋体" w:hAnsi="宋体" w:cs="微软雅黑" w:hint="eastAsia"/>
                <w:color w:val="000000"/>
              </w:rPr>
              <w:t>接口</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USB</w:t>
            </w:r>
            <w:r>
              <w:rPr>
                <w:rFonts w:ascii="宋体" w:hAnsi="宋体" w:cs="微软雅黑" w:hint="eastAsia"/>
                <w:color w:val="000000"/>
              </w:rPr>
              <w:t>：</w:t>
            </w:r>
            <w:r>
              <w:rPr>
                <w:rFonts w:ascii="宋体" w:hAnsi="宋体" w:cs="微软雅黑" w:hint="eastAsia"/>
                <w:color w:val="000000"/>
              </w:rPr>
              <w:t>4</w:t>
            </w:r>
            <w:r>
              <w:rPr>
                <w:rFonts w:ascii="宋体" w:hAnsi="宋体" w:cs="微软雅黑" w:hint="eastAsia"/>
                <w:color w:val="000000"/>
              </w:rPr>
              <w:t>个或以上；</w:t>
            </w:r>
            <w:r>
              <w:rPr>
                <w:rFonts w:ascii="宋体" w:hAnsi="宋体" w:cs="微软雅黑" w:hint="eastAsia"/>
                <w:color w:val="000000"/>
              </w:rPr>
              <w:t>1</w:t>
            </w:r>
            <w:r>
              <w:rPr>
                <w:rFonts w:ascii="宋体" w:hAnsi="宋体" w:cs="微软雅黑" w:hint="eastAsia"/>
                <w:color w:val="000000"/>
              </w:rPr>
              <w:t>个</w:t>
            </w:r>
            <w:r>
              <w:rPr>
                <w:rFonts w:ascii="宋体" w:hAnsi="宋体" w:cs="微软雅黑" w:hint="eastAsia"/>
                <w:color w:val="000000"/>
              </w:rPr>
              <w:t>RJ45</w:t>
            </w:r>
          </w:p>
        </w:tc>
      </w:tr>
      <w:tr w:rsidR="00BB1EF2">
        <w:trPr>
          <w:trHeight w:val="452"/>
        </w:trPr>
        <w:tc>
          <w:tcPr>
            <w:tcW w:w="619" w:type="dxa"/>
            <w:vMerge/>
            <w:tcBorders>
              <w:top w:val="single" w:sz="6"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rPr>
                <w:rFonts w:ascii="宋体" w:hAnsi="宋体" w:cs="微软雅黑"/>
                <w:color w:val="000000"/>
              </w:rPr>
            </w:pPr>
            <w:r>
              <w:rPr>
                <w:rFonts w:ascii="宋体" w:hAnsi="宋体" w:cs="微软雅黑" w:hint="eastAsia"/>
                <w:color w:val="000000"/>
              </w:rPr>
              <w:t>显示模块</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rPr>
                <w:rFonts w:ascii="宋体" w:hAnsi="宋体" w:cs="微软雅黑"/>
                <w:color w:val="000000"/>
              </w:rPr>
            </w:pPr>
            <w:r>
              <w:rPr>
                <w:rFonts w:ascii="宋体" w:hAnsi="宋体" w:cs="微软雅黑" w:hint="eastAsia"/>
                <w:color w:val="000000"/>
              </w:rPr>
              <w:t>21.5</w:t>
            </w:r>
            <w:r>
              <w:rPr>
                <w:rFonts w:ascii="宋体" w:hAnsi="宋体" w:cs="微软雅黑" w:hint="eastAsia"/>
                <w:color w:val="000000"/>
              </w:rPr>
              <w:t>“</w:t>
            </w:r>
            <w:r>
              <w:rPr>
                <w:rFonts w:ascii="宋体" w:hAnsi="宋体" w:cs="微软雅黑" w:hint="eastAsia"/>
                <w:color w:val="000000"/>
              </w:rPr>
              <w:t>LED</w:t>
            </w:r>
            <w:r>
              <w:rPr>
                <w:rFonts w:ascii="宋体" w:hAnsi="宋体" w:cs="微软雅黑" w:hint="eastAsia"/>
                <w:color w:val="000000"/>
              </w:rPr>
              <w:t>显示器或以上，分辨率≥</w:t>
            </w:r>
            <w:r>
              <w:rPr>
                <w:rFonts w:ascii="宋体" w:hAnsi="宋体" w:cs="微软雅黑" w:hint="eastAsia"/>
                <w:color w:val="000000"/>
              </w:rPr>
              <w:t>1920*1080</w:t>
            </w:r>
            <w:r>
              <w:rPr>
                <w:rFonts w:ascii="宋体" w:hAnsi="宋体" w:cs="微软雅黑" w:hint="eastAsia"/>
                <w:color w:val="000000"/>
              </w:rPr>
              <w:t>；</w:t>
            </w:r>
          </w:p>
        </w:tc>
      </w:tr>
      <w:tr w:rsidR="00BB1EF2">
        <w:trPr>
          <w:trHeight w:val="452"/>
        </w:trPr>
        <w:tc>
          <w:tcPr>
            <w:tcW w:w="619" w:type="dxa"/>
            <w:vMerge w:val="restart"/>
            <w:tcBorders>
              <w:top w:val="single" w:sz="6" w:space="0" w:color="auto"/>
              <w:left w:val="single" w:sz="4" w:space="0" w:color="auto"/>
              <w:bottom w:val="single" w:sz="6" w:space="0" w:color="auto"/>
              <w:right w:val="single" w:sz="6" w:space="0" w:color="auto"/>
            </w:tcBorders>
            <w:vAlign w:val="center"/>
          </w:tcPr>
          <w:p w:rsidR="00BB1EF2" w:rsidRDefault="00FD4951">
            <w:pPr>
              <w:adjustRightInd w:val="0"/>
              <w:snapToGrid w:val="0"/>
              <w:spacing w:line="360" w:lineRule="auto"/>
              <w:jc w:val="left"/>
              <w:rPr>
                <w:rFonts w:ascii="宋体" w:hAnsi="宋体" w:cs="微软雅黑"/>
                <w:color w:val="000000"/>
              </w:rPr>
            </w:pPr>
            <w:r>
              <w:rPr>
                <w:rFonts w:ascii="宋体" w:hAnsi="宋体" w:cs="微软雅黑" w:hint="eastAsia"/>
                <w:color w:val="000000"/>
              </w:rPr>
              <w:t>电源系统</w:t>
            </w: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left"/>
              <w:rPr>
                <w:rFonts w:ascii="宋体" w:hAnsi="宋体" w:cs="微软雅黑"/>
                <w:color w:val="000000"/>
              </w:rPr>
            </w:pPr>
            <w:r>
              <w:rPr>
                <w:rFonts w:ascii="宋体" w:hAnsi="宋体" w:cs="微软雅黑" w:hint="eastAsia"/>
                <w:color w:val="000000"/>
              </w:rPr>
              <w:t>主电池</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jc w:val="left"/>
              <w:rPr>
                <w:rFonts w:ascii="宋体" w:hAnsi="宋体" w:cs="微软雅黑"/>
                <w:color w:val="000000"/>
              </w:rPr>
            </w:pPr>
            <w:r>
              <w:rPr>
                <w:rFonts w:ascii="宋体" w:hAnsi="宋体" w:cs="微软雅黑" w:hint="eastAsia"/>
                <w:color w:val="000000"/>
              </w:rPr>
              <w:t>智能磷酸铁锂电池，充放电</w:t>
            </w:r>
            <w:r>
              <w:rPr>
                <w:rFonts w:ascii="宋体" w:hAnsi="宋体" w:cs="微软雅黑" w:hint="eastAsia"/>
                <w:color w:val="000000"/>
              </w:rPr>
              <w:t>2000</w:t>
            </w:r>
            <w:r>
              <w:rPr>
                <w:rFonts w:ascii="宋体" w:hAnsi="宋体" w:cs="微软雅黑" w:hint="eastAsia"/>
                <w:color w:val="000000"/>
              </w:rPr>
              <w:t>次以上，充电时间</w:t>
            </w:r>
            <w:r>
              <w:rPr>
                <w:rFonts w:ascii="宋体" w:hAnsi="宋体" w:cs="微软雅黑" w:hint="eastAsia"/>
                <w:color w:val="000000"/>
              </w:rPr>
              <w:t>&lt;4</w:t>
            </w:r>
            <w:r>
              <w:rPr>
                <w:rFonts w:ascii="宋体" w:hAnsi="宋体" w:cs="微软雅黑" w:hint="eastAsia"/>
                <w:color w:val="000000"/>
              </w:rPr>
              <w:t>小时，连续工作时间≥</w:t>
            </w:r>
            <w:r>
              <w:rPr>
                <w:rFonts w:ascii="宋体" w:hAnsi="宋体" w:cs="微软雅黑" w:hint="eastAsia"/>
                <w:color w:val="000000"/>
              </w:rPr>
              <w:t>8</w:t>
            </w:r>
            <w:r>
              <w:rPr>
                <w:rFonts w:ascii="宋体" w:hAnsi="宋体" w:cs="微软雅黑" w:hint="eastAsia"/>
                <w:color w:val="000000"/>
              </w:rPr>
              <w:t>小时，具有外壳对地漏电电流保护、电击保护功能；具有过压、过流、欠压、过充、过放保护功能</w:t>
            </w:r>
          </w:p>
        </w:tc>
      </w:tr>
      <w:tr w:rsidR="00BB1EF2">
        <w:trPr>
          <w:trHeight w:val="607"/>
        </w:trPr>
        <w:tc>
          <w:tcPr>
            <w:tcW w:w="619" w:type="dxa"/>
            <w:vMerge/>
            <w:tcBorders>
              <w:top w:val="single" w:sz="6" w:space="0" w:color="auto"/>
              <w:left w:val="single" w:sz="4" w:space="0" w:color="auto"/>
              <w:bottom w:val="single" w:sz="6" w:space="0" w:color="auto"/>
              <w:right w:val="single" w:sz="6" w:space="0" w:color="auto"/>
            </w:tcBorders>
            <w:vAlign w:val="center"/>
          </w:tcPr>
          <w:p w:rsidR="00BB1EF2" w:rsidRDefault="00BB1EF2">
            <w:pPr>
              <w:widowControl/>
              <w:jc w:val="left"/>
              <w:rPr>
                <w:rFonts w:ascii="宋体" w:hAnsi="宋体" w:cs="微软雅黑"/>
                <w:color w:val="000000"/>
                <w:szCs w:val="21"/>
              </w:rPr>
            </w:pPr>
          </w:p>
        </w:tc>
        <w:tc>
          <w:tcPr>
            <w:tcW w:w="1077" w:type="dxa"/>
            <w:tcBorders>
              <w:top w:val="single" w:sz="6" w:space="0" w:color="auto"/>
              <w:left w:val="single" w:sz="6" w:space="0" w:color="auto"/>
              <w:bottom w:val="single" w:sz="6" w:space="0" w:color="auto"/>
              <w:right w:val="single" w:sz="6" w:space="0" w:color="auto"/>
            </w:tcBorders>
            <w:vAlign w:val="center"/>
          </w:tcPr>
          <w:p w:rsidR="00BB1EF2" w:rsidRDefault="00FD4951">
            <w:pPr>
              <w:adjustRightInd w:val="0"/>
              <w:snapToGrid w:val="0"/>
              <w:spacing w:line="360" w:lineRule="auto"/>
              <w:jc w:val="left"/>
              <w:rPr>
                <w:rFonts w:ascii="宋体" w:hAnsi="宋体" w:cs="微软雅黑"/>
                <w:color w:val="000000"/>
              </w:rPr>
            </w:pPr>
            <w:r>
              <w:rPr>
                <w:rFonts w:ascii="宋体" w:hAnsi="宋体" w:cs="微软雅黑" w:hint="eastAsia"/>
                <w:color w:val="000000"/>
              </w:rPr>
              <w:t>安全认证</w:t>
            </w:r>
          </w:p>
        </w:tc>
        <w:tc>
          <w:tcPr>
            <w:tcW w:w="7710" w:type="dxa"/>
            <w:tcBorders>
              <w:top w:val="single" w:sz="6" w:space="0" w:color="auto"/>
              <w:left w:val="single" w:sz="6" w:space="0" w:color="auto"/>
              <w:bottom w:val="single" w:sz="6" w:space="0" w:color="auto"/>
              <w:right w:val="single" w:sz="4" w:space="0" w:color="auto"/>
            </w:tcBorders>
          </w:tcPr>
          <w:p w:rsidR="00BB1EF2" w:rsidRDefault="00FD4951">
            <w:pPr>
              <w:adjustRightInd w:val="0"/>
              <w:snapToGrid w:val="0"/>
              <w:spacing w:line="360" w:lineRule="auto"/>
              <w:jc w:val="left"/>
              <w:rPr>
                <w:rFonts w:ascii="宋体" w:hAnsi="宋体" w:cs="微软雅黑"/>
                <w:color w:val="000000"/>
              </w:rPr>
            </w:pPr>
            <w:r>
              <w:rPr>
                <w:rFonts w:ascii="宋体" w:hAnsi="宋体" w:cs="微软雅黑" w:hint="eastAsia"/>
                <w:color w:val="000000"/>
              </w:rPr>
              <w:t>需提供第三方权威认证报告；</w:t>
            </w:r>
          </w:p>
        </w:tc>
      </w:tr>
      <w:tr w:rsidR="00BB1EF2">
        <w:trPr>
          <w:trHeight w:val="452"/>
        </w:trPr>
        <w:tc>
          <w:tcPr>
            <w:tcW w:w="619" w:type="dxa"/>
            <w:tcBorders>
              <w:top w:val="single" w:sz="6" w:space="0" w:color="auto"/>
              <w:left w:val="single" w:sz="4" w:space="0" w:color="auto"/>
              <w:bottom w:val="single" w:sz="4" w:space="0" w:color="auto"/>
              <w:right w:val="single" w:sz="6" w:space="0" w:color="auto"/>
            </w:tcBorders>
            <w:vAlign w:val="center"/>
          </w:tcPr>
          <w:p w:rsidR="00BB1EF2" w:rsidRDefault="00FD4951">
            <w:pPr>
              <w:adjustRightInd w:val="0"/>
              <w:snapToGrid w:val="0"/>
              <w:spacing w:line="360" w:lineRule="auto"/>
              <w:jc w:val="left"/>
              <w:rPr>
                <w:rFonts w:ascii="宋体" w:hAnsi="宋体" w:cs="微软雅黑"/>
                <w:color w:val="000000"/>
              </w:rPr>
            </w:pPr>
            <w:r>
              <w:rPr>
                <w:rFonts w:ascii="宋体" w:hAnsi="宋体" w:cs="微软雅黑" w:hint="eastAsia"/>
                <w:color w:val="000000"/>
              </w:rPr>
              <w:t>配件</w:t>
            </w:r>
          </w:p>
        </w:tc>
        <w:tc>
          <w:tcPr>
            <w:tcW w:w="1077" w:type="dxa"/>
            <w:tcBorders>
              <w:top w:val="single" w:sz="6" w:space="0" w:color="auto"/>
              <w:left w:val="single" w:sz="6" w:space="0" w:color="auto"/>
              <w:bottom w:val="single" w:sz="4" w:space="0" w:color="auto"/>
              <w:right w:val="single" w:sz="6" w:space="0" w:color="auto"/>
            </w:tcBorders>
          </w:tcPr>
          <w:p w:rsidR="00BB1EF2" w:rsidRDefault="00FD4951">
            <w:pPr>
              <w:rPr>
                <w:rFonts w:ascii="宋体" w:hAnsi="宋体" w:cs="微软雅黑"/>
                <w:color w:val="000000"/>
              </w:rPr>
            </w:pPr>
            <w:r>
              <w:rPr>
                <w:rFonts w:ascii="宋体" w:hAnsi="宋体" w:cs="微软雅黑" w:hint="eastAsia"/>
                <w:color w:val="000000"/>
              </w:rPr>
              <w:t>标准配件</w:t>
            </w:r>
          </w:p>
        </w:tc>
        <w:tc>
          <w:tcPr>
            <w:tcW w:w="7710" w:type="dxa"/>
            <w:tcBorders>
              <w:top w:val="single" w:sz="6" w:space="0" w:color="auto"/>
              <w:left w:val="single" w:sz="6" w:space="0" w:color="auto"/>
              <w:bottom w:val="single" w:sz="4" w:space="0" w:color="auto"/>
              <w:right w:val="single" w:sz="4" w:space="0" w:color="auto"/>
            </w:tcBorders>
          </w:tcPr>
          <w:p w:rsidR="00BB1EF2" w:rsidRDefault="00FD4951">
            <w:pPr>
              <w:widowControl/>
              <w:rPr>
                <w:rFonts w:ascii="宋体" w:hAnsi="宋体" w:cs="微软雅黑"/>
                <w:color w:val="000000"/>
              </w:rPr>
            </w:pPr>
            <w:r>
              <w:rPr>
                <w:rFonts w:ascii="宋体" w:hAnsi="宋体" w:cs="微软雅黑" w:hint="eastAsia"/>
                <w:color w:val="000000"/>
              </w:rPr>
              <w:t>PVC</w:t>
            </w:r>
            <w:r>
              <w:rPr>
                <w:rFonts w:ascii="宋体" w:hAnsi="宋体" w:cs="微软雅黑" w:hint="eastAsia"/>
                <w:color w:val="000000"/>
              </w:rPr>
              <w:t>台面垫</w:t>
            </w:r>
            <w:r>
              <w:rPr>
                <w:rFonts w:ascii="宋体" w:hAnsi="宋体" w:cs="微软雅黑" w:hint="eastAsia"/>
                <w:color w:val="000000"/>
              </w:rPr>
              <w:t>*1</w:t>
            </w:r>
          </w:p>
          <w:p w:rsidR="00BB1EF2" w:rsidRDefault="00FD4951">
            <w:pPr>
              <w:widowControl/>
              <w:rPr>
                <w:rFonts w:ascii="宋体" w:hAnsi="宋体" w:cs="微软雅黑"/>
                <w:color w:val="000000"/>
              </w:rPr>
            </w:pPr>
            <w:r>
              <w:rPr>
                <w:rFonts w:ascii="宋体" w:hAnsi="宋体" w:cs="微软雅黑" w:hint="eastAsia"/>
                <w:color w:val="000000"/>
              </w:rPr>
              <w:t>鼠标、键盘（有线）</w:t>
            </w:r>
          </w:p>
          <w:p w:rsidR="00BB1EF2" w:rsidRDefault="00FD4951">
            <w:pPr>
              <w:widowControl/>
              <w:rPr>
                <w:rFonts w:ascii="宋体" w:hAnsi="宋体" w:cs="微软雅黑"/>
                <w:color w:val="000000"/>
              </w:rPr>
            </w:pPr>
            <w:r>
              <w:rPr>
                <w:rFonts w:ascii="宋体" w:hAnsi="宋体" w:cs="微软雅黑" w:hint="eastAsia"/>
                <w:color w:val="000000"/>
              </w:rPr>
              <w:t>4</w:t>
            </w:r>
            <w:r>
              <w:rPr>
                <w:rFonts w:ascii="宋体" w:hAnsi="宋体" w:cs="微软雅黑" w:hint="eastAsia"/>
                <w:color w:val="000000"/>
              </w:rPr>
              <w:t>寸（</w:t>
            </w:r>
            <w:r>
              <w:rPr>
                <w:rFonts w:ascii="宋体" w:hAnsi="宋体" w:cs="微软雅黑" w:hint="eastAsia"/>
                <w:color w:val="000000"/>
              </w:rPr>
              <w:t>5</w:t>
            </w:r>
            <w:r>
              <w:rPr>
                <w:rFonts w:ascii="宋体" w:hAnsi="宋体" w:cs="微软雅黑" w:hint="eastAsia"/>
                <w:color w:val="000000"/>
              </w:rPr>
              <w:t>寸）医用</w:t>
            </w:r>
            <w:proofErr w:type="gramStart"/>
            <w:r>
              <w:rPr>
                <w:rFonts w:ascii="宋体" w:hAnsi="宋体" w:cs="微软雅黑" w:hint="eastAsia"/>
                <w:color w:val="000000"/>
              </w:rPr>
              <w:t>静音轮</w:t>
            </w:r>
            <w:proofErr w:type="gramEnd"/>
            <w:r>
              <w:rPr>
                <w:rFonts w:ascii="宋体" w:hAnsi="宋体" w:cs="微软雅黑" w:hint="eastAsia"/>
                <w:color w:val="000000"/>
              </w:rPr>
              <w:t>*4</w:t>
            </w:r>
            <w:r>
              <w:rPr>
                <w:rFonts w:ascii="宋体" w:hAnsi="宋体" w:cs="微软雅黑" w:hint="eastAsia"/>
                <w:color w:val="000000"/>
              </w:rPr>
              <w:t>，其中两个可以锁定</w:t>
            </w:r>
          </w:p>
        </w:tc>
      </w:tr>
    </w:tbl>
    <w:p w:rsidR="00BB1EF2" w:rsidRDefault="00FD4951">
      <w:pPr>
        <w:jc w:val="center"/>
        <w:rPr>
          <w:rFonts w:ascii="宋体" w:hAnsi="宋体"/>
          <w:szCs w:val="21"/>
        </w:rPr>
      </w:pPr>
      <w:r>
        <w:rPr>
          <w:rFonts w:ascii="宋体" w:hAnsi="宋体" w:hint="eastAsia"/>
        </w:rPr>
        <w:t xml:space="preserve"> </w:t>
      </w:r>
    </w:p>
    <w:tbl>
      <w:tblPr>
        <w:tblW w:w="94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002"/>
      </w:tblGrid>
      <w:tr w:rsidR="00BB1EF2">
        <w:trPr>
          <w:cantSplit/>
          <w:trHeight w:val="1841"/>
        </w:trPr>
        <w:tc>
          <w:tcPr>
            <w:tcW w:w="1418" w:type="dxa"/>
            <w:tcBorders>
              <w:top w:val="single" w:sz="4" w:space="0" w:color="auto"/>
              <w:left w:val="single" w:sz="4" w:space="0" w:color="auto"/>
              <w:bottom w:val="single" w:sz="4" w:space="0" w:color="auto"/>
              <w:right w:val="single" w:sz="4" w:space="0" w:color="auto"/>
            </w:tcBorders>
            <w:vAlign w:val="center"/>
          </w:tcPr>
          <w:p w:rsidR="00BB1EF2" w:rsidRDefault="00FD4951">
            <w:pPr>
              <w:jc w:val="center"/>
              <w:rPr>
                <w:rFonts w:ascii="宋体" w:hAnsi="宋体"/>
                <w:b/>
              </w:rPr>
            </w:pPr>
            <w:r>
              <w:rPr>
                <w:rFonts w:ascii="宋体" w:hAnsi="宋体" w:hint="eastAsia"/>
                <w:b/>
              </w:rPr>
              <w:t>笔记本电脑</w:t>
            </w:r>
          </w:p>
        </w:tc>
        <w:tc>
          <w:tcPr>
            <w:tcW w:w="8002" w:type="dxa"/>
            <w:tcBorders>
              <w:top w:val="single" w:sz="4" w:space="0" w:color="auto"/>
              <w:left w:val="single" w:sz="4" w:space="0" w:color="auto"/>
              <w:bottom w:val="single" w:sz="4" w:space="0" w:color="auto"/>
              <w:right w:val="single" w:sz="4" w:space="0" w:color="auto"/>
            </w:tcBorders>
            <w:vAlign w:val="center"/>
          </w:tcPr>
          <w:p w:rsidR="00BB1EF2" w:rsidRDefault="00FD4951">
            <w:pPr>
              <w:rPr>
                <w:rFonts w:ascii="宋体" w:hAnsi="宋体"/>
                <w:bCs/>
              </w:rPr>
            </w:pPr>
            <w:r>
              <w:rPr>
                <w:rFonts w:ascii="宋体" w:hAnsi="宋体" w:hint="eastAsia"/>
                <w:bCs/>
              </w:rPr>
              <w:t>Intel Core i5-10210u 1.6G 4C/8GB DDR4</w:t>
            </w:r>
            <w:r>
              <w:rPr>
                <w:rFonts w:ascii="宋体" w:hAnsi="宋体" w:hint="eastAsia"/>
                <w:bCs/>
              </w:rPr>
              <w:t>内存</w:t>
            </w:r>
            <w:r>
              <w:rPr>
                <w:rFonts w:ascii="宋体" w:hAnsi="宋体" w:hint="eastAsia"/>
                <w:bCs/>
              </w:rPr>
              <w:t>/128GSSD+1TB</w:t>
            </w:r>
            <w:r>
              <w:rPr>
                <w:rFonts w:ascii="宋体" w:hAnsi="宋体" w:hint="eastAsia"/>
                <w:bCs/>
              </w:rPr>
              <w:t>硬盘</w:t>
            </w:r>
            <w:r>
              <w:rPr>
                <w:rFonts w:ascii="宋体" w:hAnsi="宋体" w:hint="eastAsia"/>
                <w:bCs/>
              </w:rPr>
              <w:t>/</w:t>
            </w:r>
            <w:r>
              <w:rPr>
                <w:rFonts w:ascii="宋体" w:hAnsi="宋体" w:hint="eastAsia"/>
                <w:bCs/>
              </w:rPr>
              <w:t>无光驱</w:t>
            </w:r>
            <w:r>
              <w:rPr>
                <w:rFonts w:ascii="宋体" w:hAnsi="宋体" w:hint="eastAsia"/>
                <w:bCs/>
              </w:rPr>
              <w:t>/ 2G DDR5</w:t>
            </w:r>
            <w:r>
              <w:rPr>
                <w:rFonts w:ascii="宋体" w:hAnsi="宋体" w:hint="eastAsia"/>
                <w:bCs/>
              </w:rPr>
              <w:t>独立显卡</w:t>
            </w:r>
            <w:r>
              <w:rPr>
                <w:rFonts w:ascii="宋体" w:hAnsi="宋体" w:hint="eastAsia"/>
                <w:bCs/>
              </w:rPr>
              <w:t>/1920*1020</w:t>
            </w:r>
            <w:r>
              <w:rPr>
                <w:rFonts w:ascii="宋体" w:hAnsi="宋体" w:hint="eastAsia"/>
                <w:bCs/>
              </w:rPr>
              <w:t>高分屏</w:t>
            </w:r>
            <w:r>
              <w:rPr>
                <w:rFonts w:ascii="宋体" w:hAnsi="宋体" w:hint="eastAsia"/>
                <w:bCs/>
              </w:rPr>
              <w:t>/14</w:t>
            </w:r>
            <w:r>
              <w:rPr>
                <w:rFonts w:ascii="宋体" w:hAnsi="宋体" w:hint="eastAsia"/>
                <w:bCs/>
              </w:rPr>
              <w:t>寸</w:t>
            </w:r>
            <w:r>
              <w:rPr>
                <w:rFonts w:ascii="宋体" w:hAnsi="宋体" w:hint="eastAsia"/>
                <w:bCs/>
              </w:rPr>
              <w:t>/</w:t>
            </w:r>
            <w:r>
              <w:rPr>
                <w:rFonts w:ascii="宋体" w:hAnsi="宋体" w:hint="eastAsia"/>
                <w:bCs/>
              </w:rPr>
              <w:t>无线网卡</w:t>
            </w:r>
            <w:r>
              <w:rPr>
                <w:rFonts w:ascii="宋体" w:hAnsi="宋体" w:hint="eastAsia"/>
                <w:bCs/>
              </w:rPr>
              <w:t>/Win10 home 64bit/</w:t>
            </w:r>
            <w:r>
              <w:rPr>
                <w:rFonts w:ascii="宋体" w:hAnsi="宋体" w:hint="eastAsia"/>
                <w:bCs/>
              </w:rPr>
              <w:t>一年上门服务</w:t>
            </w:r>
          </w:p>
        </w:tc>
      </w:tr>
      <w:tr w:rsidR="00BB1EF2">
        <w:trPr>
          <w:cantSplit/>
          <w:trHeight w:val="1841"/>
        </w:trPr>
        <w:tc>
          <w:tcPr>
            <w:tcW w:w="1418" w:type="dxa"/>
            <w:tcBorders>
              <w:top w:val="single" w:sz="4" w:space="0" w:color="auto"/>
              <w:left w:val="single" w:sz="4" w:space="0" w:color="auto"/>
              <w:bottom w:val="single" w:sz="4" w:space="0" w:color="auto"/>
              <w:right w:val="single" w:sz="4" w:space="0" w:color="auto"/>
            </w:tcBorders>
            <w:vAlign w:val="center"/>
          </w:tcPr>
          <w:p w:rsidR="00BB1EF2" w:rsidRDefault="00FD4951">
            <w:pPr>
              <w:jc w:val="center"/>
              <w:rPr>
                <w:rFonts w:ascii="宋体" w:hAnsi="宋体"/>
                <w:b/>
              </w:rPr>
            </w:pPr>
            <w:r>
              <w:rPr>
                <w:rFonts w:ascii="宋体" w:hAnsi="宋体" w:hint="eastAsia"/>
                <w:b/>
              </w:rPr>
              <w:t>PDA</w:t>
            </w:r>
          </w:p>
        </w:tc>
        <w:tc>
          <w:tcPr>
            <w:tcW w:w="8002" w:type="dxa"/>
            <w:tcBorders>
              <w:top w:val="single" w:sz="4" w:space="0" w:color="auto"/>
              <w:left w:val="single" w:sz="4" w:space="0" w:color="auto"/>
              <w:bottom w:val="single" w:sz="4" w:space="0" w:color="auto"/>
              <w:right w:val="single" w:sz="4" w:space="0" w:color="auto"/>
            </w:tcBorders>
            <w:vAlign w:val="center"/>
          </w:tcPr>
          <w:p w:rsidR="00BB1EF2" w:rsidRDefault="00FD4951">
            <w:pPr>
              <w:rPr>
                <w:rFonts w:ascii="宋体" w:hAnsi="宋体"/>
                <w:bCs/>
                <w:color w:val="000000"/>
              </w:rPr>
            </w:pPr>
            <w:r>
              <w:rPr>
                <w:rFonts w:ascii="宋体" w:hAnsi="宋体" w:hint="eastAsia"/>
                <w:bCs/>
                <w:color w:val="000000"/>
              </w:rPr>
              <w:t>处理器</w:t>
            </w:r>
            <w:r>
              <w:rPr>
                <w:rFonts w:ascii="宋体" w:hAnsi="宋体" w:hint="eastAsia"/>
                <w:bCs/>
                <w:color w:val="000000"/>
              </w:rPr>
              <w:t xml:space="preserve">  </w:t>
            </w:r>
            <w:proofErr w:type="gramStart"/>
            <w:r>
              <w:rPr>
                <w:rFonts w:ascii="宋体" w:hAnsi="宋体" w:hint="eastAsia"/>
                <w:bCs/>
                <w:color w:val="000000"/>
              </w:rPr>
              <w:t>八核</w:t>
            </w:r>
            <w:proofErr w:type="gramEnd"/>
            <w:r>
              <w:rPr>
                <w:rFonts w:ascii="宋体" w:hAnsi="宋体" w:hint="eastAsia"/>
                <w:bCs/>
                <w:color w:val="000000"/>
              </w:rPr>
              <w:t>A53 1.5 GHz CPU</w:t>
            </w:r>
            <w:r>
              <w:rPr>
                <w:rFonts w:ascii="宋体" w:hAnsi="宋体" w:hint="eastAsia"/>
                <w:bCs/>
                <w:color w:val="000000"/>
              </w:rPr>
              <w:t>，</w:t>
            </w:r>
            <w:r>
              <w:rPr>
                <w:rFonts w:ascii="宋体" w:hAnsi="宋体" w:hint="eastAsia"/>
                <w:bCs/>
                <w:color w:val="000000"/>
              </w:rPr>
              <w:t xml:space="preserve">T860 Mali GPU </w:t>
            </w:r>
            <w:r>
              <w:rPr>
                <w:rFonts w:ascii="宋体" w:hAnsi="宋体" w:hint="eastAsia"/>
                <w:bCs/>
                <w:color w:val="000000"/>
              </w:rPr>
              <w:t>安卓</w:t>
            </w:r>
            <w:r>
              <w:rPr>
                <w:rFonts w:ascii="宋体" w:hAnsi="宋体" w:hint="eastAsia"/>
                <w:bCs/>
                <w:color w:val="000000"/>
              </w:rPr>
              <w:t>7.0</w:t>
            </w:r>
            <w:r>
              <w:rPr>
                <w:rFonts w:ascii="宋体" w:hAnsi="宋体" w:hint="eastAsia"/>
                <w:bCs/>
                <w:color w:val="000000"/>
              </w:rPr>
              <w:t>系统</w:t>
            </w:r>
            <w:r>
              <w:rPr>
                <w:rFonts w:ascii="宋体" w:hAnsi="宋体" w:hint="eastAsia"/>
                <w:bCs/>
                <w:color w:val="000000"/>
              </w:rPr>
              <w:t>,</w:t>
            </w:r>
            <w:r>
              <w:rPr>
                <w:rFonts w:ascii="宋体" w:hAnsi="宋体" w:hint="eastAsia"/>
                <w:bCs/>
                <w:color w:val="000000"/>
              </w:rPr>
              <w:t>内存</w:t>
            </w:r>
            <w:r>
              <w:rPr>
                <w:rFonts w:ascii="宋体" w:hAnsi="宋体" w:hint="eastAsia"/>
                <w:bCs/>
                <w:color w:val="000000"/>
              </w:rPr>
              <w:t xml:space="preserve"> RAM3G+ROM32G </w:t>
            </w:r>
            <w:r>
              <w:rPr>
                <w:rFonts w:ascii="宋体" w:hAnsi="宋体" w:hint="eastAsia"/>
                <w:bCs/>
                <w:color w:val="000000"/>
              </w:rPr>
              <w:t>显示屏</w:t>
            </w:r>
            <w:r>
              <w:rPr>
                <w:rFonts w:ascii="宋体" w:hAnsi="宋体" w:hint="eastAsia"/>
                <w:bCs/>
                <w:color w:val="000000"/>
              </w:rPr>
              <w:t xml:space="preserve"> 5.1</w:t>
            </w:r>
            <w:r>
              <w:rPr>
                <w:rFonts w:ascii="宋体" w:hAnsi="宋体" w:hint="eastAsia"/>
                <w:bCs/>
                <w:color w:val="000000"/>
              </w:rPr>
              <w:t>寸，分辨率</w:t>
            </w:r>
            <w:r>
              <w:rPr>
                <w:rFonts w:ascii="宋体" w:hAnsi="宋体" w:hint="eastAsia"/>
                <w:bCs/>
                <w:color w:val="000000"/>
              </w:rPr>
              <w:t>1920*1080,</w:t>
            </w:r>
            <w:r>
              <w:rPr>
                <w:rFonts w:ascii="宋体" w:hAnsi="宋体" w:hint="eastAsia"/>
                <w:bCs/>
                <w:color w:val="000000"/>
              </w:rPr>
              <w:t>触摸屏</w:t>
            </w:r>
            <w:r>
              <w:rPr>
                <w:rFonts w:ascii="宋体" w:hAnsi="宋体" w:hint="eastAsia"/>
                <w:bCs/>
                <w:color w:val="000000"/>
              </w:rPr>
              <w:t xml:space="preserve"> IPS</w:t>
            </w:r>
            <w:r>
              <w:rPr>
                <w:rFonts w:ascii="宋体" w:hAnsi="宋体" w:hint="eastAsia"/>
                <w:bCs/>
                <w:color w:val="000000"/>
              </w:rPr>
              <w:t>屏，电容</w:t>
            </w:r>
            <w:r>
              <w:rPr>
                <w:rFonts w:ascii="宋体" w:hAnsi="宋体" w:hint="eastAsia"/>
                <w:bCs/>
                <w:color w:val="000000"/>
              </w:rPr>
              <w:t>5</w:t>
            </w:r>
            <w:r>
              <w:rPr>
                <w:rFonts w:ascii="宋体" w:hAnsi="宋体" w:hint="eastAsia"/>
                <w:bCs/>
                <w:color w:val="000000"/>
              </w:rPr>
              <w:t>点触控</w:t>
            </w:r>
            <w:r>
              <w:rPr>
                <w:rFonts w:ascii="宋体" w:hAnsi="宋体" w:hint="eastAsia"/>
                <w:bCs/>
                <w:color w:val="000000"/>
              </w:rPr>
              <w:t xml:space="preserve"> </w:t>
            </w:r>
            <w:r>
              <w:rPr>
                <w:rFonts w:ascii="宋体" w:hAnsi="宋体" w:hint="eastAsia"/>
                <w:bCs/>
                <w:color w:val="000000"/>
              </w:rPr>
              <w:t>摄像头</w:t>
            </w:r>
            <w:r>
              <w:rPr>
                <w:rFonts w:ascii="宋体" w:hAnsi="宋体" w:hint="eastAsia"/>
                <w:bCs/>
                <w:color w:val="000000"/>
              </w:rPr>
              <w:t xml:space="preserve"> 1300W</w:t>
            </w:r>
            <w:r>
              <w:rPr>
                <w:rFonts w:ascii="宋体" w:hAnsi="宋体" w:hint="eastAsia"/>
                <w:bCs/>
                <w:color w:val="000000"/>
              </w:rPr>
              <w:t>，支持红外扫码</w:t>
            </w:r>
          </w:p>
          <w:p w:rsidR="00BB1EF2" w:rsidRDefault="00FD4951">
            <w:pPr>
              <w:rPr>
                <w:rFonts w:ascii="宋体" w:hAnsi="宋体"/>
                <w:bCs/>
                <w:color w:val="000000"/>
              </w:rPr>
            </w:pPr>
            <w:r>
              <w:rPr>
                <w:rFonts w:ascii="宋体" w:hAnsi="宋体" w:hint="eastAsia"/>
                <w:bCs/>
                <w:color w:val="000000"/>
              </w:rPr>
              <w:t>电池</w:t>
            </w:r>
            <w:r>
              <w:rPr>
                <w:rFonts w:ascii="宋体" w:hAnsi="宋体" w:hint="eastAsia"/>
                <w:bCs/>
                <w:color w:val="000000"/>
              </w:rPr>
              <w:t xml:space="preserve"> 3.8V</w:t>
            </w:r>
            <w:r>
              <w:rPr>
                <w:rFonts w:ascii="宋体" w:hAnsi="宋体" w:hint="eastAsia"/>
                <w:bCs/>
                <w:color w:val="000000"/>
              </w:rPr>
              <w:t>，</w:t>
            </w:r>
            <w:r>
              <w:rPr>
                <w:rFonts w:ascii="宋体" w:hAnsi="宋体" w:hint="eastAsia"/>
                <w:bCs/>
                <w:color w:val="000000"/>
              </w:rPr>
              <w:t xml:space="preserve">4500 </w:t>
            </w:r>
            <w:proofErr w:type="spellStart"/>
            <w:r>
              <w:rPr>
                <w:rFonts w:ascii="宋体" w:hAnsi="宋体" w:hint="eastAsia"/>
                <w:bCs/>
                <w:color w:val="000000"/>
              </w:rPr>
              <w:t>mAh</w:t>
            </w:r>
            <w:proofErr w:type="spellEnd"/>
            <w:r>
              <w:rPr>
                <w:rFonts w:ascii="宋体" w:hAnsi="宋体" w:hint="eastAsia"/>
                <w:bCs/>
                <w:color w:val="000000"/>
              </w:rPr>
              <w:t>，支持</w:t>
            </w:r>
            <w:r>
              <w:rPr>
                <w:rFonts w:ascii="宋体" w:hAnsi="宋体" w:hint="eastAsia"/>
                <w:bCs/>
                <w:color w:val="000000"/>
              </w:rPr>
              <w:t>NFC</w:t>
            </w:r>
            <w:r>
              <w:rPr>
                <w:rFonts w:ascii="宋体" w:hAnsi="宋体" w:hint="eastAsia"/>
                <w:bCs/>
                <w:color w:val="000000"/>
              </w:rPr>
              <w:t>，可充电的锂离子智能电池</w:t>
            </w:r>
            <w:r>
              <w:rPr>
                <w:rFonts w:ascii="宋体" w:hAnsi="宋体" w:hint="eastAsia"/>
                <w:bCs/>
                <w:color w:val="000000"/>
              </w:rPr>
              <w:t>,</w:t>
            </w:r>
            <w:r>
              <w:rPr>
                <w:rFonts w:ascii="宋体" w:hAnsi="宋体" w:hint="eastAsia"/>
                <w:bCs/>
                <w:color w:val="000000"/>
              </w:rPr>
              <w:t>采用抑菌材料；耐受酒精等各种医院常用消毒剂，可使用紫外线消毒</w:t>
            </w:r>
            <w:r>
              <w:rPr>
                <w:rFonts w:ascii="宋体" w:hAnsi="宋体" w:hint="eastAsia"/>
                <w:bCs/>
                <w:color w:val="000000"/>
              </w:rPr>
              <w:t>,</w:t>
            </w:r>
            <w:r>
              <w:rPr>
                <w:rFonts w:ascii="宋体" w:hAnsi="宋体" w:hint="eastAsia"/>
                <w:bCs/>
                <w:color w:val="000000"/>
              </w:rPr>
              <w:t>可绑定医院</w:t>
            </w:r>
            <w:r>
              <w:rPr>
                <w:rFonts w:ascii="宋体" w:hAnsi="宋体" w:hint="eastAsia"/>
                <w:bCs/>
                <w:color w:val="000000"/>
              </w:rPr>
              <w:t>WLAN</w:t>
            </w:r>
            <w:r>
              <w:rPr>
                <w:rFonts w:ascii="宋体" w:hAnsi="宋体" w:hint="eastAsia"/>
                <w:bCs/>
                <w:color w:val="000000"/>
              </w:rPr>
              <w:t>指定</w:t>
            </w:r>
            <w:r>
              <w:rPr>
                <w:rFonts w:ascii="宋体" w:hAnsi="宋体" w:hint="eastAsia"/>
                <w:bCs/>
                <w:color w:val="000000"/>
              </w:rPr>
              <w:t>AP</w:t>
            </w:r>
            <w:r>
              <w:rPr>
                <w:rFonts w:ascii="宋体" w:hAnsi="宋体" w:hint="eastAsia"/>
                <w:bCs/>
                <w:color w:val="000000"/>
              </w:rPr>
              <w:t>，确保设备院内医疗使用</w:t>
            </w:r>
            <w:r>
              <w:rPr>
                <w:rFonts w:ascii="宋体" w:hAnsi="宋体" w:hint="eastAsia"/>
                <w:bCs/>
                <w:color w:val="000000"/>
              </w:rPr>
              <w:t>,</w:t>
            </w:r>
            <w:r>
              <w:rPr>
                <w:rFonts w:ascii="宋体" w:hAnsi="宋体" w:hint="eastAsia"/>
                <w:bCs/>
                <w:color w:val="000000"/>
              </w:rPr>
              <w:t>可通过扫描二维码，快捷配置动静态</w:t>
            </w:r>
            <w:r>
              <w:rPr>
                <w:rFonts w:ascii="宋体" w:hAnsi="宋体" w:hint="eastAsia"/>
                <w:bCs/>
                <w:color w:val="000000"/>
              </w:rPr>
              <w:t>IP</w:t>
            </w:r>
            <w:r>
              <w:rPr>
                <w:rFonts w:ascii="宋体" w:hAnsi="宋体" w:hint="eastAsia"/>
                <w:bCs/>
                <w:color w:val="000000"/>
              </w:rPr>
              <w:t>及</w:t>
            </w:r>
            <w:r>
              <w:rPr>
                <w:rFonts w:ascii="宋体" w:hAnsi="宋体" w:hint="eastAsia"/>
                <w:bCs/>
                <w:color w:val="000000"/>
              </w:rPr>
              <w:t>WIFI</w:t>
            </w:r>
            <w:r>
              <w:rPr>
                <w:rFonts w:ascii="宋体" w:hAnsi="宋体" w:hint="eastAsia"/>
                <w:bCs/>
                <w:color w:val="000000"/>
              </w:rPr>
              <w:t>网络</w:t>
            </w:r>
          </w:p>
        </w:tc>
      </w:tr>
      <w:tr w:rsidR="00BB1EF2">
        <w:trPr>
          <w:cantSplit/>
          <w:trHeight w:val="1841"/>
        </w:trPr>
        <w:tc>
          <w:tcPr>
            <w:tcW w:w="1418" w:type="dxa"/>
            <w:tcBorders>
              <w:top w:val="single" w:sz="4" w:space="0" w:color="auto"/>
              <w:left w:val="single" w:sz="4" w:space="0" w:color="auto"/>
              <w:bottom w:val="single" w:sz="4" w:space="0" w:color="auto"/>
              <w:right w:val="single" w:sz="4" w:space="0" w:color="auto"/>
            </w:tcBorders>
            <w:vAlign w:val="center"/>
          </w:tcPr>
          <w:p w:rsidR="00BB1EF2" w:rsidRDefault="00FD4951">
            <w:pPr>
              <w:jc w:val="center"/>
              <w:rPr>
                <w:rFonts w:ascii="宋体" w:hAnsi="宋体"/>
                <w:b/>
              </w:rPr>
            </w:pPr>
            <w:r>
              <w:rPr>
                <w:rFonts w:ascii="宋体" w:hAnsi="宋体" w:hint="eastAsia"/>
                <w:b/>
              </w:rPr>
              <w:t>特护单</w:t>
            </w:r>
            <w:r>
              <w:rPr>
                <w:rFonts w:ascii="宋体" w:hAnsi="宋体" w:hint="eastAsia"/>
                <w:b/>
              </w:rPr>
              <w:t>打印机</w:t>
            </w:r>
          </w:p>
        </w:tc>
        <w:tc>
          <w:tcPr>
            <w:tcW w:w="8002" w:type="dxa"/>
            <w:tcBorders>
              <w:top w:val="single" w:sz="4" w:space="0" w:color="auto"/>
              <w:left w:val="single" w:sz="4" w:space="0" w:color="auto"/>
              <w:bottom w:val="single" w:sz="4" w:space="0" w:color="auto"/>
              <w:right w:val="single" w:sz="4" w:space="0" w:color="auto"/>
            </w:tcBorders>
            <w:vAlign w:val="center"/>
          </w:tcPr>
          <w:p w:rsidR="00BB1EF2" w:rsidRDefault="00FD4951">
            <w:pPr>
              <w:rPr>
                <w:rFonts w:ascii="宋体" w:hAnsi="宋体"/>
                <w:bCs/>
                <w:color w:val="000000"/>
              </w:rPr>
            </w:pPr>
            <w:r>
              <w:rPr>
                <w:rFonts w:ascii="宋体" w:hAnsi="宋体" w:hint="eastAsia"/>
                <w:bCs/>
                <w:color w:val="000000"/>
              </w:rPr>
              <w:t>最高分辨率</w:t>
            </w:r>
            <w:r>
              <w:rPr>
                <w:rFonts w:ascii="宋体" w:hAnsi="宋体" w:hint="eastAsia"/>
                <w:bCs/>
                <w:color w:val="000000"/>
              </w:rPr>
              <w:t>4800*600dpi</w:t>
            </w:r>
            <w:r>
              <w:rPr>
                <w:rFonts w:ascii="宋体" w:hAnsi="宋体" w:hint="eastAsia"/>
                <w:bCs/>
                <w:color w:val="000000"/>
              </w:rPr>
              <w:t>；黑白打印速度</w:t>
            </w:r>
            <w:r>
              <w:rPr>
                <w:rFonts w:ascii="宋体" w:hAnsi="宋体" w:hint="eastAsia"/>
                <w:bCs/>
                <w:color w:val="000000"/>
              </w:rPr>
              <w:t>38ppm</w:t>
            </w:r>
            <w:r>
              <w:rPr>
                <w:rFonts w:ascii="宋体" w:hAnsi="宋体" w:hint="eastAsia"/>
                <w:bCs/>
                <w:color w:val="000000"/>
              </w:rPr>
              <w:t>；处理器</w:t>
            </w:r>
            <w:r>
              <w:rPr>
                <w:rFonts w:ascii="宋体" w:hAnsi="宋体" w:hint="eastAsia"/>
                <w:bCs/>
                <w:color w:val="000000"/>
              </w:rPr>
              <w:t xml:space="preserve">1200MHz </w:t>
            </w:r>
            <w:r>
              <w:rPr>
                <w:rFonts w:ascii="宋体" w:hAnsi="宋体" w:hint="eastAsia"/>
                <w:bCs/>
                <w:color w:val="000000"/>
              </w:rPr>
              <w:t>内存：</w:t>
            </w:r>
            <w:r>
              <w:rPr>
                <w:rFonts w:ascii="宋体" w:hAnsi="宋体" w:hint="eastAsia"/>
                <w:bCs/>
                <w:color w:val="000000"/>
              </w:rPr>
              <w:t>256MB</w:t>
            </w:r>
            <w:r>
              <w:rPr>
                <w:rFonts w:ascii="宋体" w:hAnsi="宋体" w:hint="eastAsia"/>
                <w:bCs/>
                <w:color w:val="000000"/>
              </w:rPr>
              <w:t>，支持有线网络打印；支持</w:t>
            </w:r>
            <w:r>
              <w:rPr>
                <w:rFonts w:ascii="宋体" w:hAnsi="宋体" w:hint="eastAsia"/>
                <w:bCs/>
                <w:color w:val="000000"/>
              </w:rPr>
              <w:t>A3</w:t>
            </w:r>
            <w:r>
              <w:rPr>
                <w:rFonts w:ascii="宋体" w:hAnsi="宋体" w:hint="eastAsia"/>
                <w:bCs/>
                <w:color w:val="000000"/>
              </w:rPr>
              <w:t>纸张及双面打印。</w:t>
            </w:r>
          </w:p>
        </w:tc>
      </w:tr>
      <w:tr w:rsidR="00BB1EF2">
        <w:trPr>
          <w:cantSplit/>
          <w:trHeight w:val="1841"/>
        </w:trPr>
        <w:tc>
          <w:tcPr>
            <w:tcW w:w="1418" w:type="dxa"/>
            <w:tcBorders>
              <w:top w:val="single" w:sz="4" w:space="0" w:color="auto"/>
              <w:left w:val="single" w:sz="4" w:space="0" w:color="auto"/>
              <w:bottom w:val="single" w:sz="4" w:space="0" w:color="auto"/>
              <w:right w:val="single" w:sz="4" w:space="0" w:color="auto"/>
            </w:tcBorders>
            <w:vAlign w:val="center"/>
          </w:tcPr>
          <w:p w:rsidR="00BB1EF2" w:rsidRDefault="00FD4951">
            <w:pPr>
              <w:jc w:val="center"/>
              <w:rPr>
                <w:rFonts w:ascii="宋体" w:hAnsi="宋体"/>
                <w:b/>
              </w:rPr>
            </w:pPr>
            <w:r>
              <w:rPr>
                <w:rFonts w:ascii="宋体" w:hAnsi="宋体" w:hint="eastAsia"/>
                <w:b/>
              </w:rPr>
              <w:t>条码打印机</w:t>
            </w:r>
          </w:p>
        </w:tc>
        <w:tc>
          <w:tcPr>
            <w:tcW w:w="8002" w:type="dxa"/>
            <w:tcBorders>
              <w:top w:val="single" w:sz="4" w:space="0" w:color="auto"/>
              <w:left w:val="single" w:sz="4" w:space="0" w:color="auto"/>
              <w:bottom w:val="single" w:sz="4" w:space="0" w:color="auto"/>
              <w:right w:val="single" w:sz="4" w:space="0" w:color="auto"/>
            </w:tcBorders>
            <w:vAlign w:val="center"/>
          </w:tcPr>
          <w:p w:rsidR="00BB1EF2" w:rsidRDefault="00FD4951">
            <w:pPr>
              <w:rPr>
                <w:rFonts w:ascii="宋体" w:hAnsi="宋体"/>
                <w:bCs/>
                <w:color w:val="000000"/>
              </w:rPr>
            </w:pPr>
            <w:r>
              <w:rPr>
                <w:rFonts w:ascii="宋体" w:hAnsi="宋体" w:hint="eastAsia"/>
                <w:bCs/>
                <w:color w:val="000000"/>
              </w:rPr>
              <w:t>热转印或热敏打印方式</w:t>
            </w:r>
            <w:r>
              <w:rPr>
                <w:rFonts w:ascii="宋体" w:hAnsi="宋体" w:hint="eastAsia"/>
                <w:bCs/>
                <w:color w:val="000000"/>
              </w:rPr>
              <w:t xml:space="preserve"> </w:t>
            </w:r>
            <w:r>
              <w:rPr>
                <w:rFonts w:ascii="宋体" w:hAnsi="宋体" w:hint="eastAsia"/>
                <w:bCs/>
                <w:color w:val="000000"/>
              </w:rPr>
              <w:t>分辨率：</w:t>
            </w:r>
            <w:r>
              <w:rPr>
                <w:rFonts w:ascii="宋体" w:hAnsi="宋体" w:hint="eastAsia"/>
                <w:bCs/>
                <w:color w:val="000000"/>
              </w:rPr>
              <w:t>203DPI</w:t>
            </w:r>
            <w:r>
              <w:rPr>
                <w:rFonts w:ascii="宋体" w:hAnsi="宋体" w:hint="eastAsia"/>
                <w:bCs/>
                <w:color w:val="000000"/>
              </w:rPr>
              <w:t>（</w:t>
            </w:r>
            <w:r>
              <w:rPr>
                <w:rFonts w:ascii="宋体" w:hAnsi="宋体" w:hint="eastAsia"/>
                <w:bCs/>
                <w:color w:val="000000"/>
              </w:rPr>
              <w:t>8</w:t>
            </w:r>
            <w:r>
              <w:rPr>
                <w:rFonts w:ascii="宋体" w:hAnsi="宋体" w:hint="eastAsia"/>
                <w:bCs/>
                <w:color w:val="000000"/>
              </w:rPr>
              <w:t>点</w:t>
            </w:r>
            <w:r>
              <w:rPr>
                <w:rFonts w:ascii="宋体" w:hAnsi="宋体" w:hint="eastAsia"/>
                <w:bCs/>
                <w:color w:val="000000"/>
              </w:rPr>
              <w:t>/</w:t>
            </w:r>
            <w:r>
              <w:rPr>
                <w:rFonts w:ascii="宋体" w:hAnsi="宋体" w:hint="eastAsia"/>
                <w:bCs/>
                <w:color w:val="000000"/>
              </w:rPr>
              <w:t>毫米），内存</w:t>
            </w:r>
            <w:r>
              <w:rPr>
                <w:rFonts w:ascii="宋体" w:hAnsi="宋体" w:hint="eastAsia"/>
                <w:bCs/>
                <w:color w:val="000000"/>
              </w:rPr>
              <w:t>(</w:t>
            </w:r>
            <w:proofErr w:type="gramStart"/>
            <w:r>
              <w:rPr>
                <w:rFonts w:ascii="宋体" w:hAnsi="宋体" w:hint="eastAsia"/>
                <w:bCs/>
                <w:color w:val="000000"/>
              </w:rPr>
              <w:t>标配</w:t>
            </w:r>
            <w:proofErr w:type="gramEnd"/>
            <w:r>
              <w:rPr>
                <w:rFonts w:ascii="宋体" w:hAnsi="宋体" w:hint="eastAsia"/>
                <w:bCs/>
                <w:color w:val="000000"/>
              </w:rPr>
              <w:t xml:space="preserve">):256 MB </w:t>
            </w:r>
            <w:r>
              <w:rPr>
                <w:rFonts w:ascii="宋体" w:hAnsi="宋体" w:hint="eastAsia"/>
                <w:bCs/>
                <w:color w:val="000000"/>
              </w:rPr>
              <w:t>闪存、</w:t>
            </w:r>
            <w:r>
              <w:rPr>
                <w:rFonts w:ascii="宋体" w:hAnsi="宋体" w:hint="eastAsia"/>
                <w:bCs/>
                <w:color w:val="000000"/>
              </w:rPr>
              <w:t>128 MB SDRAM,</w:t>
            </w:r>
            <w:r>
              <w:rPr>
                <w:rFonts w:ascii="宋体" w:hAnsi="宋体" w:hint="eastAsia"/>
                <w:bCs/>
                <w:color w:val="000000"/>
              </w:rPr>
              <w:t>打印速度：</w:t>
            </w:r>
            <w:r>
              <w:rPr>
                <w:rFonts w:ascii="宋体" w:hAnsi="宋体" w:hint="eastAsia"/>
                <w:bCs/>
                <w:color w:val="000000"/>
              </w:rPr>
              <w:t xml:space="preserve">6 </w:t>
            </w:r>
            <w:proofErr w:type="gramStart"/>
            <w:r>
              <w:rPr>
                <w:rFonts w:ascii="宋体" w:hAnsi="宋体" w:hint="eastAsia"/>
                <w:bCs/>
                <w:color w:val="000000"/>
              </w:rPr>
              <w:t>英寸</w:t>
            </w:r>
            <w:r>
              <w:rPr>
                <w:rFonts w:ascii="宋体" w:hAnsi="宋体" w:hint="eastAsia"/>
                <w:bCs/>
                <w:color w:val="000000"/>
              </w:rPr>
              <w:t>/</w:t>
            </w:r>
            <w:proofErr w:type="gramEnd"/>
            <w:r>
              <w:rPr>
                <w:rFonts w:ascii="宋体" w:hAnsi="宋体" w:hint="eastAsia"/>
                <w:bCs/>
                <w:color w:val="000000"/>
              </w:rPr>
              <w:t xml:space="preserve">152 </w:t>
            </w:r>
            <w:r>
              <w:rPr>
                <w:rFonts w:ascii="宋体" w:hAnsi="宋体" w:hint="eastAsia"/>
                <w:bCs/>
                <w:color w:val="000000"/>
              </w:rPr>
              <w:t>毫米</w:t>
            </w:r>
            <w:r>
              <w:rPr>
                <w:rFonts w:ascii="宋体" w:hAnsi="宋体" w:hint="eastAsia"/>
                <w:bCs/>
                <w:color w:val="000000"/>
              </w:rPr>
              <w:t>/</w:t>
            </w:r>
            <w:r>
              <w:rPr>
                <w:rFonts w:ascii="宋体" w:hAnsi="宋体" w:hint="eastAsia"/>
                <w:bCs/>
                <w:color w:val="000000"/>
              </w:rPr>
              <w:t>秒，打印宽度</w:t>
            </w:r>
            <w:r>
              <w:rPr>
                <w:rFonts w:ascii="宋体" w:hAnsi="宋体" w:hint="eastAsia"/>
                <w:bCs/>
                <w:color w:val="000000"/>
              </w:rPr>
              <w:t xml:space="preserve">:4.09 </w:t>
            </w:r>
            <w:proofErr w:type="gramStart"/>
            <w:r>
              <w:rPr>
                <w:rFonts w:ascii="宋体" w:hAnsi="宋体" w:hint="eastAsia"/>
                <w:bCs/>
                <w:color w:val="000000"/>
              </w:rPr>
              <w:t>英寸</w:t>
            </w:r>
            <w:r>
              <w:rPr>
                <w:rFonts w:ascii="宋体" w:hAnsi="宋体" w:hint="eastAsia"/>
                <w:bCs/>
                <w:color w:val="000000"/>
              </w:rPr>
              <w:t>/</w:t>
            </w:r>
            <w:proofErr w:type="gramEnd"/>
            <w:r>
              <w:rPr>
                <w:rFonts w:ascii="宋体" w:hAnsi="宋体" w:hint="eastAsia"/>
                <w:bCs/>
                <w:color w:val="000000"/>
              </w:rPr>
              <w:t xml:space="preserve">104 </w:t>
            </w:r>
            <w:r>
              <w:rPr>
                <w:rFonts w:ascii="宋体" w:hAnsi="宋体" w:hint="eastAsia"/>
                <w:bCs/>
                <w:color w:val="000000"/>
              </w:rPr>
              <w:t>毫米</w:t>
            </w:r>
            <w:r>
              <w:rPr>
                <w:rFonts w:ascii="宋体" w:hAnsi="宋体" w:hint="eastAsia"/>
                <w:bCs/>
                <w:color w:val="000000"/>
              </w:rPr>
              <w:t xml:space="preserve"> (203 dpi)</w:t>
            </w:r>
            <w:r>
              <w:rPr>
                <w:rFonts w:ascii="宋体" w:hAnsi="宋体" w:hint="eastAsia"/>
                <w:bCs/>
                <w:color w:val="000000"/>
              </w:rPr>
              <w:t>，通讯接口：</w:t>
            </w:r>
            <w:r>
              <w:rPr>
                <w:rFonts w:ascii="宋体" w:hAnsi="宋体" w:hint="eastAsia"/>
                <w:bCs/>
                <w:color w:val="000000"/>
              </w:rPr>
              <w:t>USB</w:t>
            </w:r>
            <w:r>
              <w:rPr>
                <w:rFonts w:ascii="宋体" w:hAnsi="宋体" w:hint="eastAsia"/>
                <w:bCs/>
                <w:color w:val="000000"/>
              </w:rPr>
              <w:t>，标签类型：热敏不干胶</w:t>
            </w:r>
            <w:r>
              <w:rPr>
                <w:rFonts w:ascii="宋体" w:hAnsi="宋体" w:hint="eastAsia"/>
                <w:bCs/>
                <w:color w:val="000000"/>
              </w:rPr>
              <w:t>/</w:t>
            </w:r>
            <w:r>
              <w:rPr>
                <w:rFonts w:ascii="宋体" w:hAnsi="宋体" w:hint="eastAsia"/>
                <w:bCs/>
                <w:color w:val="000000"/>
              </w:rPr>
              <w:t>铜板不干胶</w:t>
            </w:r>
            <w:r>
              <w:rPr>
                <w:rFonts w:ascii="宋体" w:hAnsi="宋体" w:hint="eastAsia"/>
                <w:bCs/>
                <w:color w:val="000000"/>
              </w:rPr>
              <w:t>/</w:t>
            </w:r>
            <w:proofErr w:type="gramStart"/>
            <w:r>
              <w:rPr>
                <w:rFonts w:ascii="宋体" w:hAnsi="宋体" w:hint="eastAsia"/>
                <w:bCs/>
                <w:color w:val="000000"/>
              </w:rPr>
              <w:t>哑银纸</w:t>
            </w:r>
            <w:proofErr w:type="gramEnd"/>
            <w:r>
              <w:rPr>
                <w:rFonts w:ascii="宋体" w:hAnsi="宋体" w:hint="eastAsia"/>
                <w:bCs/>
                <w:color w:val="000000"/>
              </w:rPr>
              <w:t>等，尺寸：热转印：</w:t>
            </w:r>
          </w:p>
        </w:tc>
      </w:tr>
    </w:tbl>
    <w:p w:rsidR="00BB1EF2" w:rsidRDefault="00FD4951">
      <w:pPr>
        <w:rPr>
          <w:rFonts w:ascii="宋体" w:hAnsi="宋体"/>
        </w:rPr>
      </w:pPr>
      <w:r>
        <w:rPr>
          <w:rFonts w:ascii="宋体" w:hAnsi="宋体" w:hint="eastAsia"/>
        </w:rPr>
        <w:t xml:space="preserve"> </w:t>
      </w:r>
    </w:p>
    <w:p w:rsidR="000144B8" w:rsidRDefault="000144B8">
      <w:pPr>
        <w:rPr>
          <w:rFonts w:ascii="宋体" w:hAnsi="宋体"/>
        </w:rPr>
      </w:pPr>
    </w:p>
    <w:p w:rsidR="000144B8" w:rsidRDefault="000144B8">
      <w:pPr>
        <w:rPr>
          <w:rFonts w:ascii="宋体" w:hAnsi="宋体"/>
        </w:rPr>
      </w:pPr>
    </w:p>
    <w:p w:rsidR="000144B8" w:rsidRDefault="000144B8">
      <w:pPr>
        <w:rPr>
          <w:rFonts w:ascii="宋体" w:hAnsi="宋体"/>
        </w:rPr>
      </w:pPr>
    </w:p>
    <w:p w:rsidR="000144B8" w:rsidRDefault="000144B8">
      <w:pPr>
        <w:rPr>
          <w:rFonts w:ascii="宋体" w:hAnsi="宋体"/>
        </w:rPr>
      </w:pPr>
    </w:p>
    <w:p w:rsidR="000144B8" w:rsidRDefault="000144B8">
      <w:pPr>
        <w:rPr>
          <w:rFonts w:ascii="宋体" w:hAnsi="宋体"/>
        </w:rPr>
      </w:pPr>
    </w:p>
    <w:p w:rsidR="000144B8" w:rsidRDefault="000144B8">
      <w:pPr>
        <w:rPr>
          <w:rFonts w:ascii="宋体" w:hAnsi="宋体"/>
          <w:szCs w:val="21"/>
        </w:rPr>
      </w:pPr>
    </w:p>
    <w:p w:rsidR="00BB1EF2" w:rsidRDefault="00FD4951">
      <w:pPr>
        <w:jc w:val="center"/>
        <w:rPr>
          <w:rFonts w:ascii="宋体" w:hAnsi="宋体"/>
          <w:b/>
        </w:rPr>
      </w:pPr>
      <w:r>
        <w:rPr>
          <w:rFonts w:ascii="宋体" w:hAnsi="宋体" w:hint="eastAsia"/>
          <w:b/>
        </w:rPr>
        <w:lastRenderedPageBreak/>
        <w:t>交接班大屏</w:t>
      </w:r>
    </w:p>
    <w:p w:rsidR="00BB1EF2" w:rsidRDefault="00FD4951">
      <w:pPr>
        <w:rPr>
          <w:rFonts w:ascii="宋体" w:hAnsi="宋体"/>
        </w:rPr>
      </w:pPr>
      <w:r>
        <w:rPr>
          <w:rFonts w:ascii="宋体" w:hAnsi="宋体" w:hint="eastAsia"/>
        </w:rPr>
        <w:t>参数</w:t>
      </w:r>
    </w:p>
    <w:tbl>
      <w:tblPr>
        <w:tblStyle w:val="af0"/>
        <w:tblW w:w="9406" w:type="dxa"/>
        <w:tblLook w:val="04A0" w:firstRow="1" w:lastRow="0" w:firstColumn="1" w:lastColumn="0" w:noHBand="0" w:noVBand="1"/>
      </w:tblPr>
      <w:tblGrid>
        <w:gridCol w:w="9406"/>
      </w:tblGrid>
      <w:tr w:rsidR="00BB1EF2">
        <w:trPr>
          <w:trHeight w:val="1857"/>
        </w:trPr>
        <w:tc>
          <w:tcPr>
            <w:tcW w:w="9406" w:type="dxa"/>
            <w:tcBorders>
              <w:top w:val="single" w:sz="4" w:space="0" w:color="auto"/>
              <w:left w:val="single" w:sz="4" w:space="0" w:color="auto"/>
              <w:bottom w:val="single" w:sz="4" w:space="0" w:color="auto"/>
              <w:right w:val="single" w:sz="4" w:space="0" w:color="auto"/>
            </w:tcBorders>
          </w:tcPr>
          <w:p w:rsidR="00BB1EF2" w:rsidRDefault="00FD4951">
            <w:pPr>
              <w:spacing w:before="156"/>
              <w:ind w:firstLine="452"/>
              <w:rPr>
                <w:rFonts w:ascii="宋体" w:hAnsi="宋体"/>
              </w:rPr>
            </w:pPr>
            <w:r>
              <w:rPr>
                <w:rFonts w:ascii="宋体" w:hAnsi="宋体" w:hint="eastAsia"/>
              </w:rPr>
              <w:t>液晶屏尺寸</w:t>
            </w:r>
            <w:r>
              <w:rPr>
                <w:rFonts w:ascii="宋体" w:hAnsi="宋体" w:hint="eastAsia"/>
              </w:rPr>
              <w:t xml:space="preserve"> 65</w:t>
            </w:r>
            <w:r>
              <w:rPr>
                <w:rFonts w:ascii="宋体" w:hAnsi="宋体" w:hint="eastAsia"/>
              </w:rPr>
              <w:t>英寸</w:t>
            </w:r>
            <w:r>
              <w:rPr>
                <w:rFonts w:ascii="宋体" w:hAnsi="宋体" w:hint="eastAsia"/>
              </w:rPr>
              <w:t>/</w:t>
            </w:r>
            <w:r>
              <w:rPr>
                <w:rFonts w:ascii="宋体" w:hAnsi="宋体" w:hint="eastAsia"/>
              </w:rPr>
              <w:t>超窄边外观</w:t>
            </w:r>
            <w:r>
              <w:rPr>
                <w:rFonts w:ascii="宋体" w:hAnsi="宋体" w:hint="eastAsia"/>
              </w:rPr>
              <w:t>/4k</w:t>
            </w:r>
            <w:r>
              <w:rPr>
                <w:rFonts w:ascii="宋体" w:hAnsi="宋体" w:hint="eastAsia"/>
              </w:rPr>
              <w:t>分辨率</w:t>
            </w:r>
            <w:r>
              <w:rPr>
                <w:rFonts w:ascii="宋体" w:hAnsi="宋体" w:hint="eastAsia"/>
              </w:rPr>
              <w:t xml:space="preserve"> 3840*2160/10</w:t>
            </w:r>
            <w:r>
              <w:rPr>
                <w:rFonts w:ascii="宋体" w:hAnsi="宋体" w:hint="eastAsia"/>
              </w:rPr>
              <w:t>点红外触摸屏</w:t>
            </w:r>
            <w:r>
              <w:rPr>
                <w:rFonts w:ascii="宋体" w:hAnsi="宋体" w:hint="eastAsia"/>
              </w:rPr>
              <w:t>/</w:t>
            </w:r>
            <w:r>
              <w:rPr>
                <w:rFonts w:ascii="宋体" w:hAnsi="宋体" w:hint="eastAsia"/>
              </w:rPr>
              <w:t>安卓系统</w:t>
            </w:r>
            <w:r>
              <w:rPr>
                <w:rFonts w:ascii="宋体" w:hAnsi="宋体" w:hint="eastAsia"/>
              </w:rPr>
              <w:t>658</w:t>
            </w:r>
            <w:r>
              <w:rPr>
                <w:rFonts w:ascii="宋体" w:hAnsi="宋体" w:hint="eastAsia"/>
              </w:rPr>
              <w:t>方案，采用</w:t>
            </w:r>
            <w:r>
              <w:rPr>
                <w:rFonts w:ascii="宋体" w:hAnsi="宋体" w:hint="eastAsia"/>
              </w:rPr>
              <w:t>MSD658</w:t>
            </w:r>
            <w:r>
              <w:rPr>
                <w:rFonts w:ascii="宋体" w:hAnsi="宋体" w:hint="eastAsia"/>
              </w:rPr>
              <w:t>方案</w:t>
            </w:r>
            <w:r>
              <w:rPr>
                <w:rFonts w:ascii="宋体" w:hAnsi="宋体" w:hint="eastAsia"/>
              </w:rPr>
              <w:t>4</w:t>
            </w:r>
            <w:r>
              <w:rPr>
                <w:rFonts w:ascii="宋体" w:hAnsi="宋体" w:hint="eastAsia"/>
              </w:rPr>
              <w:t>核</w:t>
            </w:r>
            <w:r>
              <w:rPr>
                <w:rFonts w:ascii="宋体" w:hAnsi="宋体" w:hint="eastAsia"/>
              </w:rPr>
              <w:t>Quad core A53 CPU</w:t>
            </w:r>
            <w:r>
              <w:rPr>
                <w:rFonts w:ascii="宋体" w:hAnsi="宋体" w:hint="eastAsia"/>
              </w:rPr>
              <w:t>、主频</w:t>
            </w:r>
            <w:r>
              <w:rPr>
                <w:rFonts w:ascii="宋体" w:hAnsi="宋体" w:hint="eastAsia"/>
              </w:rPr>
              <w:t>1.5GHz</w:t>
            </w:r>
            <w:r>
              <w:rPr>
                <w:rFonts w:ascii="宋体" w:hAnsi="宋体" w:hint="eastAsia"/>
              </w:rPr>
              <w:t>，内存</w:t>
            </w:r>
            <w:r>
              <w:rPr>
                <w:rFonts w:ascii="宋体" w:hAnsi="宋体" w:hint="eastAsia"/>
              </w:rPr>
              <w:t>1G</w:t>
            </w:r>
            <w:r>
              <w:rPr>
                <w:rFonts w:ascii="宋体" w:hAnsi="宋体" w:hint="eastAsia"/>
              </w:rPr>
              <w:t>、</w:t>
            </w:r>
            <w:proofErr w:type="gramStart"/>
            <w:r>
              <w:rPr>
                <w:rFonts w:ascii="宋体" w:hAnsi="宋体" w:hint="eastAsia"/>
              </w:rPr>
              <w:t>板载</w:t>
            </w:r>
            <w:proofErr w:type="gramEnd"/>
            <w:r>
              <w:rPr>
                <w:rFonts w:ascii="宋体" w:hAnsi="宋体" w:hint="eastAsia"/>
              </w:rPr>
              <w:t>8G</w:t>
            </w:r>
            <w:r>
              <w:rPr>
                <w:rFonts w:ascii="宋体" w:hAnsi="宋体" w:hint="eastAsia"/>
              </w:rPr>
              <w:t>存储，采用</w:t>
            </w:r>
            <w:r>
              <w:rPr>
                <w:rFonts w:ascii="宋体" w:hAnsi="宋体" w:hint="eastAsia"/>
              </w:rPr>
              <w:t>Android6.0</w:t>
            </w:r>
            <w:r>
              <w:rPr>
                <w:rFonts w:ascii="宋体" w:hAnsi="宋体" w:hint="eastAsia"/>
              </w:rPr>
              <w:t>操作系统</w:t>
            </w:r>
            <w:r>
              <w:rPr>
                <w:rFonts w:ascii="宋体" w:hAnsi="宋体" w:hint="eastAsia"/>
              </w:rPr>
              <w:t>+Win7</w:t>
            </w:r>
            <w:r>
              <w:rPr>
                <w:rFonts w:ascii="宋体" w:hAnsi="宋体" w:hint="eastAsia"/>
              </w:rPr>
              <w:t>系统，酷</w:t>
            </w:r>
            <w:proofErr w:type="gramStart"/>
            <w:r>
              <w:rPr>
                <w:rFonts w:ascii="宋体" w:hAnsi="宋体" w:hint="eastAsia"/>
              </w:rPr>
              <w:t>睿</w:t>
            </w:r>
            <w:proofErr w:type="gramEnd"/>
            <w:r>
              <w:rPr>
                <w:rFonts w:ascii="宋体" w:hAnsi="宋体" w:hint="eastAsia"/>
              </w:rPr>
              <w:t>I5/8G/120G SSD/WIFI /</w:t>
            </w:r>
            <w:r>
              <w:rPr>
                <w:rFonts w:ascii="宋体" w:hAnsi="宋体" w:hint="eastAsia"/>
              </w:rPr>
              <w:t>内置电源</w:t>
            </w:r>
            <w:r>
              <w:rPr>
                <w:rFonts w:ascii="宋体" w:hAnsi="宋体" w:hint="eastAsia"/>
              </w:rPr>
              <w:t>/</w:t>
            </w:r>
            <w:r>
              <w:rPr>
                <w:rFonts w:ascii="宋体" w:hAnsi="宋体" w:hint="eastAsia"/>
              </w:rPr>
              <w:t>赠送壁挂</w:t>
            </w:r>
          </w:p>
          <w:p w:rsidR="00BB1EF2" w:rsidRDefault="00FD4951">
            <w:pPr>
              <w:spacing w:before="156"/>
              <w:ind w:firstLine="452"/>
              <w:rPr>
                <w:rFonts w:ascii="宋体" w:hAnsi="宋体"/>
              </w:rPr>
            </w:pPr>
            <w:r>
              <w:rPr>
                <w:rFonts w:ascii="宋体" w:hAnsi="宋体" w:hint="eastAsia"/>
              </w:rPr>
              <w:t>落地移动支架：</w:t>
            </w:r>
            <w:r>
              <w:rPr>
                <w:rFonts w:ascii="宋体" w:hAnsi="宋体" w:hint="eastAsia"/>
              </w:rPr>
              <w:t>H2</w:t>
            </w:r>
            <w:r>
              <w:rPr>
                <w:rFonts w:ascii="宋体" w:hAnsi="宋体"/>
              </w:rPr>
              <w:t xml:space="preserve"> </w:t>
            </w:r>
            <w:r>
              <w:rPr>
                <w:rFonts w:ascii="宋体" w:hAnsi="宋体" w:hint="eastAsia"/>
              </w:rPr>
              <w:t>，支持挂载</w:t>
            </w:r>
            <w:r>
              <w:rPr>
                <w:rFonts w:ascii="宋体" w:hAnsi="宋体" w:hint="eastAsia"/>
              </w:rPr>
              <w:t>65</w:t>
            </w:r>
            <w:r>
              <w:rPr>
                <w:rFonts w:ascii="宋体" w:hAnsi="宋体" w:hint="eastAsia"/>
              </w:rPr>
              <w:t>到</w:t>
            </w:r>
            <w:r>
              <w:rPr>
                <w:rFonts w:ascii="宋体" w:hAnsi="宋体" w:hint="eastAsia"/>
              </w:rPr>
              <w:t>75</w:t>
            </w:r>
            <w:r>
              <w:rPr>
                <w:rFonts w:ascii="宋体" w:hAnsi="宋体" w:hint="eastAsia"/>
              </w:rPr>
              <w:t>英寸触控一体机，可移动</w:t>
            </w:r>
          </w:p>
        </w:tc>
      </w:tr>
    </w:tbl>
    <w:p w:rsidR="00BB1EF2" w:rsidRDefault="00FD4951">
      <w:pPr>
        <w:rPr>
          <w:rFonts w:ascii="宋体" w:hAnsi="宋体"/>
        </w:rPr>
      </w:pPr>
      <w:r>
        <w:rPr>
          <w:rFonts w:ascii="宋体" w:hAnsi="宋体" w:hint="eastAsia"/>
        </w:rPr>
        <w:t xml:space="preserve">  </w:t>
      </w:r>
    </w:p>
    <w:p w:rsidR="00BB1EF2" w:rsidRDefault="00FD4951">
      <w:pPr>
        <w:jc w:val="center"/>
        <w:rPr>
          <w:rFonts w:ascii="宋体" w:hAnsi="宋体"/>
          <w:b/>
        </w:rPr>
      </w:pPr>
      <w:r>
        <w:rPr>
          <w:rFonts w:ascii="宋体" w:hAnsi="宋体" w:hint="eastAsia"/>
          <w:b/>
        </w:rPr>
        <w:t>服务器配置要求</w:t>
      </w:r>
    </w:p>
    <w:p w:rsidR="00BB1EF2" w:rsidRDefault="00FD4951">
      <w:pPr>
        <w:rPr>
          <w:rFonts w:ascii="宋体" w:hAnsi="宋体"/>
        </w:rPr>
      </w:pPr>
      <w:r>
        <w:rPr>
          <w:rFonts w:ascii="宋体" w:hAnsi="宋体" w:hint="eastAsia"/>
        </w:rPr>
        <w:t xml:space="preserve"> </w:t>
      </w:r>
    </w:p>
    <w:tbl>
      <w:tblPr>
        <w:tblStyle w:val="af0"/>
        <w:tblW w:w="9397" w:type="dxa"/>
        <w:tblLook w:val="04A0" w:firstRow="1" w:lastRow="0" w:firstColumn="1" w:lastColumn="0" w:noHBand="0" w:noVBand="1"/>
      </w:tblPr>
      <w:tblGrid>
        <w:gridCol w:w="910"/>
        <w:gridCol w:w="8487"/>
      </w:tblGrid>
      <w:tr w:rsidR="00BB1EF2">
        <w:tc>
          <w:tcPr>
            <w:tcW w:w="910" w:type="dxa"/>
            <w:tcBorders>
              <w:top w:val="single" w:sz="4" w:space="0" w:color="auto"/>
              <w:left w:val="single" w:sz="4" w:space="0" w:color="auto"/>
              <w:bottom w:val="single" w:sz="4" w:space="0" w:color="auto"/>
              <w:right w:val="single" w:sz="4" w:space="0" w:color="auto"/>
            </w:tcBorders>
          </w:tcPr>
          <w:p w:rsidR="00BB1EF2" w:rsidRDefault="00FD4951">
            <w:pPr>
              <w:spacing w:before="156"/>
              <w:rPr>
                <w:rFonts w:ascii="宋体" w:hAnsi="宋体"/>
              </w:rPr>
            </w:pPr>
            <w:r>
              <w:rPr>
                <w:rFonts w:ascii="宋体" w:hAnsi="宋体" w:hint="eastAsia"/>
              </w:rPr>
              <w:t>服务器参数</w:t>
            </w:r>
          </w:p>
        </w:tc>
        <w:tc>
          <w:tcPr>
            <w:tcW w:w="8487" w:type="dxa"/>
            <w:tcBorders>
              <w:top w:val="single" w:sz="4" w:space="0" w:color="auto"/>
              <w:left w:val="single" w:sz="4" w:space="0" w:color="auto"/>
              <w:bottom w:val="single" w:sz="4" w:space="0" w:color="auto"/>
              <w:right w:val="single" w:sz="4" w:space="0" w:color="auto"/>
            </w:tcBorders>
          </w:tcPr>
          <w:p w:rsidR="00BB1EF2" w:rsidRDefault="00FD4951">
            <w:pPr>
              <w:spacing w:before="156" w:line="360" w:lineRule="auto"/>
              <w:ind w:firstLine="452"/>
              <w:rPr>
                <w:rFonts w:ascii="宋体" w:hAnsi="宋体"/>
              </w:rPr>
            </w:pPr>
            <w:proofErr w:type="gramStart"/>
            <w:r>
              <w:rPr>
                <w:rFonts w:ascii="宋体" w:hAnsi="宋体" w:hint="eastAsia"/>
              </w:rPr>
              <w:t>标配</w:t>
            </w:r>
            <w:proofErr w:type="gramEnd"/>
            <w:r>
              <w:rPr>
                <w:rFonts w:ascii="宋体" w:hAnsi="宋体" w:hint="eastAsia"/>
              </w:rPr>
              <w:t>CPU</w:t>
            </w:r>
            <w:r>
              <w:rPr>
                <w:rFonts w:ascii="宋体" w:hAnsi="宋体" w:hint="eastAsia"/>
              </w:rPr>
              <w:t>：</w:t>
            </w:r>
            <w:r>
              <w:rPr>
                <w:rFonts w:ascii="宋体" w:hAnsi="宋体" w:hint="eastAsia"/>
              </w:rPr>
              <w:t xml:space="preserve"> 4 </w:t>
            </w:r>
            <w:r>
              <w:rPr>
                <w:rFonts w:ascii="宋体" w:hAnsi="宋体" w:hint="eastAsia"/>
              </w:rPr>
              <w:t>颗</w:t>
            </w:r>
            <w:r>
              <w:rPr>
                <w:rFonts w:ascii="宋体" w:hAnsi="宋体" w:hint="eastAsia"/>
              </w:rPr>
              <w:t xml:space="preserve"> </w:t>
            </w:r>
          </w:p>
          <w:p w:rsidR="00BB1EF2" w:rsidRDefault="00FD4951">
            <w:pPr>
              <w:spacing w:before="156" w:line="360" w:lineRule="auto"/>
              <w:ind w:firstLine="452"/>
              <w:rPr>
                <w:rFonts w:ascii="宋体" w:hAnsi="宋体"/>
              </w:rPr>
            </w:pPr>
            <w:r>
              <w:rPr>
                <w:rFonts w:ascii="宋体" w:hAnsi="宋体" w:hint="eastAsia"/>
              </w:rPr>
              <w:t>CPU</w:t>
            </w:r>
            <w:r>
              <w:rPr>
                <w:rFonts w:ascii="宋体" w:hAnsi="宋体" w:hint="eastAsia"/>
              </w:rPr>
              <w:t>型号：英特尔至强金牌</w:t>
            </w:r>
            <w:r>
              <w:rPr>
                <w:rFonts w:ascii="宋体" w:hAnsi="宋体" w:hint="eastAsia"/>
              </w:rPr>
              <w:t>6</w:t>
            </w:r>
            <w:r>
              <w:rPr>
                <w:rFonts w:ascii="宋体" w:hAnsi="宋体" w:hint="eastAsia"/>
              </w:rPr>
              <w:t>330</w:t>
            </w:r>
            <w:r>
              <w:rPr>
                <w:rFonts w:ascii="宋体" w:hAnsi="宋体" w:hint="eastAsia"/>
              </w:rPr>
              <w:t>处理器（</w:t>
            </w:r>
            <w:r>
              <w:rPr>
                <w:rFonts w:ascii="宋体" w:hAnsi="宋体" w:hint="eastAsia"/>
              </w:rPr>
              <w:t>2.1GHz/22</w:t>
            </w:r>
            <w:r>
              <w:rPr>
                <w:rFonts w:ascii="宋体" w:hAnsi="宋体" w:hint="eastAsia"/>
              </w:rPr>
              <w:t>核</w:t>
            </w:r>
            <w:r>
              <w:rPr>
                <w:rFonts w:ascii="宋体" w:hAnsi="宋体" w:hint="eastAsia"/>
              </w:rPr>
              <w:t>/140W</w:t>
            </w:r>
            <w:r>
              <w:rPr>
                <w:rFonts w:ascii="宋体" w:hAnsi="宋体" w:hint="eastAsia"/>
              </w:rPr>
              <w:t>）</w:t>
            </w:r>
            <w:r>
              <w:rPr>
                <w:rFonts w:ascii="宋体" w:hAnsi="宋体" w:hint="eastAsia"/>
              </w:rPr>
              <w:t>;</w:t>
            </w:r>
            <w:r>
              <w:rPr>
                <w:rFonts w:ascii="宋体" w:hAnsi="宋体" w:hint="eastAsia"/>
              </w:rPr>
              <w:t>最大可支持</w:t>
            </w:r>
            <w:r>
              <w:rPr>
                <w:rFonts w:ascii="宋体" w:hAnsi="宋体" w:hint="eastAsia"/>
              </w:rPr>
              <w:t>4</w:t>
            </w:r>
            <w:r>
              <w:rPr>
                <w:rFonts w:ascii="宋体" w:hAnsi="宋体" w:hint="eastAsia"/>
              </w:rPr>
              <w:t>个处理器</w:t>
            </w:r>
            <w:r>
              <w:rPr>
                <w:rFonts w:ascii="宋体" w:hAnsi="宋体" w:hint="eastAsia"/>
              </w:rPr>
              <w:t xml:space="preserve">; </w:t>
            </w:r>
          </w:p>
          <w:p w:rsidR="00BB1EF2" w:rsidRDefault="00FD4951">
            <w:pPr>
              <w:spacing w:before="156" w:line="360" w:lineRule="auto"/>
              <w:ind w:firstLine="452"/>
              <w:rPr>
                <w:rFonts w:ascii="宋体" w:hAnsi="宋体"/>
              </w:rPr>
            </w:pPr>
            <w:r>
              <w:rPr>
                <w:rFonts w:ascii="宋体" w:hAnsi="宋体" w:hint="eastAsia"/>
              </w:rPr>
              <w:t>内存容量：</w:t>
            </w:r>
            <w:r>
              <w:rPr>
                <w:rFonts w:ascii="宋体" w:hAnsi="宋体" w:hint="eastAsia"/>
              </w:rPr>
              <w:t>1024</w:t>
            </w:r>
            <w:r>
              <w:rPr>
                <w:rFonts w:ascii="宋体" w:hAnsi="宋体" w:hint="eastAsia"/>
              </w:rPr>
              <w:t xml:space="preserve">GB DDR4 </w:t>
            </w:r>
            <w:r>
              <w:rPr>
                <w:rFonts w:ascii="宋体" w:hAnsi="宋体" w:hint="eastAsia"/>
              </w:rPr>
              <w:t>智能内存</w:t>
            </w:r>
            <w:r>
              <w:rPr>
                <w:rFonts w:ascii="宋体" w:hAnsi="宋体" w:hint="eastAsia"/>
              </w:rPr>
              <w:t>;</w:t>
            </w:r>
            <w:r>
              <w:rPr>
                <w:rFonts w:ascii="宋体" w:hAnsi="宋体" w:hint="eastAsia"/>
              </w:rPr>
              <w:t>最大支持</w:t>
            </w:r>
            <w:r>
              <w:rPr>
                <w:rFonts w:ascii="宋体" w:hAnsi="宋体" w:hint="eastAsia"/>
              </w:rPr>
              <w:t>48</w:t>
            </w:r>
            <w:r>
              <w:rPr>
                <w:rFonts w:ascii="宋体" w:hAnsi="宋体" w:hint="eastAsia"/>
              </w:rPr>
              <w:t>条内存插槽</w:t>
            </w:r>
            <w:r>
              <w:rPr>
                <w:rFonts w:ascii="宋体" w:hAnsi="宋体" w:hint="eastAsia"/>
              </w:rPr>
              <w:t>;</w:t>
            </w:r>
          </w:p>
          <w:p w:rsidR="00BB1EF2" w:rsidRDefault="00FD4951">
            <w:pPr>
              <w:spacing w:before="156" w:line="360" w:lineRule="auto"/>
              <w:ind w:firstLine="452"/>
              <w:rPr>
                <w:rFonts w:ascii="宋体" w:hAnsi="宋体"/>
              </w:rPr>
            </w:pPr>
            <w:r>
              <w:rPr>
                <w:rFonts w:ascii="宋体" w:hAnsi="宋体" w:hint="eastAsia"/>
              </w:rPr>
              <w:t>内存类型：</w:t>
            </w:r>
            <w:r>
              <w:rPr>
                <w:rFonts w:ascii="宋体" w:hAnsi="宋体" w:hint="eastAsia"/>
              </w:rPr>
              <w:t>Advanced ECC</w:t>
            </w:r>
            <w:r>
              <w:rPr>
                <w:rFonts w:ascii="宋体" w:hAnsi="宋体" w:hint="eastAsia"/>
              </w:rPr>
              <w:t>先进内存保护技术及联机备用模式；</w:t>
            </w:r>
          </w:p>
          <w:p w:rsidR="00BB1EF2" w:rsidRDefault="00FD4951">
            <w:pPr>
              <w:spacing w:before="156" w:line="360" w:lineRule="auto"/>
              <w:ind w:firstLine="452"/>
              <w:rPr>
                <w:rFonts w:ascii="宋体" w:hAnsi="宋体"/>
              </w:rPr>
            </w:pPr>
            <w:r>
              <w:rPr>
                <w:rFonts w:ascii="宋体" w:hAnsi="宋体" w:hint="eastAsia"/>
              </w:rPr>
              <w:t>HPE Smart Array P408i-p SR /2GB FBWC</w:t>
            </w:r>
            <w:r>
              <w:rPr>
                <w:rFonts w:ascii="宋体" w:hAnsi="宋体" w:hint="eastAsia"/>
              </w:rPr>
              <w:t>阵列控制器</w:t>
            </w:r>
            <w:r>
              <w:rPr>
                <w:rFonts w:ascii="宋体" w:hAnsi="宋体" w:hint="eastAsia"/>
              </w:rPr>
              <w:t>;</w:t>
            </w:r>
            <w:r>
              <w:rPr>
                <w:rFonts w:ascii="宋体" w:hAnsi="宋体" w:hint="eastAsia"/>
              </w:rPr>
              <w:t>支持</w:t>
            </w:r>
            <w:r>
              <w:rPr>
                <w:rFonts w:ascii="宋体" w:hAnsi="宋体" w:hint="eastAsia"/>
              </w:rPr>
              <w:t>RAID 0/1/5;</w:t>
            </w:r>
          </w:p>
          <w:p w:rsidR="00BB1EF2" w:rsidRDefault="00FD4951">
            <w:pPr>
              <w:spacing w:before="156" w:line="360" w:lineRule="auto"/>
              <w:ind w:firstLine="452"/>
              <w:rPr>
                <w:rFonts w:ascii="宋体" w:hAnsi="宋体"/>
              </w:rPr>
            </w:pPr>
            <w:r>
              <w:rPr>
                <w:rFonts w:ascii="宋体" w:hAnsi="宋体" w:hint="eastAsia"/>
              </w:rPr>
              <w:t>主板集成：</w:t>
            </w:r>
            <w:r>
              <w:rPr>
                <w:rFonts w:ascii="宋体" w:hAnsi="宋体" w:hint="eastAsia"/>
              </w:rPr>
              <w:t xml:space="preserve"> iLO5 </w:t>
            </w:r>
            <w:r>
              <w:rPr>
                <w:rFonts w:ascii="宋体" w:hAnsi="宋体" w:hint="eastAsia"/>
              </w:rPr>
              <w:t>远程管理芯</w:t>
            </w:r>
            <w:r>
              <w:rPr>
                <w:rFonts w:ascii="宋体" w:hAnsi="宋体" w:hint="eastAsia"/>
              </w:rPr>
              <w:t>片</w:t>
            </w:r>
            <w:r>
              <w:rPr>
                <w:rFonts w:ascii="宋体" w:hAnsi="宋体" w:hint="eastAsia"/>
              </w:rPr>
              <w:t>(</w:t>
            </w:r>
            <w:r>
              <w:rPr>
                <w:rFonts w:ascii="宋体" w:hAnsi="宋体" w:hint="eastAsia"/>
              </w:rPr>
              <w:t>独立管理端口</w:t>
            </w:r>
            <w:r>
              <w:rPr>
                <w:rFonts w:ascii="宋体" w:hAnsi="宋体" w:hint="eastAsia"/>
              </w:rPr>
              <w:t>);</w:t>
            </w:r>
          </w:p>
          <w:p w:rsidR="00BB1EF2" w:rsidRDefault="00FD4951">
            <w:pPr>
              <w:spacing w:before="156" w:line="360" w:lineRule="auto"/>
              <w:ind w:firstLineChars="550" w:firstLine="1155"/>
              <w:rPr>
                <w:rFonts w:ascii="宋体" w:hAnsi="宋体"/>
              </w:rPr>
            </w:pPr>
            <w:r>
              <w:rPr>
                <w:rFonts w:ascii="宋体" w:hAnsi="宋体" w:hint="eastAsia"/>
              </w:rPr>
              <w:t>7</w:t>
            </w:r>
            <w:r>
              <w:rPr>
                <w:rFonts w:ascii="宋体" w:hAnsi="宋体" w:hint="eastAsia"/>
              </w:rPr>
              <w:t>个</w:t>
            </w:r>
            <w:proofErr w:type="spellStart"/>
            <w:r>
              <w:rPr>
                <w:rFonts w:ascii="宋体" w:hAnsi="宋体" w:hint="eastAsia"/>
              </w:rPr>
              <w:t>PCIe</w:t>
            </w:r>
            <w:proofErr w:type="spellEnd"/>
            <w:r>
              <w:rPr>
                <w:rFonts w:ascii="宋体" w:hAnsi="宋体" w:hint="eastAsia"/>
              </w:rPr>
              <w:t xml:space="preserve"> </w:t>
            </w:r>
            <w:r>
              <w:rPr>
                <w:rFonts w:ascii="宋体" w:hAnsi="宋体" w:hint="eastAsia"/>
              </w:rPr>
              <w:t>插槽</w:t>
            </w:r>
            <w:r>
              <w:rPr>
                <w:rFonts w:ascii="宋体" w:hAnsi="宋体" w:hint="eastAsia"/>
              </w:rPr>
              <w:t>;</w:t>
            </w:r>
          </w:p>
          <w:p w:rsidR="00BB1EF2" w:rsidRDefault="00FD4951">
            <w:pPr>
              <w:spacing w:before="156" w:line="360" w:lineRule="auto"/>
              <w:ind w:leftChars="550" w:left="1155"/>
              <w:rPr>
                <w:rFonts w:ascii="宋体" w:hAnsi="宋体"/>
              </w:rPr>
            </w:pPr>
            <w:r>
              <w:rPr>
                <w:rFonts w:ascii="宋体" w:hAnsi="宋体" w:hint="eastAsia"/>
              </w:rPr>
              <w:t>8</w:t>
            </w:r>
            <w:r>
              <w:rPr>
                <w:rFonts w:ascii="宋体" w:hAnsi="宋体" w:hint="eastAsia"/>
              </w:rPr>
              <w:t>个</w:t>
            </w:r>
            <w:r>
              <w:rPr>
                <w:rFonts w:ascii="宋体" w:hAnsi="宋体" w:hint="eastAsia"/>
              </w:rPr>
              <w:t>SAS 2.5</w:t>
            </w:r>
            <w:r>
              <w:rPr>
                <w:rFonts w:ascii="宋体" w:hAnsi="宋体" w:hint="eastAsia"/>
              </w:rPr>
              <w:t>英寸小尺寸</w:t>
            </w:r>
            <w:r>
              <w:rPr>
                <w:rFonts w:ascii="宋体" w:hAnsi="宋体" w:hint="eastAsia"/>
              </w:rPr>
              <w:t>(Smart Drive)</w:t>
            </w:r>
            <w:r>
              <w:rPr>
                <w:rFonts w:ascii="宋体" w:hAnsi="宋体" w:hint="eastAsia"/>
              </w:rPr>
              <w:t>硬盘槽位</w:t>
            </w:r>
            <w:r>
              <w:rPr>
                <w:rFonts w:ascii="宋体" w:hAnsi="宋体" w:hint="eastAsia"/>
              </w:rPr>
              <w:t>;</w:t>
            </w:r>
            <w:r>
              <w:rPr>
                <w:rFonts w:ascii="宋体" w:hAnsi="宋体" w:hint="eastAsia"/>
              </w:rPr>
              <w:t>配置</w:t>
            </w:r>
            <w:r>
              <w:rPr>
                <w:rFonts w:ascii="宋体" w:hAnsi="宋体" w:hint="eastAsia"/>
              </w:rPr>
              <w:t xml:space="preserve">2 </w:t>
            </w:r>
            <w:r>
              <w:rPr>
                <w:rFonts w:ascii="宋体" w:hAnsi="宋体" w:hint="eastAsia"/>
              </w:rPr>
              <w:t>块</w:t>
            </w:r>
            <w:r>
              <w:rPr>
                <w:rFonts w:ascii="宋体" w:hAnsi="宋体" w:hint="eastAsia"/>
              </w:rPr>
              <w:t xml:space="preserve"> HP 480G  2.5" </w:t>
            </w:r>
            <w:r>
              <w:rPr>
                <w:rFonts w:ascii="宋体" w:hAnsi="宋体" w:hint="eastAsia"/>
              </w:rPr>
              <w:t>热插拔</w:t>
            </w:r>
            <w:r>
              <w:rPr>
                <w:rFonts w:ascii="宋体" w:hAnsi="宋体" w:hint="eastAsia"/>
              </w:rPr>
              <w:t>SSD</w:t>
            </w:r>
            <w:r>
              <w:rPr>
                <w:rFonts w:ascii="宋体" w:hAnsi="宋体" w:hint="eastAsia"/>
              </w:rPr>
              <w:t>硬盘</w:t>
            </w:r>
            <w:r>
              <w:rPr>
                <w:rFonts w:ascii="宋体" w:hAnsi="宋体" w:hint="eastAsia"/>
              </w:rPr>
              <w:t>;</w:t>
            </w:r>
          </w:p>
          <w:p w:rsidR="00BB1EF2" w:rsidRDefault="00FD4951">
            <w:pPr>
              <w:spacing w:before="156" w:line="360" w:lineRule="auto"/>
              <w:ind w:firstLineChars="550" w:firstLine="1155"/>
              <w:rPr>
                <w:rFonts w:ascii="宋体" w:hAnsi="宋体"/>
              </w:rPr>
            </w:pPr>
            <w:r>
              <w:rPr>
                <w:rFonts w:ascii="宋体" w:hAnsi="宋体" w:hint="eastAsia"/>
              </w:rPr>
              <w:t>4</w:t>
            </w:r>
            <w:r>
              <w:rPr>
                <w:rFonts w:ascii="宋体" w:hAnsi="宋体" w:hint="eastAsia"/>
              </w:rPr>
              <w:t>个千兆网络端口</w:t>
            </w:r>
            <w:r>
              <w:rPr>
                <w:rFonts w:ascii="宋体" w:hAnsi="宋体" w:hint="eastAsia"/>
              </w:rPr>
              <w:t>;2</w:t>
            </w:r>
            <w:r>
              <w:rPr>
                <w:rFonts w:ascii="宋体" w:hAnsi="宋体" w:hint="eastAsia"/>
              </w:rPr>
              <w:t>块</w:t>
            </w:r>
            <w:r>
              <w:rPr>
                <w:rFonts w:ascii="宋体" w:hAnsi="宋体" w:hint="eastAsia"/>
              </w:rPr>
              <w:t>2</w:t>
            </w:r>
            <w:r>
              <w:rPr>
                <w:rFonts w:ascii="宋体" w:hAnsi="宋体" w:hint="eastAsia"/>
              </w:rPr>
              <w:t>端口</w:t>
            </w:r>
            <w:proofErr w:type="gramStart"/>
            <w:r>
              <w:rPr>
                <w:rFonts w:ascii="宋体" w:hAnsi="宋体" w:hint="eastAsia"/>
              </w:rPr>
              <w:t>万兆电口网卡</w:t>
            </w:r>
            <w:proofErr w:type="gramEnd"/>
            <w:r>
              <w:rPr>
                <w:rFonts w:ascii="宋体" w:hAnsi="宋体" w:hint="eastAsia"/>
              </w:rPr>
              <w:t>;</w:t>
            </w:r>
          </w:p>
          <w:p w:rsidR="00BB1EF2" w:rsidRDefault="00FD4951">
            <w:pPr>
              <w:spacing w:before="156" w:line="360" w:lineRule="auto"/>
              <w:ind w:firstLineChars="550" w:firstLine="1155"/>
              <w:rPr>
                <w:rFonts w:ascii="宋体" w:hAnsi="宋体"/>
              </w:rPr>
            </w:pPr>
            <w:r>
              <w:rPr>
                <w:rFonts w:ascii="宋体" w:hAnsi="宋体" w:hint="eastAsia"/>
              </w:rPr>
              <w:t>2</w:t>
            </w:r>
            <w:r>
              <w:rPr>
                <w:rFonts w:ascii="宋体" w:hAnsi="宋体" w:hint="eastAsia"/>
              </w:rPr>
              <w:t>块</w:t>
            </w:r>
            <w:r>
              <w:rPr>
                <w:rFonts w:ascii="宋体" w:hAnsi="宋体" w:hint="eastAsia"/>
              </w:rPr>
              <w:t xml:space="preserve"> </w:t>
            </w:r>
            <w:r>
              <w:rPr>
                <w:rFonts w:ascii="宋体" w:hAnsi="宋体" w:hint="eastAsia"/>
              </w:rPr>
              <w:t>32</w:t>
            </w:r>
            <w:r>
              <w:rPr>
                <w:rFonts w:ascii="宋体" w:hAnsi="宋体" w:hint="eastAsia"/>
              </w:rPr>
              <w:t>Gb/s HBA</w:t>
            </w:r>
            <w:r>
              <w:rPr>
                <w:rFonts w:ascii="宋体" w:hAnsi="宋体" w:hint="eastAsia"/>
              </w:rPr>
              <w:t>卡</w:t>
            </w:r>
            <w:r>
              <w:rPr>
                <w:rFonts w:ascii="宋体" w:hAnsi="宋体" w:hint="eastAsia"/>
              </w:rPr>
              <w:t>;</w:t>
            </w:r>
          </w:p>
          <w:p w:rsidR="00BB1EF2" w:rsidRDefault="00FD4951">
            <w:pPr>
              <w:spacing w:before="156" w:line="360" w:lineRule="auto"/>
              <w:ind w:firstLine="452"/>
              <w:rPr>
                <w:rFonts w:ascii="宋体" w:hAnsi="宋体"/>
              </w:rPr>
            </w:pPr>
            <w:r>
              <w:rPr>
                <w:rFonts w:ascii="宋体" w:hAnsi="宋体" w:hint="eastAsia"/>
              </w:rPr>
              <w:t>电源：</w:t>
            </w:r>
            <w:r>
              <w:rPr>
                <w:rFonts w:ascii="宋体" w:hAnsi="宋体" w:hint="eastAsia"/>
              </w:rPr>
              <w:t>4</w:t>
            </w:r>
            <w:r>
              <w:rPr>
                <w:rFonts w:ascii="宋体" w:hAnsi="宋体" w:hint="eastAsia"/>
              </w:rPr>
              <w:t>个</w:t>
            </w:r>
            <w:r>
              <w:rPr>
                <w:rFonts w:ascii="宋体" w:hAnsi="宋体" w:hint="eastAsia"/>
              </w:rPr>
              <w:t>1600W</w:t>
            </w:r>
            <w:proofErr w:type="gramStart"/>
            <w:r>
              <w:rPr>
                <w:rFonts w:ascii="宋体" w:hAnsi="宋体" w:hint="eastAsia"/>
              </w:rPr>
              <w:t>热插拔高效</w:t>
            </w:r>
            <w:proofErr w:type="gramEnd"/>
            <w:r>
              <w:rPr>
                <w:rFonts w:ascii="宋体" w:hAnsi="宋体" w:hint="eastAsia"/>
              </w:rPr>
              <w:t>铂金电源（</w:t>
            </w:r>
            <w:r>
              <w:rPr>
                <w:rFonts w:ascii="宋体" w:hAnsi="宋体" w:hint="eastAsia"/>
              </w:rPr>
              <w:t>2+2</w:t>
            </w:r>
            <w:r>
              <w:rPr>
                <w:rFonts w:ascii="宋体" w:hAnsi="宋体" w:hint="eastAsia"/>
              </w:rPr>
              <w:t>冗余）</w:t>
            </w:r>
            <w:r>
              <w:rPr>
                <w:rFonts w:ascii="宋体" w:hAnsi="宋体" w:hint="eastAsia"/>
              </w:rPr>
              <w:t>;</w:t>
            </w:r>
          </w:p>
          <w:p w:rsidR="00BB1EF2" w:rsidRDefault="00FD4951">
            <w:pPr>
              <w:spacing w:before="156" w:line="360" w:lineRule="auto"/>
              <w:ind w:firstLine="452"/>
              <w:rPr>
                <w:rFonts w:ascii="宋体" w:hAnsi="宋体"/>
              </w:rPr>
            </w:pPr>
            <w:r>
              <w:rPr>
                <w:rFonts w:ascii="宋体" w:hAnsi="宋体" w:hint="eastAsia"/>
              </w:rPr>
              <w:t>其它：热插</w:t>
            </w:r>
            <w:proofErr w:type="gramStart"/>
            <w:r>
              <w:rPr>
                <w:rFonts w:ascii="宋体" w:hAnsi="宋体" w:hint="eastAsia"/>
              </w:rPr>
              <w:t>拔冗</w:t>
            </w:r>
            <w:proofErr w:type="gramEnd"/>
            <w:r>
              <w:rPr>
                <w:rFonts w:ascii="宋体" w:hAnsi="宋体" w:hint="eastAsia"/>
              </w:rPr>
              <w:t>余风扇</w:t>
            </w:r>
            <w:r>
              <w:rPr>
                <w:rFonts w:ascii="宋体" w:hAnsi="宋体" w:hint="eastAsia"/>
              </w:rPr>
              <w:t xml:space="preserve"> </w:t>
            </w:r>
            <w:r>
              <w:rPr>
                <w:rFonts w:ascii="宋体" w:hAnsi="宋体" w:hint="eastAsia"/>
              </w:rPr>
              <w:t>；</w:t>
            </w:r>
          </w:p>
          <w:p w:rsidR="00BB1EF2" w:rsidRDefault="00FD4951">
            <w:pPr>
              <w:spacing w:before="156" w:line="360" w:lineRule="auto"/>
              <w:ind w:firstLineChars="300" w:firstLine="630"/>
              <w:rPr>
                <w:rFonts w:ascii="宋体" w:hAnsi="宋体"/>
              </w:rPr>
            </w:pPr>
            <w:r>
              <w:rPr>
                <w:rFonts w:ascii="宋体" w:hAnsi="宋体" w:hint="eastAsia"/>
              </w:rPr>
              <w:t>配便捷滑动安装导轨</w:t>
            </w:r>
            <w:r>
              <w:rPr>
                <w:rFonts w:ascii="宋体" w:hAnsi="宋体" w:hint="eastAsia"/>
              </w:rPr>
              <w:t>;</w:t>
            </w:r>
          </w:p>
          <w:p w:rsidR="00BB1EF2" w:rsidRDefault="00FD4951">
            <w:pPr>
              <w:spacing w:before="156" w:line="360" w:lineRule="auto"/>
              <w:ind w:firstLineChars="300" w:firstLine="630"/>
              <w:rPr>
                <w:rFonts w:ascii="宋体" w:hAnsi="宋体"/>
              </w:rPr>
            </w:pPr>
            <w:r>
              <w:rPr>
                <w:rFonts w:ascii="宋体" w:hAnsi="宋体" w:hint="eastAsia"/>
              </w:rPr>
              <w:t>4U</w:t>
            </w:r>
            <w:r>
              <w:rPr>
                <w:rFonts w:ascii="宋体" w:hAnsi="宋体" w:hint="eastAsia"/>
              </w:rPr>
              <w:t>机架式</w:t>
            </w:r>
            <w:r>
              <w:rPr>
                <w:rFonts w:ascii="宋体" w:hAnsi="宋体" w:hint="eastAsia"/>
              </w:rPr>
              <w:t>;</w:t>
            </w:r>
          </w:p>
          <w:p w:rsidR="00BB1EF2" w:rsidRDefault="00FD4951">
            <w:pPr>
              <w:spacing w:before="156" w:line="360" w:lineRule="auto"/>
              <w:ind w:firstLineChars="300" w:firstLine="630"/>
              <w:rPr>
                <w:rFonts w:ascii="宋体" w:hAnsi="宋体"/>
              </w:rPr>
            </w:pPr>
            <w:r>
              <w:rPr>
                <w:rFonts w:ascii="宋体" w:hAnsi="宋体" w:hint="eastAsia"/>
              </w:rPr>
              <w:t>3</w:t>
            </w:r>
            <w:r>
              <w:rPr>
                <w:rFonts w:ascii="宋体" w:hAnsi="宋体" w:hint="eastAsia"/>
              </w:rPr>
              <w:t>年</w:t>
            </w:r>
            <w:r>
              <w:rPr>
                <w:rFonts w:ascii="宋体" w:hAnsi="宋体" w:hint="eastAsia"/>
              </w:rPr>
              <w:t>7x24</w:t>
            </w:r>
            <w:r>
              <w:rPr>
                <w:rFonts w:ascii="宋体" w:hAnsi="宋体" w:hint="eastAsia"/>
              </w:rPr>
              <w:t>原厂</w:t>
            </w:r>
            <w:r>
              <w:rPr>
                <w:rFonts w:ascii="宋体" w:hAnsi="宋体" w:hint="eastAsia"/>
              </w:rPr>
              <w:t>4</w:t>
            </w:r>
            <w:r>
              <w:rPr>
                <w:rFonts w:ascii="宋体" w:hAnsi="宋体" w:hint="eastAsia"/>
              </w:rPr>
              <w:t>小时上门现场服务</w:t>
            </w:r>
          </w:p>
        </w:tc>
      </w:tr>
    </w:tbl>
    <w:p w:rsidR="00BB1EF2" w:rsidRDefault="00FD4951">
      <w:pPr>
        <w:rPr>
          <w:rFonts w:ascii="宋体" w:hAnsi="宋体"/>
          <w:szCs w:val="21"/>
        </w:rPr>
      </w:pPr>
      <w:r>
        <w:rPr>
          <w:rFonts w:ascii="宋体" w:hAnsi="宋体" w:hint="eastAsia"/>
        </w:rPr>
        <w:t xml:space="preserve"> </w:t>
      </w:r>
    </w:p>
    <w:p w:rsidR="00BB1EF2" w:rsidRDefault="00FD4951">
      <w:pPr>
        <w:jc w:val="center"/>
        <w:rPr>
          <w:rFonts w:ascii="宋体" w:hAnsi="宋体"/>
        </w:rPr>
      </w:pPr>
      <w:r>
        <w:rPr>
          <w:rFonts w:ascii="宋体" w:hAnsi="宋体" w:hint="eastAsia"/>
        </w:rPr>
        <w:t xml:space="preserve"> </w:t>
      </w:r>
    </w:p>
    <w:p w:rsidR="00BB1EF2" w:rsidRDefault="00FD4951">
      <w:pPr>
        <w:rPr>
          <w:rFonts w:ascii="宋体" w:hAnsi="宋体"/>
        </w:rPr>
      </w:pPr>
      <w:r>
        <w:rPr>
          <w:rFonts w:ascii="宋体" w:hAnsi="宋体" w:hint="eastAsia"/>
        </w:rPr>
        <w:lastRenderedPageBreak/>
        <w:t xml:space="preserve"> </w:t>
      </w:r>
    </w:p>
    <w:p w:rsidR="00BB1EF2" w:rsidRDefault="00BB1EF2" w:rsidP="000144B8">
      <w:pPr>
        <w:jc w:val="center"/>
        <w:rPr>
          <w:rFonts w:ascii="宋体" w:hAnsi="宋体" w:hint="eastAsia"/>
        </w:rPr>
      </w:pPr>
    </w:p>
    <w:p w:rsidR="00BB1EF2" w:rsidRDefault="00FD4951">
      <w:pPr>
        <w:pStyle w:val="1"/>
        <w:numPr>
          <w:ilvl w:val="0"/>
          <w:numId w:val="4"/>
        </w:numPr>
        <w:rPr>
          <w:rFonts w:ascii="宋体" w:hAnsi="宋体"/>
        </w:rPr>
      </w:pPr>
      <w:r>
        <w:rPr>
          <w:rFonts w:ascii="宋体" w:hAnsi="宋体" w:hint="eastAsia"/>
        </w:rPr>
        <w:t>项目工期及实施要求</w:t>
      </w:r>
    </w:p>
    <w:p w:rsidR="00BB1EF2" w:rsidRDefault="00FD4951">
      <w:pPr>
        <w:rPr>
          <w:lang w:val="zh-CN"/>
        </w:rPr>
      </w:pPr>
      <w:r>
        <w:rPr>
          <w:rFonts w:hint="eastAsia"/>
          <w:lang w:val="zh-CN"/>
        </w:rPr>
        <w:t>项目建设工期</w:t>
      </w:r>
      <w:r>
        <w:rPr>
          <w:rFonts w:hint="eastAsia"/>
          <w:lang w:val="zh-CN"/>
        </w:rPr>
        <w:t>18</w:t>
      </w:r>
      <w:r>
        <w:rPr>
          <w:rFonts w:hint="eastAsia"/>
          <w:lang w:val="zh-CN"/>
        </w:rPr>
        <w:t>个月</w:t>
      </w:r>
    </w:p>
    <w:p w:rsidR="00BB1EF2" w:rsidRDefault="00FD4951">
      <w:pPr>
        <w:pStyle w:val="1"/>
        <w:numPr>
          <w:ilvl w:val="0"/>
          <w:numId w:val="4"/>
        </w:numPr>
        <w:rPr>
          <w:rFonts w:ascii="宋体" w:hAnsi="宋体"/>
        </w:rPr>
      </w:pPr>
      <w:r>
        <w:rPr>
          <w:rFonts w:ascii="宋体" w:hAnsi="宋体" w:hint="eastAsia"/>
        </w:rPr>
        <w:t>集成技术及实施</w:t>
      </w:r>
      <w:r>
        <w:rPr>
          <w:rFonts w:ascii="宋体" w:hAnsi="宋体"/>
        </w:rPr>
        <w:t>服务要求</w:t>
      </w:r>
    </w:p>
    <w:p w:rsidR="00BB1EF2" w:rsidRDefault="00FD4951">
      <w:pPr>
        <w:pStyle w:val="2"/>
        <w:rPr>
          <w:rFonts w:ascii="宋体" w:eastAsia="宋体" w:hAnsi="宋体"/>
          <w:sz w:val="21"/>
          <w:szCs w:val="21"/>
        </w:rPr>
      </w:pPr>
      <w:r>
        <w:rPr>
          <w:rFonts w:ascii="宋体" w:eastAsia="宋体" w:hAnsi="宋体" w:hint="eastAsia"/>
          <w:sz w:val="21"/>
          <w:szCs w:val="21"/>
        </w:rPr>
        <w:t>5.1</w:t>
      </w:r>
      <w:r>
        <w:rPr>
          <w:rFonts w:ascii="宋体" w:eastAsia="宋体" w:hAnsi="宋体" w:hint="eastAsia"/>
          <w:sz w:val="21"/>
          <w:szCs w:val="21"/>
        </w:rPr>
        <w:t>设计原则</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应</w:t>
      </w:r>
      <w:r>
        <w:rPr>
          <w:rFonts w:ascii="宋体" w:hAnsi="宋体" w:hint="eastAsia"/>
          <w:sz w:val="22"/>
          <w:szCs w:val="22"/>
        </w:rPr>
        <w:t>遵循全面规划、统一设计、分步实施、兼顾现有系统的原则。设计应全面、周到，注意预留余量，以适应未来发展的需要，并充分响应以下要求。</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1.</w:t>
      </w:r>
      <w:r>
        <w:rPr>
          <w:rFonts w:ascii="宋体" w:hAnsi="宋体" w:hint="eastAsia"/>
          <w:sz w:val="22"/>
          <w:szCs w:val="22"/>
        </w:rPr>
        <w:t>先进性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采用当前国际先进成熟的主流技术，从而保证整个系统在技术上处于领先地位，系统在建成后一段时间内不会因技术落后而大规模调整，并能够通过升级保持系统的先进性，延长其生命周期，同时又要保证先进的技术是稳定的、成熟的，紧跟技术趋势，符合当今世界技术发展的方向。</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2.</w:t>
      </w:r>
      <w:r>
        <w:rPr>
          <w:rFonts w:ascii="宋体" w:hAnsi="宋体" w:hint="eastAsia"/>
          <w:sz w:val="22"/>
          <w:szCs w:val="22"/>
        </w:rPr>
        <w:t>可靠性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系统需具有较强的容错能力和良好的恢复能力，支</w:t>
      </w:r>
      <w:r>
        <w:rPr>
          <w:rFonts w:ascii="宋体" w:hAnsi="宋体" w:hint="eastAsia"/>
          <w:sz w:val="22"/>
          <w:szCs w:val="22"/>
        </w:rPr>
        <w:t>持</w:t>
      </w:r>
      <w:r>
        <w:rPr>
          <w:rFonts w:ascii="宋体" w:hAnsi="宋体" w:hint="eastAsia"/>
          <w:sz w:val="22"/>
          <w:szCs w:val="22"/>
        </w:rPr>
        <w:t>7*24</w:t>
      </w:r>
      <w:r>
        <w:rPr>
          <w:rFonts w:ascii="宋体" w:hAnsi="宋体" w:hint="eastAsia"/>
          <w:sz w:val="22"/>
          <w:szCs w:val="22"/>
        </w:rPr>
        <w:t>小时不间断工作，并能在不影响系统运转的情况下做到模块在线测试、更新、加载，应采取成熟可靠的技术和体系结构，采用具有质量保证体系的产品。</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3.</w:t>
      </w:r>
      <w:r>
        <w:rPr>
          <w:rFonts w:ascii="宋体" w:hAnsi="宋体" w:hint="eastAsia"/>
          <w:sz w:val="22"/>
          <w:szCs w:val="22"/>
        </w:rPr>
        <w:t>实用性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符合国内外有关规范的要求，结合实际业务需求和现有业务系统的情况，投资和运行费用低，具备实用价值，易操作、易管理。</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4.</w:t>
      </w:r>
      <w:r>
        <w:rPr>
          <w:rFonts w:ascii="宋体" w:hAnsi="宋体" w:hint="eastAsia"/>
          <w:sz w:val="22"/>
          <w:szCs w:val="22"/>
        </w:rPr>
        <w:t>统一性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遵循统一性的原则，保证业务、功能、界面、内容的统一化和标准化，从而达到服务的规范化和管理的高效性。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5.</w:t>
      </w:r>
      <w:r>
        <w:rPr>
          <w:rFonts w:ascii="宋体" w:hAnsi="宋体" w:hint="eastAsia"/>
          <w:sz w:val="22"/>
          <w:szCs w:val="22"/>
        </w:rPr>
        <w:t>灵活性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系统要能与以后业务的变动相适应。业务流程和信息分类应可自定义，当业务变动时，无需修改系统或只需极少修改即可。</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6.</w:t>
      </w:r>
      <w:r>
        <w:rPr>
          <w:rFonts w:ascii="宋体" w:hAnsi="宋体" w:hint="eastAsia"/>
          <w:sz w:val="22"/>
          <w:szCs w:val="22"/>
        </w:rPr>
        <w:t>开</w:t>
      </w:r>
      <w:r>
        <w:rPr>
          <w:rFonts w:ascii="宋体" w:hAnsi="宋体" w:hint="eastAsia"/>
          <w:sz w:val="22"/>
          <w:szCs w:val="22"/>
        </w:rPr>
        <w:t>放性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lastRenderedPageBreak/>
        <w:t>系统架构、代码以及采用的第三</w:t>
      </w:r>
      <w:proofErr w:type="gramStart"/>
      <w:r>
        <w:rPr>
          <w:rFonts w:ascii="宋体" w:hAnsi="宋体" w:hint="eastAsia"/>
          <w:sz w:val="22"/>
          <w:szCs w:val="22"/>
        </w:rPr>
        <w:t>方应用</w:t>
      </w:r>
      <w:proofErr w:type="gramEnd"/>
      <w:r>
        <w:rPr>
          <w:rFonts w:ascii="宋体" w:hAnsi="宋体" w:hint="eastAsia"/>
          <w:sz w:val="22"/>
          <w:szCs w:val="22"/>
        </w:rPr>
        <w:t>均应遵循开放性原则。支持多种数据库及平台，如</w:t>
      </w:r>
      <w:r>
        <w:rPr>
          <w:rFonts w:ascii="宋体" w:hAnsi="宋体" w:hint="eastAsia"/>
          <w:sz w:val="22"/>
          <w:szCs w:val="22"/>
        </w:rPr>
        <w:t>MPP</w:t>
      </w:r>
      <w:r>
        <w:rPr>
          <w:rFonts w:ascii="宋体" w:hAnsi="宋体" w:hint="eastAsia"/>
          <w:sz w:val="22"/>
          <w:szCs w:val="22"/>
        </w:rPr>
        <w:t>、传统关系数据库等，支持多厂商的硬件设备，且不依赖于某种设备；广泛的数据源支持，支持异构数据源系统的数据抽取、支持多种数据抽取接口。各种主流的关系型数据库</w:t>
      </w:r>
      <w:r>
        <w:rPr>
          <w:rFonts w:ascii="宋体" w:hAnsi="宋体" w:hint="eastAsia"/>
          <w:sz w:val="22"/>
          <w:szCs w:val="22"/>
        </w:rPr>
        <w:t>(</w:t>
      </w:r>
      <w:r>
        <w:rPr>
          <w:rFonts w:ascii="宋体" w:hAnsi="宋体" w:hint="eastAsia"/>
          <w:sz w:val="22"/>
          <w:szCs w:val="22"/>
        </w:rPr>
        <w:t>如</w:t>
      </w:r>
      <w:proofErr w:type="spellStart"/>
      <w:r>
        <w:rPr>
          <w:rFonts w:ascii="宋体" w:hAnsi="宋体" w:hint="eastAsia"/>
          <w:sz w:val="22"/>
          <w:szCs w:val="22"/>
        </w:rPr>
        <w:t>Mysql</w:t>
      </w:r>
      <w:proofErr w:type="spellEnd"/>
      <w:r>
        <w:rPr>
          <w:rFonts w:ascii="宋体" w:hAnsi="宋体" w:hint="eastAsia"/>
          <w:sz w:val="22"/>
          <w:szCs w:val="22"/>
        </w:rPr>
        <w:t>、</w:t>
      </w:r>
      <w:r>
        <w:rPr>
          <w:rFonts w:ascii="宋体" w:hAnsi="宋体" w:hint="eastAsia"/>
          <w:sz w:val="22"/>
          <w:szCs w:val="22"/>
        </w:rPr>
        <w:t>Oracle</w:t>
      </w:r>
      <w:r>
        <w:rPr>
          <w:rFonts w:ascii="宋体" w:hAnsi="宋体" w:hint="eastAsia"/>
          <w:sz w:val="22"/>
          <w:szCs w:val="22"/>
        </w:rPr>
        <w:t>、</w:t>
      </w:r>
      <w:r>
        <w:rPr>
          <w:rFonts w:ascii="宋体" w:hAnsi="宋体" w:hint="eastAsia"/>
          <w:sz w:val="22"/>
          <w:szCs w:val="22"/>
        </w:rPr>
        <w:t>MSSQL</w:t>
      </w:r>
      <w:r>
        <w:rPr>
          <w:rFonts w:ascii="宋体" w:hAnsi="宋体" w:hint="eastAsia"/>
          <w:sz w:val="22"/>
          <w:szCs w:val="22"/>
        </w:rPr>
        <w:t>等</w:t>
      </w:r>
      <w:r>
        <w:rPr>
          <w:rFonts w:ascii="宋体" w:hAnsi="宋体" w:hint="eastAsia"/>
          <w:sz w:val="22"/>
          <w:szCs w:val="22"/>
        </w:rPr>
        <w:t>)</w:t>
      </w:r>
      <w:r>
        <w:rPr>
          <w:rFonts w:ascii="宋体" w:hAnsi="宋体" w:hint="eastAsia"/>
          <w:sz w:val="22"/>
          <w:szCs w:val="22"/>
        </w:rPr>
        <w:t>、文本文件、任意格式</w:t>
      </w:r>
      <w:r>
        <w:rPr>
          <w:rFonts w:ascii="宋体" w:hAnsi="宋体" w:hint="eastAsia"/>
          <w:sz w:val="22"/>
          <w:szCs w:val="22"/>
        </w:rPr>
        <w:t>XML</w:t>
      </w:r>
      <w:r>
        <w:rPr>
          <w:rFonts w:ascii="宋体" w:hAnsi="宋体" w:hint="eastAsia"/>
          <w:sz w:val="22"/>
          <w:szCs w:val="22"/>
        </w:rPr>
        <w:t>文件、</w:t>
      </w:r>
      <w:r>
        <w:rPr>
          <w:rFonts w:ascii="宋体" w:hAnsi="宋体" w:hint="eastAsia"/>
          <w:sz w:val="22"/>
          <w:szCs w:val="22"/>
        </w:rPr>
        <w:t>MQ</w:t>
      </w:r>
      <w:r>
        <w:rPr>
          <w:rFonts w:ascii="宋体" w:hAnsi="宋体" w:hint="eastAsia"/>
          <w:sz w:val="22"/>
          <w:szCs w:val="22"/>
        </w:rPr>
        <w:t>等；提供开发</w:t>
      </w:r>
      <w:r>
        <w:rPr>
          <w:rFonts w:ascii="宋体" w:hAnsi="宋体" w:hint="eastAsia"/>
          <w:sz w:val="22"/>
          <w:szCs w:val="22"/>
        </w:rPr>
        <w:t>API</w:t>
      </w:r>
      <w:r>
        <w:rPr>
          <w:rFonts w:ascii="宋体" w:hAnsi="宋体" w:hint="eastAsia"/>
          <w:sz w:val="22"/>
          <w:szCs w:val="22"/>
        </w:rPr>
        <w:t>，支持对第三软件或者产品的集成。建立统一开放的系统接口，使系统具备良好的兼容性、扩展性和可移植性。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7.</w:t>
      </w:r>
      <w:r>
        <w:rPr>
          <w:rFonts w:ascii="宋体" w:hAnsi="宋体" w:hint="eastAsia"/>
          <w:sz w:val="22"/>
          <w:szCs w:val="22"/>
        </w:rPr>
        <w:t>规范性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严格遵循甲方提供的相关技术规范、业务规范、工作规范的要求，</w:t>
      </w:r>
      <w:r>
        <w:rPr>
          <w:rFonts w:ascii="宋体" w:hAnsi="宋体" w:hint="eastAsia"/>
          <w:sz w:val="22"/>
          <w:szCs w:val="22"/>
        </w:rPr>
        <w:t>执行甲方既定工作流程，开发工作由甲方进行整体规划与统一安排。</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8.</w:t>
      </w:r>
      <w:r>
        <w:rPr>
          <w:rFonts w:ascii="宋体" w:hAnsi="宋体" w:hint="eastAsia"/>
          <w:sz w:val="22"/>
          <w:szCs w:val="22"/>
        </w:rPr>
        <w:t>安全保密性</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乙方对甲方提出的设计方案有对第三方保密的义务，未经甲方许可乙方不得向第三方透露甲方技术细节，不得违反甲方信息系统安全规定和数据信息内容安全保密等相关规定。</w:t>
      </w:r>
    </w:p>
    <w:p w:rsidR="00BB1EF2" w:rsidRDefault="00FD4951">
      <w:pPr>
        <w:pStyle w:val="2"/>
        <w:rPr>
          <w:rFonts w:ascii="宋体" w:eastAsia="宋体" w:hAnsi="宋体"/>
          <w:sz w:val="21"/>
          <w:szCs w:val="21"/>
        </w:rPr>
      </w:pPr>
      <w:r>
        <w:rPr>
          <w:rFonts w:ascii="宋体" w:eastAsia="宋体" w:hAnsi="宋体" w:hint="eastAsia"/>
          <w:sz w:val="21"/>
          <w:szCs w:val="21"/>
        </w:rPr>
        <w:t>5.2</w:t>
      </w:r>
      <w:r>
        <w:rPr>
          <w:rFonts w:ascii="宋体" w:eastAsia="宋体" w:hAnsi="宋体" w:hint="eastAsia"/>
          <w:sz w:val="21"/>
          <w:szCs w:val="21"/>
        </w:rPr>
        <w:t>技术标准</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系统实施所涉及的技术标准和规范，产品标准和规范，工程标准和规范，验收标准和规范等必须符合国际、国家和广东省有关条例及规范，包括但不限于：</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GB8566-88</w:t>
      </w:r>
      <w:r>
        <w:rPr>
          <w:rFonts w:ascii="宋体" w:eastAsia="宋体" w:hAnsi="宋体" w:hint="eastAsia"/>
          <w:sz w:val="22"/>
        </w:rPr>
        <w:t>《计算机软件开发规范》</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GB8567-88</w:t>
      </w:r>
      <w:r>
        <w:rPr>
          <w:rFonts w:ascii="宋体" w:eastAsia="宋体" w:hAnsi="宋体" w:hint="eastAsia"/>
          <w:sz w:val="22"/>
        </w:rPr>
        <w:t>《计算机软件产品开发文件编制指南》</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 xml:space="preserve">GB/T </w:t>
      </w:r>
      <w:r>
        <w:rPr>
          <w:rFonts w:ascii="宋体" w:eastAsia="宋体" w:hAnsi="宋体" w:hint="eastAsia"/>
          <w:sz w:val="22"/>
        </w:rPr>
        <w:t>12504</w:t>
      </w:r>
      <w:r>
        <w:rPr>
          <w:rFonts w:ascii="宋体" w:eastAsia="宋体" w:hAnsi="宋体" w:hint="eastAsia"/>
          <w:sz w:val="22"/>
        </w:rPr>
        <w:t>《计算机软件质量保证计划规范》</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GB/T 11457</w:t>
      </w:r>
      <w:r>
        <w:rPr>
          <w:rFonts w:ascii="宋体" w:eastAsia="宋体" w:hAnsi="宋体" w:hint="eastAsia"/>
          <w:sz w:val="22"/>
        </w:rPr>
        <w:t>《软件工程术语》</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GB/T 15538</w:t>
      </w:r>
      <w:r>
        <w:rPr>
          <w:rFonts w:ascii="宋体" w:eastAsia="宋体" w:hAnsi="宋体" w:hint="eastAsia"/>
          <w:sz w:val="22"/>
        </w:rPr>
        <w:t>《软件工程标准分类法》</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GB/T 14079</w:t>
      </w:r>
      <w:r>
        <w:rPr>
          <w:rFonts w:ascii="宋体" w:eastAsia="宋体" w:hAnsi="宋体" w:hint="eastAsia"/>
          <w:sz w:val="22"/>
        </w:rPr>
        <w:t>《软件维护指南》</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GB9385-88</w:t>
      </w:r>
      <w:r>
        <w:rPr>
          <w:rFonts w:ascii="宋体" w:eastAsia="宋体" w:hAnsi="宋体" w:hint="eastAsia"/>
          <w:sz w:val="22"/>
        </w:rPr>
        <w:t>《计算机软件需求说明编制指南》</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GB 9386-88</w:t>
      </w:r>
      <w:r>
        <w:rPr>
          <w:rFonts w:ascii="宋体" w:eastAsia="宋体" w:hAnsi="宋体" w:hint="eastAsia"/>
          <w:sz w:val="22"/>
        </w:rPr>
        <w:t>《计算机软件测试文件编制指南》</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GB/T 12505-90</w:t>
      </w:r>
      <w:r>
        <w:rPr>
          <w:rFonts w:ascii="宋体" w:eastAsia="宋体" w:hAnsi="宋体" w:hint="eastAsia"/>
          <w:sz w:val="22"/>
        </w:rPr>
        <w:t>《计算机软件配置管理计划规范》</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GB/T 12394</w:t>
      </w:r>
      <w:r>
        <w:rPr>
          <w:rFonts w:ascii="宋体" w:eastAsia="宋体" w:hAnsi="宋体" w:hint="eastAsia"/>
          <w:sz w:val="22"/>
        </w:rPr>
        <w:t>《计算机软件可靠性和可维护性管理》</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《国家卫生信息化标准基础框架》</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《中国卫生信息标准基础数据集》</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《卫生信息数据规范指南》</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《电子病历基本架构与数据标准》</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lastRenderedPageBreak/>
        <w:t>《国际疾病分</w:t>
      </w:r>
      <w:r>
        <w:rPr>
          <w:rFonts w:ascii="宋体" w:eastAsia="宋体" w:hAnsi="宋体" w:hint="eastAsia"/>
          <w:sz w:val="22"/>
        </w:rPr>
        <w:t>类</w:t>
      </w:r>
      <w:r>
        <w:rPr>
          <w:rFonts w:ascii="宋体" w:eastAsia="宋体" w:hAnsi="宋体" w:hint="eastAsia"/>
          <w:sz w:val="22"/>
        </w:rPr>
        <w:t>ICD-9</w:t>
      </w:r>
      <w:r>
        <w:rPr>
          <w:rFonts w:ascii="宋体" w:eastAsia="宋体" w:hAnsi="宋体" w:hint="eastAsia"/>
          <w:sz w:val="22"/>
        </w:rPr>
        <w:t>和</w:t>
      </w:r>
      <w:r>
        <w:rPr>
          <w:rFonts w:ascii="宋体" w:eastAsia="宋体" w:hAnsi="宋体" w:hint="eastAsia"/>
          <w:sz w:val="22"/>
        </w:rPr>
        <w:t>ICD-10</w:t>
      </w:r>
      <w:r>
        <w:rPr>
          <w:rFonts w:ascii="宋体" w:eastAsia="宋体" w:hAnsi="宋体" w:hint="eastAsia"/>
          <w:sz w:val="22"/>
        </w:rPr>
        <w:t>》</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《临床术语标准——</w:t>
      </w:r>
      <w:r>
        <w:rPr>
          <w:rFonts w:ascii="宋体" w:eastAsia="宋体" w:hAnsi="宋体" w:hint="eastAsia"/>
          <w:sz w:val="22"/>
        </w:rPr>
        <w:t>SNOMED CT</w:t>
      </w:r>
      <w:r>
        <w:rPr>
          <w:rFonts w:ascii="宋体" w:eastAsia="宋体" w:hAnsi="宋体" w:hint="eastAsia"/>
          <w:sz w:val="22"/>
        </w:rPr>
        <w:t>》</w:t>
      </w:r>
    </w:p>
    <w:p w:rsidR="00BB1EF2" w:rsidRDefault="00FD4951">
      <w:pPr>
        <w:pStyle w:val="af7"/>
        <w:numPr>
          <w:ilvl w:val="0"/>
          <w:numId w:val="17"/>
        </w:numPr>
        <w:spacing w:line="360" w:lineRule="auto"/>
        <w:ind w:firstLineChars="0"/>
        <w:rPr>
          <w:rFonts w:ascii="宋体" w:eastAsia="宋体" w:hAnsi="宋体"/>
          <w:sz w:val="22"/>
        </w:rPr>
      </w:pPr>
      <w:r>
        <w:rPr>
          <w:rFonts w:ascii="宋体" w:eastAsia="宋体" w:hAnsi="宋体" w:hint="eastAsia"/>
          <w:sz w:val="22"/>
        </w:rPr>
        <w:t>《医疗卫生领域信息交换标准——</w:t>
      </w:r>
      <w:r>
        <w:rPr>
          <w:rFonts w:ascii="宋体" w:eastAsia="宋体" w:hAnsi="宋体" w:hint="eastAsia"/>
          <w:sz w:val="22"/>
        </w:rPr>
        <w:t>HL7 V3</w:t>
      </w:r>
      <w:r>
        <w:rPr>
          <w:rFonts w:ascii="宋体" w:eastAsia="宋体" w:hAnsi="宋体" w:hint="eastAsia"/>
          <w:sz w:val="22"/>
        </w:rPr>
        <w:t>》</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代码体系的设计，如果有国家标准的就使用国家标准代码；没有国标代码的，遵循相关行业标准代码；没有行业标准代码的，遵循约定俗成的规定；没有约定俗成的规定代码，按照实际情况设计既能满足业务需求也可扩充的代码。系统的设计实现，则尽量采用灵活的代码设计方式，保证软件能够适应代码变更的需求。</w:t>
      </w:r>
    </w:p>
    <w:p w:rsidR="00BB1EF2" w:rsidRDefault="00FD4951">
      <w:pPr>
        <w:pStyle w:val="2"/>
        <w:rPr>
          <w:rFonts w:ascii="宋体" w:eastAsia="宋体" w:hAnsi="宋体"/>
          <w:sz w:val="21"/>
          <w:szCs w:val="21"/>
        </w:rPr>
      </w:pPr>
      <w:r>
        <w:rPr>
          <w:rFonts w:ascii="宋体" w:eastAsia="宋体" w:hAnsi="宋体" w:hint="eastAsia"/>
          <w:sz w:val="21"/>
          <w:szCs w:val="21"/>
        </w:rPr>
        <w:t>5.3</w:t>
      </w:r>
      <w:r>
        <w:rPr>
          <w:rFonts w:ascii="宋体" w:eastAsia="宋体" w:hAnsi="宋体" w:hint="eastAsia"/>
          <w:sz w:val="21"/>
          <w:szCs w:val="21"/>
        </w:rPr>
        <w:t>运行环境要求</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1.</w:t>
      </w:r>
      <w:r>
        <w:rPr>
          <w:rFonts w:ascii="宋体" w:hAnsi="宋体" w:hint="eastAsia"/>
          <w:sz w:val="22"/>
          <w:szCs w:val="22"/>
        </w:rPr>
        <w:t>服务器环境</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系统服务器</w:t>
      </w:r>
      <w:proofErr w:type="gramStart"/>
      <w:r>
        <w:rPr>
          <w:rFonts w:ascii="宋体" w:hAnsi="宋体" w:hint="eastAsia"/>
          <w:sz w:val="22"/>
          <w:szCs w:val="22"/>
        </w:rPr>
        <w:t>需支持</w:t>
      </w:r>
      <w:proofErr w:type="gramEnd"/>
      <w:r>
        <w:rPr>
          <w:rFonts w:ascii="宋体" w:hAnsi="宋体" w:hint="eastAsia"/>
          <w:sz w:val="22"/>
          <w:szCs w:val="22"/>
        </w:rPr>
        <w:t>虚拟化部署，支持以下任</w:t>
      </w:r>
      <w:proofErr w:type="gramStart"/>
      <w:r>
        <w:rPr>
          <w:rFonts w:ascii="宋体" w:hAnsi="宋体" w:hint="eastAsia"/>
          <w:sz w:val="22"/>
          <w:szCs w:val="22"/>
        </w:rPr>
        <w:t>一</w:t>
      </w:r>
      <w:proofErr w:type="gramEnd"/>
      <w:r>
        <w:rPr>
          <w:rFonts w:ascii="宋体" w:hAnsi="宋体" w:hint="eastAsia"/>
          <w:sz w:val="22"/>
          <w:szCs w:val="22"/>
        </w:rPr>
        <w:t>常用操作系统，如：</w:t>
      </w:r>
      <w:r>
        <w:rPr>
          <w:rFonts w:ascii="宋体" w:hAnsi="宋体" w:hint="eastAsia"/>
          <w:sz w:val="22"/>
          <w:szCs w:val="22"/>
        </w:rPr>
        <w:t>Windows Se</w:t>
      </w:r>
      <w:r>
        <w:rPr>
          <w:rFonts w:ascii="宋体" w:hAnsi="宋体" w:hint="eastAsia"/>
          <w:sz w:val="22"/>
          <w:szCs w:val="22"/>
        </w:rPr>
        <w:t>rver</w:t>
      </w:r>
      <w:r>
        <w:rPr>
          <w:rFonts w:ascii="宋体" w:hAnsi="宋体" w:hint="eastAsia"/>
          <w:sz w:val="22"/>
          <w:szCs w:val="22"/>
        </w:rPr>
        <w:t>、</w:t>
      </w:r>
      <w:r>
        <w:rPr>
          <w:rFonts w:ascii="宋体" w:hAnsi="宋体" w:hint="eastAsia"/>
          <w:sz w:val="22"/>
          <w:szCs w:val="22"/>
        </w:rPr>
        <w:t>Cent OS</w:t>
      </w:r>
      <w:r>
        <w:rPr>
          <w:rFonts w:ascii="宋体" w:hAnsi="宋体" w:hint="eastAsia"/>
          <w:sz w:val="22"/>
          <w:szCs w:val="22"/>
        </w:rPr>
        <w:t>、</w:t>
      </w:r>
      <w:r>
        <w:rPr>
          <w:rFonts w:ascii="宋体" w:hAnsi="宋体" w:hint="eastAsia"/>
          <w:sz w:val="22"/>
          <w:szCs w:val="22"/>
        </w:rPr>
        <w:t>Linux</w:t>
      </w:r>
      <w:r>
        <w:rPr>
          <w:rFonts w:ascii="宋体" w:hAnsi="宋体" w:hint="eastAsia"/>
          <w:sz w:val="22"/>
          <w:szCs w:val="22"/>
        </w:rPr>
        <w:t>等。数据库支持行业主流产品，如：</w:t>
      </w:r>
      <w:r>
        <w:rPr>
          <w:rFonts w:ascii="宋体" w:hAnsi="宋体" w:hint="eastAsia"/>
          <w:sz w:val="22"/>
          <w:szCs w:val="22"/>
        </w:rPr>
        <w:t>MSSQL Server</w:t>
      </w:r>
      <w:r>
        <w:rPr>
          <w:rFonts w:ascii="宋体" w:hAnsi="宋体" w:hint="eastAsia"/>
          <w:sz w:val="22"/>
          <w:szCs w:val="22"/>
        </w:rPr>
        <w:t>、</w:t>
      </w:r>
      <w:r>
        <w:rPr>
          <w:rFonts w:ascii="宋体" w:hAnsi="宋体" w:hint="eastAsia"/>
          <w:sz w:val="22"/>
          <w:szCs w:val="22"/>
        </w:rPr>
        <w:t>Oracle</w:t>
      </w:r>
      <w:r>
        <w:rPr>
          <w:rFonts w:ascii="宋体" w:hAnsi="宋体" w:hint="eastAsia"/>
          <w:sz w:val="22"/>
          <w:szCs w:val="22"/>
        </w:rPr>
        <w:t>、</w:t>
      </w:r>
      <w:r>
        <w:rPr>
          <w:rFonts w:ascii="宋体" w:hAnsi="宋体" w:hint="eastAsia"/>
          <w:sz w:val="22"/>
          <w:szCs w:val="22"/>
        </w:rPr>
        <w:t>MySQL</w:t>
      </w:r>
      <w:r>
        <w:rPr>
          <w:rFonts w:ascii="宋体" w:hAnsi="宋体" w:hint="eastAsia"/>
          <w:sz w:val="22"/>
          <w:szCs w:val="22"/>
        </w:rPr>
        <w:t>等。</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2.</w:t>
      </w:r>
      <w:r>
        <w:rPr>
          <w:rFonts w:ascii="宋体" w:hAnsi="宋体" w:hint="eastAsia"/>
          <w:sz w:val="22"/>
          <w:szCs w:val="22"/>
        </w:rPr>
        <w:t>客户端环境</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可支持最低</w:t>
      </w:r>
      <w:r>
        <w:rPr>
          <w:rFonts w:ascii="宋体" w:hAnsi="宋体" w:hint="eastAsia"/>
          <w:sz w:val="22"/>
          <w:szCs w:val="22"/>
        </w:rPr>
        <w:t>2</w:t>
      </w:r>
      <w:r>
        <w:rPr>
          <w:rFonts w:ascii="宋体" w:hAnsi="宋体" w:hint="eastAsia"/>
          <w:sz w:val="22"/>
          <w:szCs w:val="22"/>
        </w:rPr>
        <w:t>核</w:t>
      </w:r>
      <w:r>
        <w:rPr>
          <w:rFonts w:ascii="宋体" w:hAnsi="宋体" w:hint="eastAsia"/>
          <w:sz w:val="22"/>
          <w:szCs w:val="22"/>
        </w:rPr>
        <w:t>8G</w:t>
      </w:r>
      <w:r>
        <w:rPr>
          <w:rFonts w:ascii="宋体" w:hAnsi="宋体" w:hint="eastAsia"/>
          <w:sz w:val="22"/>
          <w:szCs w:val="22"/>
        </w:rPr>
        <w:t>内存的客户端电脑访问，系统性能不受影响。</w:t>
      </w:r>
    </w:p>
    <w:p w:rsidR="00BB1EF2" w:rsidRDefault="00FD4951">
      <w:pPr>
        <w:pStyle w:val="2"/>
        <w:rPr>
          <w:rFonts w:ascii="宋体" w:eastAsia="宋体" w:hAnsi="宋体"/>
          <w:sz w:val="21"/>
          <w:szCs w:val="21"/>
        </w:rPr>
      </w:pPr>
      <w:r>
        <w:rPr>
          <w:rFonts w:ascii="宋体" w:eastAsia="宋体" w:hAnsi="宋体" w:hint="eastAsia"/>
          <w:sz w:val="21"/>
          <w:szCs w:val="21"/>
        </w:rPr>
        <w:t>5.4</w:t>
      </w:r>
      <w:r>
        <w:rPr>
          <w:rFonts w:ascii="宋体" w:eastAsia="宋体" w:hAnsi="宋体" w:hint="eastAsia"/>
          <w:sz w:val="21"/>
          <w:szCs w:val="21"/>
        </w:rPr>
        <w:t>实施人员要求</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团队人员要求具备两年或两年以上的系统开发或维护工作经验，能较快处理系统在运行中的故障问题。乙方提供驻场运</w:t>
      </w:r>
      <w:proofErr w:type="gramStart"/>
      <w:r>
        <w:rPr>
          <w:rFonts w:ascii="宋体" w:hAnsi="宋体" w:hint="eastAsia"/>
          <w:sz w:val="22"/>
          <w:szCs w:val="22"/>
        </w:rPr>
        <w:t>维人员</w:t>
      </w:r>
      <w:proofErr w:type="gramEnd"/>
      <w:r>
        <w:rPr>
          <w:rFonts w:ascii="宋体" w:hAnsi="宋体" w:hint="eastAsia"/>
          <w:sz w:val="22"/>
          <w:szCs w:val="22"/>
        </w:rPr>
        <w:t>素质达不到甲方工作要求时，应及时在</w:t>
      </w:r>
      <w:r>
        <w:rPr>
          <w:rFonts w:ascii="宋体" w:hAnsi="宋体" w:hint="eastAsia"/>
          <w:sz w:val="22"/>
          <w:szCs w:val="22"/>
        </w:rPr>
        <w:t>1</w:t>
      </w:r>
      <w:r>
        <w:rPr>
          <w:rFonts w:ascii="宋体" w:hAnsi="宋体" w:hint="eastAsia"/>
          <w:sz w:val="22"/>
          <w:szCs w:val="22"/>
        </w:rPr>
        <w:t>个月内安排更换。驻场服务人员服务时间：正常工作日早上</w:t>
      </w:r>
      <w:r>
        <w:rPr>
          <w:rFonts w:ascii="宋体" w:hAnsi="宋体" w:hint="eastAsia"/>
          <w:sz w:val="22"/>
          <w:szCs w:val="22"/>
        </w:rPr>
        <w:t>8:00</w:t>
      </w:r>
      <w:r>
        <w:rPr>
          <w:rFonts w:ascii="宋体" w:hAnsi="宋体" w:hint="eastAsia"/>
          <w:sz w:val="22"/>
          <w:szCs w:val="22"/>
        </w:rPr>
        <w:t>—下午</w:t>
      </w:r>
      <w:r>
        <w:rPr>
          <w:rFonts w:ascii="宋体" w:hAnsi="宋体" w:hint="eastAsia"/>
          <w:sz w:val="22"/>
          <w:szCs w:val="22"/>
        </w:rPr>
        <w:t>18:00</w:t>
      </w:r>
      <w:r>
        <w:rPr>
          <w:rFonts w:ascii="宋体" w:hAnsi="宋体" w:hint="eastAsia"/>
          <w:sz w:val="22"/>
          <w:szCs w:val="22"/>
        </w:rPr>
        <w:t>。</w:t>
      </w:r>
    </w:p>
    <w:p w:rsidR="00BB1EF2" w:rsidRDefault="00BB1EF2"/>
    <w:p w:rsidR="00BB1EF2" w:rsidRDefault="00FD4951">
      <w:pPr>
        <w:pStyle w:val="1"/>
        <w:numPr>
          <w:ilvl w:val="0"/>
          <w:numId w:val="4"/>
        </w:numPr>
        <w:rPr>
          <w:rFonts w:ascii="宋体" w:hAnsi="宋体"/>
        </w:rPr>
      </w:pPr>
      <w:r>
        <w:rPr>
          <w:rFonts w:ascii="宋体" w:hAnsi="宋体" w:hint="eastAsia"/>
        </w:rPr>
        <w:t>保修要求</w:t>
      </w:r>
      <w:bookmarkStart w:id="6" w:name="_GoBack"/>
      <w:bookmarkEnd w:id="6"/>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1.</w:t>
      </w:r>
      <w:r>
        <w:rPr>
          <w:rFonts w:ascii="宋体" w:hAnsi="宋体" w:hint="eastAsia"/>
          <w:sz w:val="22"/>
          <w:szCs w:val="22"/>
        </w:rPr>
        <w:t>项目验收通过后，承建商提供至少</w:t>
      </w:r>
      <w:r>
        <w:rPr>
          <w:rFonts w:ascii="宋体" w:hAnsi="宋体" w:hint="eastAsia"/>
          <w:sz w:val="22"/>
          <w:szCs w:val="22"/>
        </w:rPr>
        <w:t>2</w:t>
      </w:r>
      <w:r>
        <w:rPr>
          <w:rFonts w:ascii="宋体" w:hAnsi="宋体" w:hint="eastAsia"/>
          <w:sz w:val="22"/>
          <w:szCs w:val="22"/>
        </w:rPr>
        <w:t>年的免费升级维护服务。免费维护期内，承建商必须根据用户要求负责进行售后技术支持和服务，不再收取合同规定外任何额外费用。</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2.</w:t>
      </w:r>
      <w:r>
        <w:rPr>
          <w:rFonts w:ascii="宋体" w:hAnsi="宋体" w:hint="eastAsia"/>
          <w:sz w:val="22"/>
          <w:szCs w:val="22"/>
        </w:rPr>
        <w:t>项目承建商要长期建立完善的技术支持和售后服务管理体系和服务队伍，为配合用户使用提供全方位的技术支持工作，并对如何实施服务提出承诺。</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3.</w:t>
      </w:r>
      <w:r>
        <w:rPr>
          <w:rFonts w:ascii="宋体" w:hAnsi="宋体" w:hint="eastAsia"/>
          <w:sz w:val="22"/>
          <w:szCs w:val="22"/>
        </w:rPr>
        <w:t>对</w:t>
      </w:r>
      <w:proofErr w:type="gramStart"/>
      <w:r>
        <w:rPr>
          <w:rFonts w:ascii="宋体" w:hAnsi="宋体" w:hint="eastAsia"/>
          <w:sz w:val="22"/>
          <w:szCs w:val="22"/>
        </w:rPr>
        <w:t>本需求</w:t>
      </w:r>
      <w:proofErr w:type="gramEnd"/>
      <w:r>
        <w:rPr>
          <w:rFonts w:ascii="宋体" w:hAnsi="宋体" w:hint="eastAsia"/>
          <w:sz w:val="22"/>
          <w:szCs w:val="22"/>
        </w:rPr>
        <w:t>文档中标明的内容，项目承建商需提供售后服务和系统维护服务，并且要保证质量、保证工期，承建商承诺提供后续业务系统的升级服务、数据共享、开放接口等内容。</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lastRenderedPageBreak/>
        <w:t>4.</w:t>
      </w:r>
      <w:r>
        <w:rPr>
          <w:rFonts w:ascii="宋体" w:hAnsi="宋体" w:hint="eastAsia"/>
          <w:sz w:val="22"/>
          <w:szCs w:val="22"/>
        </w:rPr>
        <w:t>承建商需派专人负责协调项目的整体进度，收集整理相关的业</w:t>
      </w:r>
      <w:r>
        <w:rPr>
          <w:rFonts w:ascii="宋体" w:hAnsi="宋体" w:hint="eastAsia"/>
          <w:sz w:val="22"/>
          <w:szCs w:val="22"/>
        </w:rPr>
        <w:t>务需求，并严格按时间节点完成相关功能的开发。</w:t>
      </w:r>
    </w:p>
    <w:p w:rsidR="00BB1EF2" w:rsidRDefault="00FD4951">
      <w:pPr>
        <w:spacing w:line="360" w:lineRule="auto"/>
        <w:ind w:left="431" w:firstLineChars="200" w:firstLine="440"/>
        <w:rPr>
          <w:rFonts w:ascii="宋体" w:hAnsi="宋体"/>
          <w:sz w:val="22"/>
          <w:szCs w:val="22"/>
        </w:rPr>
      </w:pPr>
      <w:r>
        <w:rPr>
          <w:rFonts w:ascii="宋体" w:hAnsi="宋体" w:hint="eastAsia"/>
          <w:sz w:val="22"/>
          <w:szCs w:val="22"/>
        </w:rPr>
        <w:t>5.</w:t>
      </w:r>
      <w:r>
        <w:rPr>
          <w:rFonts w:ascii="宋体" w:hAnsi="宋体" w:hint="eastAsia"/>
          <w:sz w:val="22"/>
          <w:szCs w:val="22"/>
        </w:rPr>
        <w:t>对于紧急情况要求当日解决问题；非紧急情况需要当日给出解决方案，</w:t>
      </w:r>
      <w:r>
        <w:rPr>
          <w:rFonts w:ascii="宋体" w:hAnsi="宋体" w:hint="eastAsia"/>
          <w:sz w:val="22"/>
          <w:szCs w:val="22"/>
        </w:rPr>
        <w:t>3-7</w:t>
      </w:r>
      <w:r>
        <w:rPr>
          <w:rFonts w:ascii="宋体" w:hAnsi="宋体" w:hint="eastAsia"/>
          <w:sz w:val="22"/>
          <w:szCs w:val="22"/>
        </w:rPr>
        <w:t>天解决；主要功能的修改需要在</w:t>
      </w:r>
      <w:r>
        <w:rPr>
          <w:rFonts w:ascii="宋体" w:hAnsi="宋体" w:hint="eastAsia"/>
          <w:sz w:val="22"/>
          <w:szCs w:val="22"/>
        </w:rPr>
        <w:t>2</w:t>
      </w:r>
      <w:r>
        <w:rPr>
          <w:rFonts w:ascii="宋体" w:hAnsi="宋体" w:hint="eastAsia"/>
          <w:sz w:val="22"/>
          <w:szCs w:val="22"/>
        </w:rPr>
        <w:t>周内完成。</w:t>
      </w:r>
    </w:p>
    <w:p w:rsidR="00BB1EF2" w:rsidRDefault="00FD4951">
      <w:pPr>
        <w:spacing w:line="360" w:lineRule="auto"/>
        <w:ind w:left="420" w:firstLine="420"/>
        <w:rPr>
          <w:rFonts w:ascii="宋体" w:hAnsi="宋体"/>
          <w:szCs w:val="21"/>
        </w:rPr>
      </w:pPr>
      <w:r>
        <w:rPr>
          <w:rFonts w:ascii="宋体" w:hAnsi="宋体" w:hint="eastAsia"/>
          <w:sz w:val="22"/>
          <w:szCs w:val="22"/>
        </w:rPr>
        <w:t>6.</w:t>
      </w:r>
      <w:r>
        <w:rPr>
          <w:rFonts w:ascii="宋体" w:hAnsi="宋体" w:hint="eastAsia"/>
          <w:sz w:val="22"/>
          <w:szCs w:val="22"/>
        </w:rPr>
        <w:t>维护期间，要提供多方面维护内容：各个系统软件服务、应用软件服务和咨询服务、重要安全保障时期技术支持。</w:t>
      </w:r>
    </w:p>
    <w:p w:rsidR="00BB1EF2" w:rsidRDefault="00BB1EF2"/>
    <w:sectPr w:rsidR="00BB1EF2">
      <w:footerReference w:type="default" r:id="rId8"/>
      <w:pgSz w:w="11906" w:h="16838"/>
      <w:pgMar w:top="1021" w:right="1418" w:bottom="102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4951" w:rsidRDefault="00FD4951">
      <w:r>
        <w:separator/>
      </w:r>
    </w:p>
  </w:endnote>
  <w:endnote w:type="continuationSeparator" w:id="0">
    <w:p w:rsidR="00FD4951" w:rsidRDefault="00FD49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1"/>
    <w:family w:val="modern"/>
    <w:pitch w:val="default"/>
    <w:sig w:usb0="E0002AFF" w:usb1="C0007843" w:usb2="00000009" w:usb3="00000000" w:csb0="400001FF" w:csb1="FFFF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EF2" w:rsidRDefault="00FD4951">
    <w:pPr>
      <w:pStyle w:val="ac"/>
      <w:ind w:left="1441"/>
      <w:jc w:val="center"/>
      <w:rPr>
        <w:caps/>
        <w:color w:val="5B9BD5"/>
      </w:rPr>
    </w:pPr>
    <w:r>
      <w:rPr>
        <w:caps/>
        <w:color w:val="5B9BD5"/>
      </w:rPr>
      <w:fldChar w:fldCharType="begin"/>
    </w:r>
    <w:r>
      <w:rPr>
        <w:caps/>
        <w:color w:val="5B9BD5"/>
      </w:rPr>
      <w:instrText>PAGE   \* MERGEFORMAT</w:instrText>
    </w:r>
    <w:r>
      <w:rPr>
        <w:caps/>
        <w:color w:val="5B9BD5"/>
      </w:rPr>
      <w:fldChar w:fldCharType="separate"/>
    </w:r>
    <w:r w:rsidR="000144B8">
      <w:rPr>
        <w:caps/>
        <w:noProof/>
        <w:color w:val="5B9BD5"/>
      </w:rPr>
      <w:t>14</w:t>
    </w:r>
    <w:r>
      <w:rPr>
        <w:caps/>
        <w:color w:val="5B9BD5"/>
      </w:rPr>
      <w:fldChar w:fldCharType="end"/>
    </w:r>
  </w:p>
  <w:p w:rsidR="00BB1EF2" w:rsidRDefault="00BB1EF2">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4951" w:rsidRDefault="00FD4951">
      <w:r>
        <w:separator/>
      </w:r>
    </w:p>
  </w:footnote>
  <w:footnote w:type="continuationSeparator" w:id="0">
    <w:p w:rsidR="00FD4951" w:rsidRDefault="00FD495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93D9A"/>
    <w:multiLevelType w:val="multilevel"/>
    <w:tmpl w:val="01193D9A"/>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04DF032F"/>
    <w:multiLevelType w:val="multilevel"/>
    <w:tmpl w:val="04DF032F"/>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2" w15:restartNumberingAfterBreak="0">
    <w:nsid w:val="152E4847"/>
    <w:multiLevelType w:val="multilevel"/>
    <w:tmpl w:val="152E4847"/>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3" w15:restartNumberingAfterBreak="0">
    <w:nsid w:val="154061BE"/>
    <w:multiLevelType w:val="multilevel"/>
    <w:tmpl w:val="154061BE"/>
    <w:lvl w:ilvl="0">
      <w:start w:val="1"/>
      <w:numFmt w:val="decimal"/>
      <w:lvlText w:val="（%1）"/>
      <w:lvlJc w:val="left"/>
      <w:pPr>
        <w:ind w:left="397" w:hanging="397"/>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4" w15:restartNumberingAfterBreak="0">
    <w:nsid w:val="1F3A2B37"/>
    <w:multiLevelType w:val="multilevel"/>
    <w:tmpl w:val="1F3A2B37"/>
    <w:lvl w:ilvl="0">
      <w:start w:val="1"/>
      <w:numFmt w:val="decimal"/>
      <w:lvlText w:val="%1"/>
      <w:lvlJc w:val="left"/>
      <w:pPr>
        <w:ind w:left="432" w:hanging="432"/>
      </w:pPr>
      <w:rPr>
        <w:rFonts w:ascii="宋体" w:eastAsia="宋体" w:hAnsi="宋体" w:hint="eastAsia"/>
      </w:rPr>
    </w:lvl>
    <w:lvl w:ilvl="1">
      <w:start w:val="1"/>
      <w:numFmt w:val="decimal"/>
      <w:lvlText w:val="4.%2"/>
      <w:lvlJc w:val="left"/>
      <w:pPr>
        <w:ind w:left="576" w:hanging="576"/>
      </w:pPr>
      <w:rPr>
        <w:rFonts w:ascii="宋体" w:eastAsia="宋体" w:hAnsi="宋体" w:hint="eastAsia"/>
      </w:rPr>
    </w:lvl>
    <w:lvl w:ilvl="2">
      <w:start w:val="1"/>
      <w:numFmt w:val="decimal"/>
      <w:lvlText w:val="6.2.%3"/>
      <w:lvlJc w:val="left"/>
      <w:pPr>
        <w:ind w:left="720" w:hanging="720"/>
      </w:pPr>
      <w:rPr>
        <w:rFonts w:ascii="宋体" w:eastAsia="宋体" w:hAnsi="宋体" w:hint="eastAsia"/>
      </w:rPr>
    </w:lvl>
    <w:lvl w:ilvl="3">
      <w:start w:val="1"/>
      <w:numFmt w:val="decimal"/>
      <w:lvlText w:val="5.1.1.%4"/>
      <w:lvlJc w:val="left"/>
      <w:pPr>
        <w:ind w:left="864" w:hanging="864"/>
      </w:pPr>
      <w:rPr>
        <w:rFonts w:ascii="宋体" w:eastAsia="宋体" w:hAnsi="宋体" w:hint="eastAsia"/>
      </w:rPr>
    </w:lvl>
    <w:lvl w:ilvl="4">
      <w:start w:val="1"/>
      <w:numFmt w:val="decimal"/>
      <w:lvlText w:val="5.1.1.1.%5"/>
      <w:lvlJc w:val="left"/>
      <w:pPr>
        <w:ind w:left="2142" w:hanging="1008"/>
      </w:pPr>
      <w:rPr>
        <w:rFonts w:ascii="宋体" w:eastAsia="宋体" w:hAnsi="宋体" w:hint="eastAsia"/>
      </w:rPr>
    </w:lvl>
    <w:lvl w:ilvl="5">
      <w:start w:val="1"/>
      <w:numFmt w:val="decimal"/>
      <w:lvlText w:val="%1.%2.%3.%4.%5.%6"/>
      <w:lvlJc w:val="left"/>
      <w:pPr>
        <w:ind w:left="1152" w:hanging="1152"/>
      </w:pPr>
      <w:rPr>
        <w:rFonts w:ascii="宋体" w:eastAsia="宋体" w:hAnsi="宋体" w:hint="eastAsia"/>
      </w:rPr>
    </w:lvl>
    <w:lvl w:ilvl="6">
      <w:start w:val="1"/>
      <w:numFmt w:val="decimal"/>
      <w:lvlText w:val="%1.%2.%3.%4.%5.%6.%7"/>
      <w:lvlJc w:val="left"/>
      <w:pPr>
        <w:ind w:left="1296" w:hanging="1296"/>
      </w:pPr>
      <w:rPr>
        <w:rFonts w:ascii="宋体" w:eastAsia="宋体" w:hAnsi="宋体" w:hint="eastAsia"/>
      </w:rPr>
    </w:lvl>
    <w:lvl w:ilvl="7">
      <w:start w:val="1"/>
      <w:numFmt w:val="decimal"/>
      <w:lvlText w:val="%1.%2.%3.%4.%5.%6.%7.%8"/>
      <w:lvlJc w:val="left"/>
      <w:pPr>
        <w:ind w:left="1440" w:hanging="1440"/>
      </w:pPr>
      <w:rPr>
        <w:rFonts w:ascii="宋体" w:eastAsia="宋体" w:hAnsi="宋体" w:hint="eastAsia"/>
      </w:rPr>
    </w:lvl>
    <w:lvl w:ilvl="8">
      <w:start w:val="1"/>
      <w:numFmt w:val="decimal"/>
      <w:lvlText w:val="%1.%2.%3.%4.%5.%6.%7.%8.%9"/>
      <w:lvlJc w:val="left"/>
      <w:pPr>
        <w:ind w:left="1584" w:hanging="1584"/>
      </w:pPr>
      <w:rPr>
        <w:rFonts w:ascii="宋体" w:eastAsia="宋体" w:hAnsi="宋体" w:hint="eastAsia"/>
      </w:rPr>
    </w:lvl>
  </w:abstractNum>
  <w:abstractNum w:abstractNumId="5" w15:restartNumberingAfterBreak="0">
    <w:nsid w:val="29015205"/>
    <w:multiLevelType w:val="multilevel"/>
    <w:tmpl w:val="29015205"/>
    <w:lvl w:ilvl="0">
      <w:start w:val="1"/>
      <w:numFmt w:val="decimal"/>
      <w:pStyle w:val="1"/>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6.2.%3"/>
      <w:lvlJc w:val="left"/>
      <w:pPr>
        <w:ind w:left="720" w:hanging="720"/>
      </w:pPr>
      <w:rPr>
        <w:rFonts w:hint="eastAsia"/>
      </w:rPr>
    </w:lvl>
    <w:lvl w:ilvl="3">
      <w:start w:val="1"/>
      <w:numFmt w:val="decimal"/>
      <w:pStyle w:val="4"/>
      <w:lvlText w:val="5.1.1.%4"/>
      <w:lvlJc w:val="left"/>
      <w:pPr>
        <w:ind w:left="864" w:hanging="864"/>
      </w:pPr>
      <w:rPr>
        <w:rFonts w:hint="eastAsia"/>
      </w:rPr>
    </w:lvl>
    <w:lvl w:ilvl="4">
      <w:start w:val="1"/>
      <w:numFmt w:val="decimal"/>
      <w:pStyle w:val="5"/>
      <w:lvlText w:val="5.1.1.1.%5"/>
      <w:lvlJc w:val="left"/>
      <w:pPr>
        <w:ind w:left="2142"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6" w15:restartNumberingAfterBreak="0">
    <w:nsid w:val="2B2027C4"/>
    <w:multiLevelType w:val="multilevel"/>
    <w:tmpl w:val="2B2027C4"/>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7" w15:restartNumberingAfterBreak="0">
    <w:nsid w:val="2D85772F"/>
    <w:multiLevelType w:val="multilevel"/>
    <w:tmpl w:val="2D85772F"/>
    <w:lvl w:ilvl="0">
      <w:start w:val="1"/>
      <w:numFmt w:val="decimal"/>
      <w:lvlText w:val="（%1）"/>
      <w:lvlJc w:val="left"/>
      <w:pPr>
        <w:ind w:left="397" w:hanging="397"/>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8" w15:restartNumberingAfterBreak="0">
    <w:nsid w:val="30C83446"/>
    <w:multiLevelType w:val="multilevel"/>
    <w:tmpl w:val="30C83446"/>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9" w15:restartNumberingAfterBreak="0">
    <w:nsid w:val="3EBB3C91"/>
    <w:multiLevelType w:val="multilevel"/>
    <w:tmpl w:val="3EBB3C91"/>
    <w:lvl w:ilvl="0">
      <w:start w:val="1"/>
      <w:numFmt w:val="decimal"/>
      <w:pStyle w:val="1DBSec"/>
      <w:lvlText w:val="%1. "/>
      <w:lvlJc w:val="left"/>
      <w:pPr>
        <w:ind w:left="420" w:hanging="420"/>
      </w:pPr>
      <w:rPr>
        <w:rFonts w:ascii="Times New Roman" w:eastAsia="宋体" w:hAnsi="Times New Roman" w:hint="default"/>
        <w:b/>
        <w:i w:val="0"/>
      </w:rPr>
    </w:lvl>
    <w:lvl w:ilvl="1">
      <w:start w:val="1"/>
      <w:numFmt w:val="decimal"/>
      <w:pStyle w:val="2DBSec"/>
      <w:isLgl/>
      <w:suff w:val="space"/>
      <w:lvlText w:val="%1.%2 "/>
      <w:lvlJc w:val="left"/>
      <w:pPr>
        <w:ind w:left="3913" w:hanging="794"/>
      </w:pPr>
      <w:rPr>
        <w:rFonts w:hint="eastAsia"/>
      </w:rPr>
    </w:lvl>
    <w:lvl w:ilvl="2">
      <w:start w:val="1"/>
      <w:numFmt w:val="decimal"/>
      <w:pStyle w:val="3DBSec"/>
      <w:isLgl/>
      <w:suff w:val="space"/>
      <w:lvlText w:val="%1.%2.%3 "/>
      <w:lvlJc w:val="left"/>
      <w:pPr>
        <w:ind w:left="907" w:hanging="907"/>
      </w:pPr>
      <w:rPr>
        <w:rFonts w:hint="eastAsia"/>
      </w:rPr>
    </w:lvl>
    <w:lvl w:ilvl="3">
      <w:start w:val="1"/>
      <w:numFmt w:val="decimal"/>
      <w:pStyle w:val="4DBSec"/>
      <w:isLgl/>
      <w:suff w:val="space"/>
      <w:lvlText w:val="%1.%2.%3.%4 "/>
      <w:lvlJc w:val="left"/>
      <w:pPr>
        <w:ind w:left="1021" w:hanging="1021"/>
      </w:pPr>
      <w:rPr>
        <w:rFonts w:hint="eastAsia"/>
      </w:rPr>
    </w:lvl>
    <w:lvl w:ilvl="4">
      <w:start w:val="1"/>
      <w:numFmt w:val="decimal"/>
      <w:pStyle w:val="50"/>
      <w:isLgl/>
      <w:suff w:val="space"/>
      <w:lvlText w:val="%1.%2.%3.%4.%5 "/>
      <w:lvlJc w:val="left"/>
      <w:pPr>
        <w:ind w:left="1134" w:hanging="1134"/>
      </w:pPr>
      <w:rPr>
        <w:rFonts w:hint="eastAsia"/>
      </w:rPr>
    </w:lvl>
    <w:lvl w:ilvl="5">
      <w:start w:val="1"/>
      <w:numFmt w:val="decimal"/>
      <w:pStyle w:val="60"/>
      <w:isLgl/>
      <w:suff w:val="space"/>
      <w:lvlText w:val="%1.%2.%3.%4.%5.%6 "/>
      <w:lvlJc w:val="left"/>
      <w:pPr>
        <w:ind w:left="1247" w:hanging="1247"/>
      </w:pPr>
      <w:rPr>
        <w:rFonts w:hint="eastAsia"/>
      </w:rPr>
    </w:lvl>
    <w:lvl w:ilvl="6">
      <w:start w:val="1"/>
      <w:numFmt w:val="decimal"/>
      <w:lvlRestart w:val="1"/>
      <w:pStyle w:val="a"/>
      <w:isLgl/>
      <w:suff w:val="space"/>
      <w:lvlText w:val="图 %1.%7 "/>
      <w:lvlJc w:val="left"/>
      <w:pPr>
        <w:ind w:left="0" w:firstLine="0"/>
      </w:pPr>
      <w:rPr>
        <w:rFonts w:hint="eastAsia"/>
      </w:rPr>
    </w:lvl>
    <w:lvl w:ilvl="7">
      <w:start w:val="1"/>
      <w:numFmt w:val="decimal"/>
      <w:lvlRestart w:val="1"/>
      <w:pStyle w:val="a0"/>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0" w15:restartNumberingAfterBreak="0">
    <w:nsid w:val="40CF0D85"/>
    <w:multiLevelType w:val="multilevel"/>
    <w:tmpl w:val="40CF0D85"/>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15:restartNumberingAfterBreak="0">
    <w:nsid w:val="424A4138"/>
    <w:multiLevelType w:val="multilevel"/>
    <w:tmpl w:val="424A4138"/>
    <w:lvl w:ilvl="0">
      <w:start w:val="1"/>
      <w:numFmt w:val="chineseCountingThousand"/>
      <w:lvlText w:val="%1."/>
      <w:lvlJc w:val="left"/>
      <w:pPr>
        <w:ind w:left="432" w:hanging="432"/>
      </w:pPr>
      <w:rPr>
        <w:rFonts w:hint="eastAsia"/>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2" w15:restartNumberingAfterBreak="0">
    <w:nsid w:val="5FBE51FC"/>
    <w:multiLevelType w:val="multilevel"/>
    <w:tmpl w:val="5FBE51FC"/>
    <w:lvl w:ilvl="0">
      <w:start w:val="1"/>
      <w:numFmt w:val="decimal"/>
      <w:lvlText w:val="（%1）"/>
      <w:lvlJc w:val="left"/>
      <w:pPr>
        <w:ind w:left="397" w:hanging="397"/>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3" w15:restartNumberingAfterBreak="0">
    <w:nsid w:val="64072D40"/>
    <w:multiLevelType w:val="multilevel"/>
    <w:tmpl w:val="64072D40"/>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4" w15:restartNumberingAfterBreak="0">
    <w:nsid w:val="67876F11"/>
    <w:multiLevelType w:val="multilevel"/>
    <w:tmpl w:val="67876F11"/>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5" w15:restartNumberingAfterBreak="0">
    <w:nsid w:val="6A7C69B5"/>
    <w:multiLevelType w:val="multilevel"/>
    <w:tmpl w:val="6A7C69B5"/>
    <w:lvl w:ilvl="0">
      <w:start w:val="1"/>
      <w:numFmt w:val="bullet"/>
      <w:lvlText w:val=""/>
      <w:lvlJc w:val="left"/>
      <w:pPr>
        <w:ind w:left="1291" w:hanging="420"/>
      </w:pPr>
      <w:rPr>
        <w:rFonts w:ascii="Wingdings" w:hAnsi="Wingdings" w:hint="default"/>
      </w:rPr>
    </w:lvl>
    <w:lvl w:ilvl="1">
      <w:start w:val="1"/>
      <w:numFmt w:val="bullet"/>
      <w:lvlText w:val=""/>
      <w:lvlJc w:val="left"/>
      <w:pPr>
        <w:ind w:left="1711" w:hanging="420"/>
      </w:pPr>
      <w:rPr>
        <w:rFonts w:ascii="Wingdings" w:hAnsi="Wingdings" w:hint="default"/>
      </w:rPr>
    </w:lvl>
    <w:lvl w:ilvl="2">
      <w:start w:val="1"/>
      <w:numFmt w:val="bullet"/>
      <w:lvlText w:val=""/>
      <w:lvlJc w:val="left"/>
      <w:pPr>
        <w:ind w:left="2131" w:hanging="420"/>
      </w:pPr>
      <w:rPr>
        <w:rFonts w:ascii="Wingdings" w:hAnsi="Wingdings" w:hint="default"/>
      </w:rPr>
    </w:lvl>
    <w:lvl w:ilvl="3">
      <w:start w:val="1"/>
      <w:numFmt w:val="bullet"/>
      <w:lvlText w:val=""/>
      <w:lvlJc w:val="left"/>
      <w:pPr>
        <w:ind w:left="2551" w:hanging="420"/>
      </w:pPr>
      <w:rPr>
        <w:rFonts w:ascii="Wingdings" w:hAnsi="Wingdings" w:hint="default"/>
      </w:rPr>
    </w:lvl>
    <w:lvl w:ilvl="4">
      <w:start w:val="1"/>
      <w:numFmt w:val="bullet"/>
      <w:lvlText w:val=""/>
      <w:lvlJc w:val="left"/>
      <w:pPr>
        <w:ind w:left="2971" w:hanging="420"/>
      </w:pPr>
      <w:rPr>
        <w:rFonts w:ascii="Wingdings" w:hAnsi="Wingdings" w:hint="default"/>
      </w:rPr>
    </w:lvl>
    <w:lvl w:ilvl="5">
      <w:start w:val="1"/>
      <w:numFmt w:val="bullet"/>
      <w:lvlText w:val=""/>
      <w:lvlJc w:val="left"/>
      <w:pPr>
        <w:ind w:left="3391" w:hanging="420"/>
      </w:pPr>
      <w:rPr>
        <w:rFonts w:ascii="Wingdings" w:hAnsi="Wingdings" w:hint="default"/>
      </w:rPr>
    </w:lvl>
    <w:lvl w:ilvl="6">
      <w:start w:val="1"/>
      <w:numFmt w:val="bullet"/>
      <w:lvlText w:val=""/>
      <w:lvlJc w:val="left"/>
      <w:pPr>
        <w:ind w:left="3811" w:hanging="420"/>
      </w:pPr>
      <w:rPr>
        <w:rFonts w:ascii="Wingdings" w:hAnsi="Wingdings" w:hint="default"/>
      </w:rPr>
    </w:lvl>
    <w:lvl w:ilvl="7">
      <w:start w:val="1"/>
      <w:numFmt w:val="bullet"/>
      <w:lvlText w:val=""/>
      <w:lvlJc w:val="left"/>
      <w:pPr>
        <w:ind w:left="4231" w:hanging="420"/>
      </w:pPr>
      <w:rPr>
        <w:rFonts w:ascii="Wingdings" w:hAnsi="Wingdings" w:hint="default"/>
      </w:rPr>
    </w:lvl>
    <w:lvl w:ilvl="8">
      <w:start w:val="1"/>
      <w:numFmt w:val="bullet"/>
      <w:lvlText w:val=""/>
      <w:lvlJc w:val="left"/>
      <w:pPr>
        <w:ind w:left="4651" w:hanging="420"/>
      </w:pPr>
      <w:rPr>
        <w:rFonts w:ascii="Wingdings" w:hAnsi="Wingdings" w:hint="default"/>
      </w:rPr>
    </w:lvl>
  </w:abstractNum>
  <w:abstractNum w:abstractNumId="16" w15:restartNumberingAfterBreak="0">
    <w:nsid w:val="73A844EA"/>
    <w:multiLevelType w:val="multilevel"/>
    <w:tmpl w:val="73A844EA"/>
    <w:lvl w:ilvl="0">
      <w:start w:val="2"/>
      <w:numFmt w:val="japaneseCounting"/>
      <w:lvlText w:val="%1．"/>
      <w:lvlJc w:val="left"/>
      <w:pPr>
        <w:ind w:left="900" w:hanging="9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9"/>
  </w:num>
  <w:num w:numId="3">
    <w:abstractNumId w:val="11"/>
  </w:num>
  <w:num w:numId="4">
    <w:abstractNumId w:val="16"/>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343"/>
    <w:rsid w:val="000051D2"/>
    <w:rsid w:val="000079DD"/>
    <w:rsid w:val="00012DCC"/>
    <w:rsid w:val="000144B8"/>
    <w:rsid w:val="00016B63"/>
    <w:rsid w:val="00025B22"/>
    <w:rsid w:val="0004334E"/>
    <w:rsid w:val="00046B39"/>
    <w:rsid w:val="00054706"/>
    <w:rsid w:val="00066DE7"/>
    <w:rsid w:val="00074EDD"/>
    <w:rsid w:val="00086AE0"/>
    <w:rsid w:val="00090A18"/>
    <w:rsid w:val="000B41B7"/>
    <w:rsid w:val="000D5317"/>
    <w:rsid w:val="000E276C"/>
    <w:rsid w:val="00106D68"/>
    <w:rsid w:val="001106CE"/>
    <w:rsid w:val="001107F8"/>
    <w:rsid w:val="001116F6"/>
    <w:rsid w:val="00121E40"/>
    <w:rsid w:val="0012322D"/>
    <w:rsid w:val="00123FCC"/>
    <w:rsid w:val="00135BF9"/>
    <w:rsid w:val="001365DD"/>
    <w:rsid w:val="00136606"/>
    <w:rsid w:val="00140E0C"/>
    <w:rsid w:val="0014437A"/>
    <w:rsid w:val="00153AB3"/>
    <w:rsid w:val="00153FC7"/>
    <w:rsid w:val="00162D29"/>
    <w:rsid w:val="00164878"/>
    <w:rsid w:val="00165091"/>
    <w:rsid w:val="00171903"/>
    <w:rsid w:val="0018200C"/>
    <w:rsid w:val="001833B6"/>
    <w:rsid w:val="00190CD2"/>
    <w:rsid w:val="001A22A1"/>
    <w:rsid w:val="001B4850"/>
    <w:rsid w:val="001B7966"/>
    <w:rsid w:val="001B7D79"/>
    <w:rsid w:val="001C23B3"/>
    <w:rsid w:val="001C7BC6"/>
    <w:rsid w:val="001D7749"/>
    <w:rsid w:val="001E3B38"/>
    <w:rsid w:val="00200054"/>
    <w:rsid w:val="002000DE"/>
    <w:rsid w:val="00202EFF"/>
    <w:rsid w:val="0020509F"/>
    <w:rsid w:val="00207A96"/>
    <w:rsid w:val="00214A6F"/>
    <w:rsid w:val="00221F1F"/>
    <w:rsid w:val="00223E47"/>
    <w:rsid w:val="00241D77"/>
    <w:rsid w:val="002509F5"/>
    <w:rsid w:val="002535AA"/>
    <w:rsid w:val="00261CBC"/>
    <w:rsid w:val="002648D5"/>
    <w:rsid w:val="00265DE7"/>
    <w:rsid w:val="00270260"/>
    <w:rsid w:val="002722CA"/>
    <w:rsid w:val="002834D3"/>
    <w:rsid w:val="002853BF"/>
    <w:rsid w:val="00292528"/>
    <w:rsid w:val="002A01D6"/>
    <w:rsid w:val="002A4778"/>
    <w:rsid w:val="002C53D1"/>
    <w:rsid w:val="002D578F"/>
    <w:rsid w:val="002D6BE1"/>
    <w:rsid w:val="002F31F1"/>
    <w:rsid w:val="00301BCB"/>
    <w:rsid w:val="003024F8"/>
    <w:rsid w:val="00303343"/>
    <w:rsid w:val="00303CAB"/>
    <w:rsid w:val="003042A2"/>
    <w:rsid w:val="00304636"/>
    <w:rsid w:val="00311322"/>
    <w:rsid w:val="00314A5A"/>
    <w:rsid w:val="00322973"/>
    <w:rsid w:val="003325F0"/>
    <w:rsid w:val="00341038"/>
    <w:rsid w:val="00352E7C"/>
    <w:rsid w:val="00353276"/>
    <w:rsid w:val="00366980"/>
    <w:rsid w:val="003802E2"/>
    <w:rsid w:val="00385E95"/>
    <w:rsid w:val="00385FED"/>
    <w:rsid w:val="00397B7E"/>
    <w:rsid w:val="003A7269"/>
    <w:rsid w:val="003C0FB7"/>
    <w:rsid w:val="003C6D81"/>
    <w:rsid w:val="003D0F80"/>
    <w:rsid w:val="003D2595"/>
    <w:rsid w:val="003E7083"/>
    <w:rsid w:val="003F629F"/>
    <w:rsid w:val="00403938"/>
    <w:rsid w:val="00413DA3"/>
    <w:rsid w:val="00414171"/>
    <w:rsid w:val="0041787F"/>
    <w:rsid w:val="00423450"/>
    <w:rsid w:val="0042702D"/>
    <w:rsid w:val="00435C81"/>
    <w:rsid w:val="00440F72"/>
    <w:rsid w:val="004565AA"/>
    <w:rsid w:val="00456A2C"/>
    <w:rsid w:val="004630DC"/>
    <w:rsid w:val="00474AE0"/>
    <w:rsid w:val="0047796F"/>
    <w:rsid w:val="00482931"/>
    <w:rsid w:val="00495574"/>
    <w:rsid w:val="004A44FF"/>
    <w:rsid w:val="004C2C5B"/>
    <w:rsid w:val="004E2D8F"/>
    <w:rsid w:val="004E5E61"/>
    <w:rsid w:val="004F1410"/>
    <w:rsid w:val="00500264"/>
    <w:rsid w:val="00510B1E"/>
    <w:rsid w:val="005120A9"/>
    <w:rsid w:val="00517D7C"/>
    <w:rsid w:val="00520646"/>
    <w:rsid w:val="0052176F"/>
    <w:rsid w:val="0052604B"/>
    <w:rsid w:val="0053088D"/>
    <w:rsid w:val="00534BF6"/>
    <w:rsid w:val="00537CDE"/>
    <w:rsid w:val="005409FC"/>
    <w:rsid w:val="005563D3"/>
    <w:rsid w:val="00575F76"/>
    <w:rsid w:val="005766CE"/>
    <w:rsid w:val="00580F0E"/>
    <w:rsid w:val="00591388"/>
    <w:rsid w:val="0059358B"/>
    <w:rsid w:val="005944F9"/>
    <w:rsid w:val="00596428"/>
    <w:rsid w:val="00596CC5"/>
    <w:rsid w:val="005A4D1C"/>
    <w:rsid w:val="005B046D"/>
    <w:rsid w:val="005B33AE"/>
    <w:rsid w:val="005C49D7"/>
    <w:rsid w:val="005C60FB"/>
    <w:rsid w:val="005C7EF5"/>
    <w:rsid w:val="005D1C7F"/>
    <w:rsid w:val="005D2402"/>
    <w:rsid w:val="005D2BF6"/>
    <w:rsid w:val="005E7C53"/>
    <w:rsid w:val="005F0356"/>
    <w:rsid w:val="005F73BC"/>
    <w:rsid w:val="00600923"/>
    <w:rsid w:val="006053FC"/>
    <w:rsid w:val="00612F3F"/>
    <w:rsid w:val="00623637"/>
    <w:rsid w:val="006279C6"/>
    <w:rsid w:val="00644F1D"/>
    <w:rsid w:val="00646B59"/>
    <w:rsid w:val="006604C2"/>
    <w:rsid w:val="006861F5"/>
    <w:rsid w:val="00697FBB"/>
    <w:rsid w:val="006B2085"/>
    <w:rsid w:val="006B21B8"/>
    <w:rsid w:val="006B7B58"/>
    <w:rsid w:val="006C36EB"/>
    <w:rsid w:val="006D0E0E"/>
    <w:rsid w:val="006D4B15"/>
    <w:rsid w:val="006D59F7"/>
    <w:rsid w:val="006E5E07"/>
    <w:rsid w:val="006F0434"/>
    <w:rsid w:val="00701D12"/>
    <w:rsid w:val="0070239F"/>
    <w:rsid w:val="0072309C"/>
    <w:rsid w:val="0072695B"/>
    <w:rsid w:val="0074224C"/>
    <w:rsid w:val="00750A70"/>
    <w:rsid w:val="00752912"/>
    <w:rsid w:val="0075303E"/>
    <w:rsid w:val="007556BE"/>
    <w:rsid w:val="0076161E"/>
    <w:rsid w:val="007621CC"/>
    <w:rsid w:val="0076668A"/>
    <w:rsid w:val="00784C08"/>
    <w:rsid w:val="00785EDF"/>
    <w:rsid w:val="00786A29"/>
    <w:rsid w:val="00795F59"/>
    <w:rsid w:val="007C0A5B"/>
    <w:rsid w:val="007D22AB"/>
    <w:rsid w:val="007E71E6"/>
    <w:rsid w:val="007F5726"/>
    <w:rsid w:val="008168FB"/>
    <w:rsid w:val="00822BA6"/>
    <w:rsid w:val="00826013"/>
    <w:rsid w:val="008349CA"/>
    <w:rsid w:val="008419E9"/>
    <w:rsid w:val="008548FB"/>
    <w:rsid w:val="008623FD"/>
    <w:rsid w:val="00866774"/>
    <w:rsid w:val="00873B97"/>
    <w:rsid w:val="008A62AC"/>
    <w:rsid w:val="008B2206"/>
    <w:rsid w:val="008C255D"/>
    <w:rsid w:val="008D3291"/>
    <w:rsid w:val="008D59AA"/>
    <w:rsid w:val="008E145D"/>
    <w:rsid w:val="008E2B56"/>
    <w:rsid w:val="00900232"/>
    <w:rsid w:val="00900BAA"/>
    <w:rsid w:val="00903734"/>
    <w:rsid w:val="00903878"/>
    <w:rsid w:val="00903CF6"/>
    <w:rsid w:val="009052C7"/>
    <w:rsid w:val="00905FFA"/>
    <w:rsid w:val="0092017A"/>
    <w:rsid w:val="00922032"/>
    <w:rsid w:val="00925C23"/>
    <w:rsid w:val="00927E08"/>
    <w:rsid w:val="009303FA"/>
    <w:rsid w:val="00943004"/>
    <w:rsid w:val="009453BE"/>
    <w:rsid w:val="00966A88"/>
    <w:rsid w:val="00973A47"/>
    <w:rsid w:val="00981ED8"/>
    <w:rsid w:val="00982AA3"/>
    <w:rsid w:val="009863EF"/>
    <w:rsid w:val="00986A41"/>
    <w:rsid w:val="0098719A"/>
    <w:rsid w:val="00991FF2"/>
    <w:rsid w:val="0099315B"/>
    <w:rsid w:val="00995DD9"/>
    <w:rsid w:val="009B5CA6"/>
    <w:rsid w:val="009C1F02"/>
    <w:rsid w:val="009C3783"/>
    <w:rsid w:val="009C4E7E"/>
    <w:rsid w:val="009D6951"/>
    <w:rsid w:val="009D7DD1"/>
    <w:rsid w:val="009E0351"/>
    <w:rsid w:val="009E214B"/>
    <w:rsid w:val="009E53AF"/>
    <w:rsid w:val="009F0270"/>
    <w:rsid w:val="009F61FA"/>
    <w:rsid w:val="00A05796"/>
    <w:rsid w:val="00A13CB0"/>
    <w:rsid w:val="00A14FD8"/>
    <w:rsid w:val="00A22CA1"/>
    <w:rsid w:val="00A32581"/>
    <w:rsid w:val="00A4595D"/>
    <w:rsid w:val="00A51146"/>
    <w:rsid w:val="00A61D3A"/>
    <w:rsid w:val="00A66833"/>
    <w:rsid w:val="00A70DCF"/>
    <w:rsid w:val="00A72437"/>
    <w:rsid w:val="00A73FDF"/>
    <w:rsid w:val="00A870DD"/>
    <w:rsid w:val="00A96157"/>
    <w:rsid w:val="00A969AF"/>
    <w:rsid w:val="00A9729E"/>
    <w:rsid w:val="00AA1F69"/>
    <w:rsid w:val="00AB348F"/>
    <w:rsid w:val="00AB7D36"/>
    <w:rsid w:val="00AC1390"/>
    <w:rsid w:val="00AC4663"/>
    <w:rsid w:val="00AE1DD2"/>
    <w:rsid w:val="00AE4106"/>
    <w:rsid w:val="00B12138"/>
    <w:rsid w:val="00B17749"/>
    <w:rsid w:val="00B17AE9"/>
    <w:rsid w:val="00B17C05"/>
    <w:rsid w:val="00B20334"/>
    <w:rsid w:val="00B20819"/>
    <w:rsid w:val="00B225B9"/>
    <w:rsid w:val="00B24AB1"/>
    <w:rsid w:val="00B36BD9"/>
    <w:rsid w:val="00B41A4C"/>
    <w:rsid w:val="00B43095"/>
    <w:rsid w:val="00B438F9"/>
    <w:rsid w:val="00B446CA"/>
    <w:rsid w:val="00B5093C"/>
    <w:rsid w:val="00B54356"/>
    <w:rsid w:val="00B55FE5"/>
    <w:rsid w:val="00B62917"/>
    <w:rsid w:val="00B74609"/>
    <w:rsid w:val="00B752B2"/>
    <w:rsid w:val="00B80E39"/>
    <w:rsid w:val="00B824A5"/>
    <w:rsid w:val="00B8588F"/>
    <w:rsid w:val="00B858F1"/>
    <w:rsid w:val="00B8684C"/>
    <w:rsid w:val="00BA1420"/>
    <w:rsid w:val="00BA5A2D"/>
    <w:rsid w:val="00BA5B8F"/>
    <w:rsid w:val="00BB1EF2"/>
    <w:rsid w:val="00BB2B54"/>
    <w:rsid w:val="00BC3CA1"/>
    <w:rsid w:val="00BC49E5"/>
    <w:rsid w:val="00BD3194"/>
    <w:rsid w:val="00BD324E"/>
    <w:rsid w:val="00BD5FA8"/>
    <w:rsid w:val="00BE23E5"/>
    <w:rsid w:val="00BE31E6"/>
    <w:rsid w:val="00BF757E"/>
    <w:rsid w:val="00BF7C0E"/>
    <w:rsid w:val="00BF7F5A"/>
    <w:rsid w:val="00C17719"/>
    <w:rsid w:val="00C2470A"/>
    <w:rsid w:val="00C335D8"/>
    <w:rsid w:val="00C50E12"/>
    <w:rsid w:val="00C54491"/>
    <w:rsid w:val="00C71B43"/>
    <w:rsid w:val="00C74D8F"/>
    <w:rsid w:val="00C751A9"/>
    <w:rsid w:val="00C766DD"/>
    <w:rsid w:val="00C76BDF"/>
    <w:rsid w:val="00C775CE"/>
    <w:rsid w:val="00C8030E"/>
    <w:rsid w:val="00C91697"/>
    <w:rsid w:val="00C92EAA"/>
    <w:rsid w:val="00CA148F"/>
    <w:rsid w:val="00CA29F9"/>
    <w:rsid w:val="00CB6B73"/>
    <w:rsid w:val="00CC218D"/>
    <w:rsid w:val="00CC6334"/>
    <w:rsid w:val="00CC677A"/>
    <w:rsid w:val="00CD008E"/>
    <w:rsid w:val="00CD6EDC"/>
    <w:rsid w:val="00CE2D1F"/>
    <w:rsid w:val="00CF1561"/>
    <w:rsid w:val="00CF1A40"/>
    <w:rsid w:val="00CF36EF"/>
    <w:rsid w:val="00CF4AE2"/>
    <w:rsid w:val="00D1110F"/>
    <w:rsid w:val="00D15B10"/>
    <w:rsid w:val="00D23E20"/>
    <w:rsid w:val="00D32842"/>
    <w:rsid w:val="00D454AB"/>
    <w:rsid w:val="00D536AB"/>
    <w:rsid w:val="00D54E0C"/>
    <w:rsid w:val="00D5537A"/>
    <w:rsid w:val="00D71136"/>
    <w:rsid w:val="00D77F36"/>
    <w:rsid w:val="00D83437"/>
    <w:rsid w:val="00D9057D"/>
    <w:rsid w:val="00DA026E"/>
    <w:rsid w:val="00DA576E"/>
    <w:rsid w:val="00DB0A86"/>
    <w:rsid w:val="00DB57B7"/>
    <w:rsid w:val="00DC33CF"/>
    <w:rsid w:val="00DC3415"/>
    <w:rsid w:val="00DD3DE6"/>
    <w:rsid w:val="00DE4534"/>
    <w:rsid w:val="00DF3D3A"/>
    <w:rsid w:val="00DF4228"/>
    <w:rsid w:val="00E06670"/>
    <w:rsid w:val="00E47752"/>
    <w:rsid w:val="00E53030"/>
    <w:rsid w:val="00E56652"/>
    <w:rsid w:val="00E62C9E"/>
    <w:rsid w:val="00E63369"/>
    <w:rsid w:val="00E63569"/>
    <w:rsid w:val="00E80756"/>
    <w:rsid w:val="00E81F96"/>
    <w:rsid w:val="00E8302B"/>
    <w:rsid w:val="00E83E34"/>
    <w:rsid w:val="00E84F8C"/>
    <w:rsid w:val="00E85360"/>
    <w:rsid w:val="00E85641"/>
    <w:rsid w:val="00E85DA4"/>
    <w:rsid w:val="00E86B42"/>
    <w:rsid w:val="00E95892"/>
    <w:rsid w:val="00E97354"/>
    <w:rsid w:val="00EA0137"/>
    <w:rsid w:val="00EA6408"/>
    <w:rsid w:val="00EA6FAD"/>
    <w:rsid w:val="00EC0483"/>
    <w:rsid w:val="00EC77C9"/>
    <w:rsid w:val="00ED0897"/>
    <w:rsid w:val="00ED73FF"/>
    <w:rsid w:val="00ED7F01"/>
    <w:rsid w:val="00EE51DE"/>
    <w:rsid w:val="00EF5E01"/>
    <w:rsid w:val="00EF6EC0"/>
    <w:rsid w:val="00F02058"/>
    <w:rsid w:val="00F0343C"/>
    <w:rsid w:val="00F04CE5"/>
    <w:rsid w:val="00F13514"/>
    <w:rsid w:val="00F1360F"/>
    <w:rsid w:val="00F16AA8"/>
    <w:rsid w:val="00F3226A"/>
    <w:rsid w:val="00F33DB0"/>
    <w:rsid w:val="00F45DB8"/>
    <w:rsid w:val="00F54D29"/>
    <w:rsid w:val="00F62BCD"/>
    <w:rsid w:val="00F74B77"/>
    <w:rsid w:val="00F764FE"/>
    <w:rsid w:val="00F827B6"/>
    <w:rsid w:val="00F92BE5"/>
    <w:rsid w:val="00FA0574"/>
    <w:rsid w:val="00FB68D3"/>
    <w:rsid w:val="00FC4B75"/>
    <w:rsid w:val="00FD4951"/>
    <w:rsid w:val="00FE7554"/>
    <w:rsid w:val="00FF17FE"/>
    <w:rsid w:val="127F5D78"/>
    <w:rsid w:val="1B20527D"/>
    <w:rsid w:val="2A3656F3"/>
    <w:rsid w:val="387873E0"/>
    <w:rsid w:val="42200080"/>
    <w:rsid w:val="488C513A"/>
    <w:rsid w:val="556B40C1"/>
    <w:rsid w:val="5BF02F98"/>
    <w:rsid w:val="5E3C1B40"/>
    <w:rsid w:val="67492350"/>
    <w:rsid w:val="6CB04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AF02AE"/>
  <w15:docId w15:val="{56D91BB3-5F30-4E3E-90BC-1E6E07324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9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kern w:val="2"/>
      <w:sz w:val="21"/>
      <w:szCs w:val="24"/>
    </w:rPr>
  </w:style>
  <w:style w:type="paragraph" w:styleId="1">
    <w:name w:val="heading 1"/>
    <w:basedOn w:val="a1"/>
    <w:next w:val="a1"/>
    <w:link w:val="10"/>
    <w:qFormat/>
    <w:pPr>
      <w:keepNext/>
      <w:keepLines/>
      <w:numPr>
        <w:numId w:val="1"/>
      </w:numPr>
      <w:spacing w:before="340" w:after="330" w:line="578" w:lineRule="auto"/>
      <w:outlineLvl w:val="0"/>
    </w:pPr>
    <w:rPr>
      <w:b/>
      <w:bCs/>
      <w:kern w:val="44"/>
      <w:sz w:val="44"/>
      <w:szCs w:val="44"/>
      <w:lang w:val="zh-CN"/>
    </w:rPr>
  </w:style>
  <w:style w:type="paragraph" w:styleId="2">
    <w:name w:val="heading 2"/>
    <w:basedOn w:val="a1"/>
    <w:next w:val="a1"/>
    <w:link w:val="20"/>
    <w:qFormat/>
    <w:pPr>
      <w:keepNext/>
      <w:keepLines/>
      <w:spacing w:before="260" w:after="260" w:line="416" w:lineRule="auto"/>
      <w:outlineLvl w:val="1"/>
    </w:pPr>
    <w:rPr>
      <w:rFonts w:ascii="等线 Light" w:eastAsia="等线 Light" w:hAnsi="等线 Light"/>
      <w:b/>
      <w:bCs/>
      <w:sz w:val="32"/>
      <w:szCs w:val="32"/>
      <w:lang w:val="zh-CN"/>
    </w:rPr>
  </w:style>
  <w:style w:type="paragraph" w:styleId="3">
    <w:name w:val="heading 3"/>
    <w:basedOn w:val="a1"/>
    <w:next w:val="a1"/>
    <w:link w:val="30"/>
    <w:qFormat/>
    <w:pPr>
      <w:keepNext/>
      <w:keepLines/>
      <w:spacing w:before="260" w:after="260" w:line="416" w:lineRule="auto"/>
      <w:outlineLvl w:val="2"/>
    </w:pPr>
    <w:rPr>
      <w:b/>
      <w:bCs/>
      <w:sz w:val="30"/>
      <w:szCs w:val="30"/>
      <w:lang w:val="zh-CN"/>
    </w:rPr>
  </w:style>
  <w:style w:type="paragraph" w:styleId="4">
    <w:name w:val="heading 4"/>
    <w:basedOn w:val="a1"/>
    <w:next w:val="a1"/>
    <w:link w:val="40"/>
    <w:qFormat/>
    <w:pPr>
      <w:keepNext/>
      <w:keepLines/>
      <w:numPr>
        <w:ilvl w:val="3"/>
        <w:numId w:val="1"/>
      </w:numPr>
      <w:spacing w:before="280" w:after="290" w:line="376" w:lineRule="auto"/>
      <w:outlineLvl w:val="3"/>
    </w:pPr>
    <w:rPr>
      <w:rFonts w:ascii="宋体" w:hAnsi="宋体"/>
      <w:b/>
      <w:bCs/>
      <w:sz w:val="28"/>
      <w:szCs w:val="28"/>
      <w:lang w:val="zh-CN"/>
    </w:rPr>
  </w:style>
  <w:style w:type="paragraph" w:styleId="5">
    <w:name w:val="heading 5"/>
    <w:basedOn w:val="a1"/>
    <w:next w:val="a1"/>
    <w:link w:val="51"/>
    <w:qFormat/>
    <w:pPr>
      <w:keepNext/>
      <w:keepLines/>
      <w:numPr>
        <w:ilvl w:val="4"/>
        <w:numId w:val="1"/>
      </w:numPr>
      <w:spacing w:before="280" w:after="290" w:line="376" w:lineRule="auto"/>
      <w:outlineLvl w:val="4"/>
    </w:pPr>
    <w:rPr>
      <w:b/>
      <w:bCs/>
      <w:sz w:val="28"/>
      <w:szCs w:val="28"/>
      <w:lang w:val="zh-CN"/>
    </w:rPr>
  </w:style>
  <w:style w:type="paragraph" w:styleId="6">
    <w:name w:val="heading 6"/>
    <w:basedOn w:val="a1"/>
    <w:next w:val="a1"/>
    <w:link w:val="61"/>
    <w:qFormat/>
    <w:pPr>
      <w:keepNext/>
      <w:keepLines/>
      <w:numPr>
        <w:ilvl w:val="5"/>
        <w:numId w:val="1"/>
      </w:numPr>
      <w:spacing w:before="240" w:after="64" w:line="320" w:lineRule="auto"/>
      <w:outlineLvl w:val="5"/>
    </w:pPr>
    <w:rPr>
      <w:rFonts w:ascii="等线 Light" w:eastAsia="等线 Light" w:hAnsi="等线 Light"/>
      <w:b/>
      <w:bCs/>
      <w:sz w:val="24"/>
      <w:lang w:val="zh-CN"/>
    </w:rPr>
  </w:style>
  <w:style w:type="paragraph" w:styleId="7">
    <w:name w:val="heading 7"/>
    <w:basedOn w:val="a1"/>
    <w:next w:val="a1"/>
    <w:link w:val="70"/>
    <w:qFormat/>
    <w:pPr>
      <w:keepNext/>
      <w:keepLines/>
      <w:numPr>
        <w:ilvl w:val="6"/>
        <w:numId w:val="1"/>
      </w:numPr>
      <w:spacing w:before="240" w:after="64" w:line="320" w:lineRule="auto"/>
      <w:outlineLvl w:val="6"/>
    </w:pPr>
    <w:rPr>
      <w:b/>
      <w:bCs/>
      <w:sz w:val="24"/>
      <w:lang w:val="zh-CN"/>
    </w:rPr>
  </w:style>
  <w:style w:type="paragraph" w:styleId="8">
    <w:name w:val="heading 8"/>
    <w:basedOn w:val="a1"/>
    <w:next w:val="a1"/>
    <w:link w:val="80"/>
    <w:qFormat/>
    <w:pPr>
      <w:keepNext/>
      <w:keepLines/>
      <w:numPr>
        <w:ilvl w:val="7"/>
        <w:numId w:val="1"/>
      </w:numPr>
      <w:spacing w:before="240" w:after="64" w:line="320" w:lineRule="auto"/>
      <w:outlineLvl w:val="7"/>
    </w:pPr>
    <w:rPr>
      <w:rFonts w:ascii="等线 Light" w:eastAsia="等线 Light" w:hAnsi="等线 Light"/>
      <w:sz w:val="24"/>
      <w:lang w:val="zh-CN"/>
    </w:rPr>
  </w:style>
  <w:style w:type="paragraph" w:styleId="9">
    <w:name w:val="heading 9"/>
    <w:basedOn w:val="a1"/>
    <w:next w:val="a1"/>
    <w:link w:val="90"/>
    <w:qFormat/>
    <w:pPr>
      <w:keepNext/>
      <w:keepLines/>
      <w:numPr>
        <w:ilvl w:val="8"/>
        <w:numId w:val="1"/>
      </w:numPr>
      <w:spacing w:before="240" w:after="64" w:line="320" w:lineRule="auto"/>
      <w:outlineLvl w:val="8"/>
    </w:pPr>
    <w:rPr>
      <w:rFonts w:ascii="等线 Light" w:eastAsia="等线 Light" w:hAnsi="等线 Light"/>
      <w:szCs w:val="21"/>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a6"/>
    <w:uiPriority w:val="99"/>
    <w:qFormat/>
    <w:pPr>
      <w:spacing w:beforeLines="50" w:before="120" w:line="360" w:lineRule="auto"/>
      <w:ind w:firstLineChars="200" w:firstLine="512"/>
    </w:pPr>
    <w:rPr>
      <w:spacing w:val="8"/>
      <w:sz w:val="24"/>
      <w:szCs w:val="20"/>
    </w:rPr>
  </w:style>
  <w:style w:type="paragraph" w:styleId="a7">
    <w:name w:val="annotation text"/>
    <w:basedOn w:val="a1"/>
    <w:link w:val="11"/>
    <w:unhideWhenUsed/>
    <w:qFormat/>
    <w:pPr>
      <w:jc w:val="left"/>
    </w:pPr>
    <w:rPr>
      <w:kern w:val="0"/>
      <w:sz w:val="20"/>
      <w:lang w:val="zh-CN"/>
    </w:rPr>
  </w:style>
  <w:style w:type="paragraph" w:styleId="a8">
    <w:name w:val="Plain Text"/>
    <w:basedOn w:val="a1"/>
    <w:link w:val="a9"/>
    <w:qFormat/>
    <w:rPr>
      <w:rFonts w:ascii="Calibri" w:hAnsi="Courier New"/>
      <w:szCs w:val="20"/>
      <w:lang w:val="zh-CN"/>
    </w:rPr>
  </w:style>
  <w:style w:type="paragraph" w:styleId="aa">
    <w:name w:val="Balloon Text"/>
    <w:basedOn w:val="a1"/>
    <w:link w:val="ab"/>
    <w:qFormat/>
    <w:rPr>
      <w:sz w:val="18"/>
      <w:szCs w:val="18"/>
      <w:lang w:val="zh-CN"/>
    </w:rPr>
  </w:style>
  <w:style w:type="paragraph" w:styleId="ac">
    <w:name w:val="footer"/>
    <w:basedOn w:val="a1"/>
    <w:link w:val="12"/>
    <w:qFormat/>
    <w:pPr>
      <w:tabs>
        <w:tab w:val="center" w:pos="4153"/>
        <w:tab w:val="right" w:pos="8306"/>
      </w:tabs>
      <w:snapToGrid w:val="0"/>
      <w:jc w:val="left"/>
    </w:pPr>
    <w:rPr>
      <w:sz w:val="18"/>
      <w:szCs w:val="18"/>
      <w:lang w:val="zh-CN"/>
    </w:rPr>
  </w:style>
  <w:style w:type="paragraph" w:styleId="ad">
    <w:name w:val="header"/>
    <w:basedOn w:val="a1"/>
    <w:link w:val="ae"/>
    <w:qFormat/>
    <w:pPr>
      <w:pBdr>
        <w:bottom w:val="single" w:sz="6" w:space="1" w:color="auto"/>
      </w:pBdr>
      <w:tabs>
        <w:tab w:val="center" w:pos="4153"/>
        <w:tab w:val="right" w:pos="8306"/>
      </w:tabs>
      <w:snapToGrid w:val="0"/>
      <w:jc w:val="center"/>
    </w:pPr>
    <w:rPr>
      <w:sz w:val="18"/>
      <w:szCs w:val="18"/>
      <w:lang w:val="zh-CN"/>
    </w:rPr>
  </w:style>
  <w:style w:type="paragraph" w:styleId="af">
    <w:name w:val="Normal (Web)"/>
    <w:basedOn w:val="a1"/>
    <w:uiPriority w:val="99"/>
    <w:unhideWhenUsed/>
    <w:qFormat/>
    <w:pPr>
      <w:widowControl/>
      <w:spacing w:before="100" w:beforeAutospacing="1" w:after="100" w:afterAutospacing="1"/>
      <w:jc w:val="left"/>
    </w:pPr>
    <w:rPr>
      <w:rFonts w:ascii="宋体" w:hAnsi="宋体" w:cs="宋体"/>
      <w:kern w:val="0"/>
      <w:sz w:val="24"/>
    </w:rPr>
  </w:style>
  <w:style w:type="table" w:styleId="af0">
    <w:name w:val="Table Grid"/>
    <w:basedOn w:val="a3"/>
    <w:uiPriority w:val="9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Hyperlink"/>
    <w:qFormat/>
    <w:rPr>
      <w:color w:val="0563C1"/>
      <w:u w:val="single"/>
    </w:rPr>
  </w:style>
  <w:style w:type="character" w:styleId="af2">
    <w:name w:val="annotation reference"/>
    <w:uiPriority w:val="99"/>
    <w:unhideWhenUsed/>
    <w:qFormat/>
    <w:rPr>
      <w:sz w:val="21"/>
      <w:szCs w:val="21"/>
    </w:rPr>
  </w:style>
  <w:style w:type="character" w:customStyle="1" w:styleId="10">
    <w:name w:val="标题 1 字符"/>
    <w:link w:val="1"/>
    <w:qFormat/>
    <w:rPr>
      <w:b/>
      <w:bCs/>
      <w:kern w:val="44"/>
      <w:sz w:val="44"/>
      <w:szCs w:val="44"/>
      <w:lang w:val="zh-CN" w:eastAsia="zh-CN"/>
    </w:rPr>
  </w:style>
  <w:style w:type="character" w:customStyle="1" w:styleId="20">
    <w:name w:val="标题 2 字符"/>
    <w:link w:val="2"/>
    <w:qFormat/>
    <w:rPr>
      <w:rFonts w:ascii="等线 Light" w:eastAsia="等线 Light" w:hAnsi="等线 Light" w:cs="Times New Roman"/>
      <w:b/>
      <w:bCs/>
      <w:kern w:val="2"/>
      <w:sz w:val="32"/>
      <w:szCs w:val="32"/>
    </w:rPr>
  </w:style>
  <w:style w:type="character" w:customStyle="1" w:styleId="30">
    <w:name w:val="标题 3 字符"/>
    <w:link w:val="3"/>
    <w:qFormat/>
    <w:rPr>
      <w:b/>
      <w:bCs/>
      <w:kern w:val="2"/>
      <w:sz w:val="30"/>
      <w:szCs w:val="30"/>
    </w:rPr>
  </w:style>
  <w:style w:type="character" w:customStyle="1" w:styleId="40">
    <w:name w:val="标题 4 字符"/>
    <w:link w:val="4"/>
    <w:qFormat/>
    <w:rPr>
      <w:rFonts w:ascii="宋体" w:hAnsi="宋体"/>
      <w:b/>
      <w:bCs/>
      <w:kern w:val="2"/>
      <w:sz w:val="28"/>
      <w:szCs w:val="28"/>
    </w:rPr>
  </w:style>
  <w:style w:type="character" w:customStyle="1" w:styleId="51">
    <w:name w:val="标题 5 字符"/>
    <w:link w:val="5"/>
    <w:qFormat/>
    <w:rPr>
      <w:b/>
      <w:bCs/>
      <w:kern w:val="2"/>
      <w:sz w:val="28"/>
      <w:szCs w:val="28"/>
    </w:rPr>
  </w:style>
  <w:style w:type="character" w:customStyle="1" w:styleId="61">
    <w:name w:val="标题 6 字符"/>
    <w:link w:val="6"/>
    <w:semiHidden/>
    <w:qFormat/>
    <w:rPr>
      <w:rFonts w:ascii="等线 Light" w:eastAsia="等线 Light" w:hAnsi="等线 Light"/>
      <w:b/>
      <w:bCs/>
      <w:kern w:val="2"/>
      <w:sz w:val="24"/>
      <w:szCs w:val="24"/>
    </w:rPr>
  </w:style>
  <w:style w:type="character" w:customStyle="1" w:styleId="70">
    <w:name w:val="标题 7 字符"/>
    <w:link w:val="7"/>
    <w:semiHidden/>
    <w:qFormat/>
    <w:rPr>
      <w:b/>
      <w:bCs/>
      <w:kern w:val="2"/>
      <w:sz w:val="24"/>
      <w:szCs w:val="24"/>
    </w:rPr>
  </w:style>
  <w:style w:type="character" w:customStyle="1" w:styleId="80">
    <w:name w:val="标题 8 字符"/>
    <w:link w:val="8"/>
    <w:semiHidden/>
    <w:qFormat/>
    <w:rPr>
      <w:rFonts w:ascii="等线 Light" w:eastAsia="等线 Light" w:hAnsi="等线 Light"/>
      <w:kern w:val="2"/>
      <w:sz w:val="24"/>
      <w:szCs w:val="24"/>
    </w:rPr>
  </w:style>
  <w:style w:type="character" w:customStyle="1" w:styleId="90">
    <w:name w:val="标题 9 字符"/>
    <w:link w:val="9"/>
    <w:semiHidden/>
    <w:qFormat/>
    <w:rPr>
      <w:rFonts w:ascii="等线 Light" w:eastAsia="等线 Light" w:hAnsi="等线 Light"/>
      <w:kern w:val="2"/>
      <w:sz w:val="21"/>
      <w:szCs w:val="21"/>
    </w:rPr>
  </w:style>
  <w:style w:type="character" w:customStyle="1" w:styleId="a6">
    <w:name w:val="正文缩进 字符"/>
    <w:link w:val="a5"/>
    <w:uiPriority w:val="99"/>
    <w:qFormat/>
    <w:rPr>
      <w:spacing w:val="8"/>
      <w:kern w:val="2"/>
      <w:sz w:val="24"/>
      <w:lang w:val="en-US" w:eastAsia="zh-CN"/>
    </w:rPr>
  </w:style>
  <w:style w:type="character" w:customStyle="1" w:styleId="11">
    <w:name w:val="批注文字 字符1"/>
    <w:link w:val="a7"/>
    <w:qFormat/>
    <w:rPr>
      <w:szCs w:val="24"/>
    </w:rPr>
  </w:style>
  <w:style w:type="character" w:customStyle="1" w:styleId="a9">
    <w:name w:val="纯文本 字符"/>
    <w:link w:val="a8"/>
    <w:qFormat/>
    <w:rPr>
      <w:rFonts w:ascii="Calibri" w:hAnsi="Courier New"/>
      <w:kern w:val="2"/>
      <w:sz w:val="21"/>
    </w:rPr>
  </w:style>
  <w:style w:type="character" w:customStyle="1" w:styleId="ab">
    <w:name w:val="批注框文本 字符"/>
    <w:link w:val="aa"/>
    <w:qFormat/>
    <w:rPr>
      <w:kern w:val="2"/>
      <w:sz w:val="18"/>
      <w:szCs w:val="18"/>
    </w:rPr>
  </w:style>
  <w:style w:type="character" w:customStyle="1" w:styleId="12">
    <w:name w:val="页脚 字符1"/>
    <w:link w:val="ac"/>
    <w:qFormat/>
    <w:rPr>
      <w:kern w:val="2"/>
      <w:sz w:val="18"/>
      <w:szCs w:val="18"/>
    </w:rPr>
  </w:style>
  <w:style w:type="character" w:customStyle="1" w:styleId="ae">
    <w:name w:val="页眉 字符"/>
    <w:link w:val="ad"/>
    <w:qFormat/>
    <w:rPr>
      <w:kern w:val="2"/>
      <w:sz w:val="18"/>
      <w:szCs w:val="18"/>
    </w:rPr>
  </w:style>
  <w:style w:type="character" w:customStyle="1" w:styleId="13">
    <w:name w:val="已访问的超链接1"/>
    <w:qFormat/>
    <w:rPr>
      <w:color w:val="800080"/>
      <w:u w:val="single"/>
    </w:rPr>
  </w:style>
  <w:style w:type="character" w:customStyle="1" w:styleId="2Char">
    <w:name w:val="正文（首行缩进2字符） Char"/>
    <w:link w:val="21"/>
    <w:qFormat/>
    <w:rPr>
      <w:kern w:val="2"/>
      <w:sz w:val="24"/>
      <w:szCs w:val="24"/>
    </w:rPr>
  </w:style>
  <w:style w:type="paragraph" w:customStyle="1" w:styleId="21">
    <w:name w:val="正文（首行缩进2字符）"/>
    <w:basedOn w:val="a1"/>
    <w:link w:val="2Char"/>
    <w:qFormat/>
    <w:pPr>
      <w:spacing w:line="360" w:lineRule="auto"/>
      <w:ind w:firstLineChars="200" w:firstLine="480"/>
    </w:pPr>
    <w:rPr>
      <w:sz w:val="24"/>
      <w:lang w:val="zh-CN"/>
    </w:rPr>
  </w:style>
  <w:style w:type="character" w:customStyle="1" w:styleId="Char1">
    <w:name w:val="段落 Char1"/>
    <w:link w:val="af3"/>
    <w:qFormat/>
    <w:rPr>
      <w:rFonts w:eastAsia="仿宋_GB2312"/>
      <w:sz w:val="24"/>
      <w:szCs w:val="24"/>
      <w:lang w:val="en-US" w:eastAsia="zh-CN" w:bidi="ar-SA"/>
    </w:rPr>
  </w:style>
  <w:style w:type="paragraph" w:customStyle="1" w:styleId="af3">
    <w:name w:val="段落"/>
    <w:link w:val="Char1"/>
    <w:qFormat/>
    <w:pPr>
      <w:adjustRightInd w:val="0"/>
      <w:snapToGrid w:val="0"/>
      <w:spacing w:before="120" w:after="120" w:line="360" w:lineRule="auto"/>
      <w:ind w:firstLineChars="200" w:firstLine="480"/>
      <w:jc w:val="both"/>
    </w:pPr>
    <w:rPr>
      <w:rFonts w:eastAsia="仿宋_GB2312"/>
      <w:sz w:val="24"/>
      <w:szCs w:val="24"/>
    </w:rPr>
  </w:style>
  <w:style w:type="character" w:customStyle="1" w:styleId="Char">
    <w:name w:val="正文（安华金和） Char"/>
    <w:link w:val="af4"/>
    <w:qFormat/>
    <w:rPr>
      <w:rFonts w:ascii="Arial" w:hAnsi="Arial"/>
      <w:sz w:val="21"/>
      <w:szCs w:val="21"/>
      <w:lang w:val="en-US" w:eastAsia="zh-CN" w:bidi="ar-SA"/>
    </w:rPr>
  </w:style>
  <w:style w:type="paragraph" w:customStyle="1" w:styleId="af4">
    <w:name w:val="正文（安华金和）"/>
    <w:link w:val="Char"/>
    <w:qFormat/>
    <w:pPr>
      <w:widowControl w:val="0"/>
      <w:spacing w:line="360" w:lineRule="auto"/>
      <w:ind w:firstLine="200"/>
    </w:pPr>
    <w:rPr>
      <w:rFonts w:ascii="Arial" w:hAnsi="Arial"/>
      <w:sz w:val="21"/>
      <w:szCs w:val="21"/>
    </w:rPr>
  </w:style>
  <w:style w:type="character" w:customStyle="1" w:styleId="af5">
    <w:name w:val="页脚 字符"/>
    <w:uiPriority w:val="99"/>
    <w:qFormat/>
  </w:style>
  <w:style w:type="character" w:customStyle="1" w:styleId="af6">
    <w:name w:val="列出段落 字符"/>
    <w:link w:val="af7"/>
    <w:uiPriority w:val="34"/>
    <w:qFormat/>
    <w:rPr>
      <w:rFonts w:ascii="等线" w:eastAsia="等线" w:hAnsi="等线"/>
      <w:kern w:val="2"/>
      <w:sz w:val="21"/>
      <w:szCs w:val="22"/>
    </w:rPr>
  </w:style>
  <w:style w:type="paragraph" w:styleId="af7">
    <w:name w:val="List Paragraph"/>
    <w:basedOn w:val="a1"/>
    <w:link w:val="af6"/>
    <w:qFormat/>
    <w:pPr>
      <w:ind w:firstLineChars="200" w:firstLine="420"/>
    </w:pPr>
    <w:rPr>
      <w:rFonts w:ascii="等线" w:eastAsia="等线" w:hAnsi="等线"/>
      <w:szCs w:val="22"/>
      <w:lang w:val="zh-CN"/>
    </w:rPr>
  </w:style>
  <w:style w:type="paragraph" w:customStyle="1" w:styleId="a">
    <w:name w:val="插图标注（安华金和）"/>
    <w:next w:val="a1"/>
    <w:qFormat/>
    <w:pPr>
      <w:numPr>
        <w:ilvl w:val="6"/>
        <w:numId w:val="2"/>
      </w:numPr>
      <w:spacing w:after="156"/>
      <w:jc w:val="center"/>
    </w:pPr>
    <w:rPr>
      <w:rFonts w:ascii="Arial" w:hAnsi="Arial" w:cs="Arial"/>
      <w:sz w:val="21"/>
      <w:szCs w:val="21"/>
    </w:rPr>
  </w:style>
  <w:style w:type="paragraph" w:customStyle="1" w:styleId="2DBSec">
    <w:name w:val="标题 2（DBSec）"/>
    <w:basedOn w:val="2"/>
    <w:next w:val="a1"/>
    <w:qFormat/>
    <w:pPr>
      <w:numPr>
        <w:ilvl w:val="1"/>
        <w:numId w:val="2"/>
      </w:numPr>
      <w:spacing w:line="415" w:lineRule="auto"/>
      <w:ind w:leftChars="200" w:left="794"/>
      <w:jc w:val="left"/>
    </w:pPr>
    <w:rPr>
      <w:rFonts w:ascii="Arial" w:eastAsia="黑体" w:hAnsi="Arial"/>
      <w:bCs w:val="0"/>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paragraph" w:customStyle="1" w:styleId="Style27">
    <w:name w:val="_Style 27"/>
    <w:basedOn w:val="a1"/>
    <w:next w:val="af7"/>
    <w:uiPriority w:val="34"/>
    <w:qFormat/>
    <w:pPr>
      <w:widowControl/>
      <w:spacing w:line="240" w:lineRule="atLeast"/>
      <w:ind w:firstLineChars="200" w:firstLine="420"/>
    </w:pPr>
    <w:rPr>
      <w:rFonts w:ascii="Arial" w:hAnsi="Arial"/>
      <w:kern w:val="0"/>
      <w:szCs w:val="21"/>
    </w:rPr>
  </w:style>
  <w:style w:type="paragraph" w:customStyle="1" w:styleId="22">
    <w:name w:val="列出段落2"/>
    <w:basedOn w:val="a1"/>
    <w:uiPriority w:val="99"/>
    <w:qFormat/>
    <w:pPr>
      <w:widowControl/>
      <w:spacing w:line="240" w:lineRule="atLeast"/>
      <w:ind w:firstLineChars="200" w:firstLine="420"/>
    </w:pPr>
    <w:rPr>
      <w:rFonts w:ascii="Arial" w:hAnsi="Arial"/>
      <w:kern w:val="0"/>
      <w:szCs w:val="21"/>
    </w:rPr>
  </w:style>
  <w:style w:type="paragraph" w:customStyle="1" w:styleId="60">
    <w:name w:val="标题 6（有编号）（安华金和）"/>
    <w:basedOn w:val="a1"/>
    <w:next w:val="a1"/>
    <w:qFormat/>
    <w:pPr>
      <w:keepNext/>
      <w:keepLines/>
      <w:numPr>
        <w:ilvl w:val="5"/>
        <w:numId w:val="2"/>
      </w:numPr>
      <w:spacing w:before="240" w:after="64" w:line="319" w:lineRule="auto"/>
      <w:ind w:left="0"/>
      <w:jc w:val="left"/>
      <w:outlineLvl w:val="5"/>
    </w:pPr>
    <w:rPr>
      <w:rFonts w:ascii="Arial" w:eastAsia="黑体" w:hAnsi="Arial"/>
      <w:b/>
      <w:kern w:val="0"/>
    </w:rPr>
  </w:style>
  <w:style w:type="paragraph" w:customStyle="1" w:styleId="4DBSec">
    <w:name w:val="标题 4（DBSec）"/>
    <w:basedOn w:val="4"/>
    <w:next w:val="a1"/>
    <w:qFormat/>
    <w:pPr>
      <w:widowControl/>
      <w:numPr>
        <w:numId w:val="2"/>
      </w:numPr>
      <w:spacing w:after="156"/>
      <w:ind w:leftChars="200" w:left="200"/>
      <w:jc w:val="left"/>
    </w:pPr>
    <w:rPr>
      <w:rFonts w:ascii="Arial" w:eastAsia="黑体" w:hAnsi="Arial"/>
      <w:bCs w:val="0"/>
      <w:kern w:val="0"/>
    </w:rPr>
  </w:style>
  <w:style w:type="paragraph" w:customStyle="1" w:styleId="3DBSec">
    <w:name w:val="标题 3（DBSec）"/>
    <w:basedOn w:val="3"/>
    <w:next w:val="a1"/>
    <w:qFormat/>
    <w:pPr>
      <w:numPr>
        <w:ilvl w:val="2"/>
        <w:numId w:val="2"/>
      </w:numPr>
      <w:tabs>
        <w:tab w:val="left" w:pos="960"/>
      </w:tabs>
      <w:spacing w:line="415" w:lineRule="auto"/>
      <w:ind w:leftChars="200" w:left="200"/>
      <w:jc w:val="left"/>
    </w:pPr>
    <w:rPr>
      <w:rFonts w:ascii="Arial" w:eastAsia="黑体" w:hAnsi="Arial"/>
      <w:bCs w:val="0"/>
      <w:kern w:val="0"/>
    </w:rPr>
  </w:style>
  <w:style w:type="paragraph" w:customStyle="1" w:styleId="1DBSec">
    <w:name w:val="标题 1（DBSec）"/>
    <w:basedOn w:val="1"/>
    <w:next w:val="a1"/>
    <w:qFormat/>
    <w:pPr>
      <w:pageBreakBefore/>
      <w:numPr>
        <w:numId w:val="2"/>
      </w:numPr>
      <w:pBdr>
        <w:bottom w:val="single" w:sz="48" w:space="1" w:color="auto"/>
      </w:pBdr>
      <w:spacing w:before="600" w:line="576" w:lineRule="auto"/>
      <w:ind w:leftChars="200" w:left="200"/>
      <w:jc w:val="left"/>
    </w:pPr>
    <w:rPr>
      <w:rFonts w:ascii="Arial" w:eastAsia="黑体" w:hAnsi="Arial"/>
      <w:lang w:val="en-US"/>
    </w:rPr>
  </w:style>
  <w:style w:type="paragraph" w:customStyle="1" w:styleId="-11">
    <w:name w:val="彩色列表 - 着色 11"/>
    <w:basedOn w:val="a1"/>
    <w:uiPriority w:val="34"/>
    <w:qFormat/>
    <w:pPr>
      <w:spacing w:line="360" w:lineRule="auto"/>
      <w:ind w:firstLineChars="200" w:firstLine="420"/>
    </w:pPr>
    <w:rPr>
      <w:rFonts w:ascii="Arial" w:hAnsi="Arial"/>
      <w:szCs w:val="21"/>
    </w:rPr>
  </w:style>
  <w:style w:type="paragraph" w:customStyle="1" w:styleId="a0">
    <w:name w:val="表格标注（安华金和）"/>
    <w:basedOn w:val="a"/>
    <w:next w:val="a1"/>
    <w:qFormat/>
    <w:pPr>
      <w:numPr>
        <w:ilvl w:val="7"/>
      </w:numPr>
    </w:pPr>
  </w:style>
  <w:style w:type="paragraph" w:customStyle="1" w:styleId="50">
    <w:name w:val="标题 5（有编号）（安华金和）"/>
    <w:basedOn w:val="a1"/>
    <w:next w:val="a1"/>
    <w:qFormat/>
    <w:pPr>
      <w:keepNext/>
      <w:keepLines/>
      <w:numPr>
        <w:ilvl w:val="4"/>
        <w:numId w:val="2"/>
      </w:numPr>
      <w:spacing w:before="280" w:after="156" w:line="377" w:lineRule="auto"/>
      <w:ind w:left="0"/>
      <w:jc w:val="left"/>
      <w:outlineLvl w:val="4"/>
    </w:pPr>
    <w:rPr>
      <w:rFonts w:ascii="Arial" w:eastAsia="黑体" w:hAnsi="Arial"/>
      <w:b/>
      <w:kern w:val="0"/>
      <w:sz w:val="24"/>
      <w:szCs w:val="28"/>
    </w:rPr>
  </w:style>
  <w:style w:type="paragraph" w:customStyle="1" w:styleId="ListParagraph11">
    <w:name w:val="List Paragraph11"/>
    <w:basedOn w:val="a1"/>
    <w:next w:val="a1"/>
    <w:uiPriority w:val="34"/>
    <w:qFormat/>
    <w:pPr>
      <w:spacing w:line="360" w:lineRule="auto"/>
      <w:ind w:firstLineChars="200" w:firstLine="420"/>
    </w:pPr>
    <w:rPr>
      <w:rFonts w:ascii="Verdana" w:hAnsi="Verdana"/>
      <w:color w:val="000000"/>
      <w:sz w:val="20"/>
      <w:szCs w:val="20"/>
    </w:rPr>
  </w:style>
  <w:style w:type="character" w:customStyle="1" w:styleId="af8">
    <w:name w:val="批注文字 字符"/>
    <w:uiPriority w:val="99"/>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1941</Words>
  <Characters>11070</Characters>
  <Application>Microsoft Office Word</Application>
  <DocSecurity>0</DocSecurity>
  <Lines>92</Lines>
  <Paragraphs>25</Paragraphs>
  <ScaleCrop>false</ScaleCrop>
  <Company>Microsoft</Company>
  <LinksUpToDate>false</LinksUpToDate>
  <CharactersWithSpaces>12986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陈永辉</dc:creator>
  <cp:lastModifiedBy>伍睿</cp:lastModifiedBy>
  <cp:revision>15</cp:revision>
  <dcterms:created xsi:type="dcterms:W3CDTF">2021-10-23T03:11:00Z</dcterms:created>
  <dcterms:modified xsi:type="dcterms:W3CDTF">2021-10-29T07:22:00Z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E6BF652D54F944798887341195E59480</vt:lpwstr>
  </property>
</Properties>
</file>