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BDF" w:rsidRPr="00E66466" w:rsidRDefault="00740DE3" w:rsidP="006E5E07">
      <w:pPr>
        <w:spacing w:beforeLines="200" w:before="624" w:afterLines="100" w:after="312" w:line="360" w:lineRule="auto"/>
        <w:jc w:val="center"/>
        <w:rPr>
          <w:rFonts w:ascii="宋体" w:hAnsi="宋体"/>
          <w:b/>
          <w:sz w:val="44"/>
          <w:szCs w:val="30"/>
        </w:rPr>
      </w:pPr>
      <w:r w:rsidRPr="00E66466">
        <w:rPr>
          <w:rFonts w:ascii="宋体" w:hAnsi="宋体" w:hint="eastAsia"/>
          <w:b/>
          <w:sz w:val="44"/>
          <w:szCs w:val="30"/>
        </w:rPr>
        <w:t>能耗在线监测系统</w:t>
      </w:r>
      <w:r w:rsidR="00C76BDF" w:rsidRPr="00E66466">
        <w:rPr>
          <w:rFonts w:ascii="宋体" w:hAnsi="宋体" w:hint="eastAsia"/>
          <w:b/>
          <w:sz w:val="44"/>
          <w:szCs w:val="30"/>
        </w:rPr>
        <w:t>需求书</w:t>
      </w:r>
    </w:p>
    <w:p w:rsidR="00C76BDF" w:rsidRPr="00E66466" w:rsidRDefault="00C76BDF">
      <w:pPr>
        <w:pStyle w:val="1"/>
        <w:numPr>
          <w:ilvl w:val="0"/>
          <w:numId w:val="3"/>
        </w:numPr>
        <w:rPr>
          <w:rFonts w:ascii="宋体" w:hAnsi="宋体"/>
        </w:rPr>
      </w:pPr>
      <w:r w:rsidRPr="00E66466">
        <w:rPr>
          <w:rFonts w:ascii="宋体" w:hAnsi="宋体" w:hint="eastAsia"/>
        </w:rPr>
        <w:t>项目名称</w:t>
      </w:r>
    </w:p>
    <w:p w:rsidR="00C76BDF" w:rsidRPr="00E66466" w:rsidRDefault="00C76BDF">
      <w:pPr>
        <w:spacing w:line="360" w:lineRule="auto"/>
        <w:ind w:left="432"/>
        <w:rPr>
          <w:rFonts w:ascii="宋体" w:hAnsi="宋体"/>
          <w:sz w:val="22"/>
        </w:rPr>
      </w:pPr>
      <w:r w:rsidRPr="00E66466">
        <w:rPr>
          <w:rFonts w:ascii="宋体" w:hAnsi="宋体" w:hint="eastAsia"/>
          <w:sz w:val="22"/>
        </w:rPr>
        <w:t>项目名称：</w:t>
      </w:r>
      <w:r w:rsidR="00740DE3" w:rsidRPr="00E66466">
        <w:rPr>
          <w:rFonts w:ascii="宋体" w:hAnsi="宋体" w:hint="eastAsia"/>
          <w:sz w:val="22"/>
        </w:rPr>
        <w:t>能耗在线监测系统</w:t>
      </w:r>
    </w:p>
    <w:p w:rsidR="00C76BDF" w:rsidRPr="00E66466" w:rsidRDefault="00C76BDF">
      <w:pPr>
        <w:pStyle w:val="1"/>
        <w:numPr>
          <w:ilvl w:val="0"/>
          <w:numId w:val="3"/>
        </w:numPr>
        <w:rPr>
          <w:rFonts w:ascii="宋体" w:hAnsi="宋体"/>
        </w:rPr>
      </w:pPr>
      <w:r w:rsidRPr="00E66466">
        <w:rPr>
          <w:rFonts w:ascii="宋体" w:hAnsi="宋体" w:hint="eastAsia"/>
        </w:rPr>
        <w:t>采购清单</w:t>
      </w:r>
    </w:p>
    <w:p w:rsidR="00C76BDF" w:rsidRPr="00E66466" w:rsidRDefault="00C76BDF">
      <w:pPr>
        <w:rPr>
          <w:rFonts w:ascii="宋体" w:hAnsi="宋体"/>
        </w:rPr>
      </w:pPr>
      <w:r w:rsidRPr="00E66466">
        <w:rPr>
          <w:rFonts w:ascii="宋体" w:hAnsi="宋体" w:hint="eastAsia"/>
        </w:rPr>
        <w:t>采购设备及数量如下：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10"/>
        <w:gridCol w:w="2008"/>
        <w:gridCol w:w="5245"/>
        <w:gridCol w:w="850"/>
        <w:gridCol w:w="673"/>
      </w:tblGrid>
      <w:tr w:rsidR="00021678" w:rsidRPr="00E66466" w:rsidTr="00021678">
        <w:tc>
          <w:tcPr>
            <w:tcW w:w="510" w:type="dxa"/>
          </w:tcPr>
          <w:p w:rsidR="00021678" w:rsidRPr="00E66466" w:rsidRDefault="00021678">
            <w:pPr>
              <w:rPr>
                <w:rFonts w:ascii="宋体" w:hAnsi="宋体"/>
              </w:rPr>
            </w:pPr>
            <w:r w:rsidRPr="00E66466">
              <w:rPr>
                <w:rFonts w:ascii="宋体" w:hAnsi="宋体" w:hint="eastAsia"/>
              </w:rPr>
              <w:t>序号</w:t>
            </w:r>
          </w:p>
        </w:tc>
        <w:tc>
          <w:tcPr>
            <w:tcW w:w="2008" w:type="dxa"/>
          </w:tcPr>
          <w:p w:rsidR="00021678" w:rsidRPr="00E66466" w:rsidRDefault="00021678">
            <w:pPr>
              <w:rPr>
                <w:rFonts w:ascii="宋体" w:hAnsi="宋体"/>
              </w:rPr>
            </w:pPr>
            <w:r w:rsidRPr="00E66466">
              <w:rPr>
                <w:rFonts w:ascii="宋体" w:hAnsi="宋体" w:hint="eastAsia"/>
              </w:rPr>
              <w:t>名称</w:t>
            </w:r>
          </w:p>
        </w:tc>
        <w:tc>
          <w:tcPr>
            <w:tcW w:w="5245" w:type="dxa"/>
          </w:tcPr>
          <w:p w:rsidR="00021678" w:rsidRPr="00E66466" w:rsidRDefault="00021678">
            <w:pPr>
              <w:rPr>
                <w:rFonts w:ascii="宋体" w:hAnsi="宋体"/>
              </w:rPr>
            </w:pPr>
            <w:r w:rsidRPr="00E66466">
              <w:rPr>
                <w:rFonts w:ascii="宋体" w:hAnsi="宋体" w:hint="eastAsia"/>
              </w:rPr>
              <w:t xml:space="preserve">  配置描述</w:t>
            </w:r>
          </w:p>
        </w:tc>
        <w:tc>
          <w:tcPr>
            <w:tcW w:w="850" w:type="dxa"/>
          </w:tcPr>
          <w:p w:rsidR="00021678" w:rsidRPr="00E66466" w:rsidRDefault="00021678">
            <w:pPr>
              <w:rPr>
                <w:rFonts w:ascii="宋体" w:hAnsi="宋体"/>
              </w:rPr>
            </w:pPr>
            <w:r w:rsidRPr="00E66466">
              <w:rPr>
                <w:rFonts w:ascii="宋体" w:hAnsi="宋体" w:hint="eastAsia"/>
              </w:rPr>
              <w:t>数量</w:t>
            </w:r>
          </w:p>
        </w:tc>
        <w:tc>
          <w:tcPr>
            <w:tcW w:w="673" w:type="dxa"/>
          </w:tcPr>
          <w:p w:rsidR="00021678" w:rsidRPr="00E66466" w:rsidRDefault="00021678">
            <w:pPr>
              <w:rPr>
                <w:rFonts w:ascii="宋体" w:hAnsi="宋体"/>
              </w:rPr>
            </w:pPr>
            <w:r w:rsidRPr="00E66466">
              <w:rPr>
                <w:rFonts w:ascii="宋体" w:hAnsi="宋体" w:hint="eastAsia"/>
              </w:rPr>
              <w:t>单位</w:t>
            </w:r>
          </w:p>
        </w:tc>
      </w:tr>
      <w:tr w:rsidR="00021678" w:rsidRPr="00E66466" w:rsidTr="00021678">
        <w:tc>
          <w:tcPr>
            <w:tcW w:w="510" w:type="dxa"/>
          </w:tcPr>
          <w:p w:rsidR="00021678" w:rsidRPr="00E66466" w:rsidRDefault="00021678" w:rsidP="00021678">
            <w:pPr>
              <w:rPr>
                <w:rFonts w:ascii="宋体" w:hAnsi="宋体"/>
              </w:rPr>
            </w:pPr>
            <w:r w:rsidRPr="00E66466">
              <w:rPr>
                <w:rFonts w:ascii="宋体" w:hAnsi="宋体" w:hint="eastAsia"/>
              </w:rPr>
              <w:t>1</w:t>
            </w:r>
          </w:p>
        </w:tc>
        <w:tc>
          <w:tcPr>
            <w:tcW w:w="2008" w:type="dxa"/>
            <w:vAlign w:val="center"/>
          </w:tcPr>
          <w:p w:rsidR="00021678" w:rsidRPr="00E66466" w:rsidRDefault="00021678" w:rsidP="00021678">
            <w:pPr>
              <w:jc w:val="left"/>
              <w:textAlignment w:val="center"/>
              <w:rPr>
                <w:rFonts w:ascii="宋体" w:hAnsi="宋体" w:cs="宋体"/>
                <w:sz w:val="20"/>
                <w:szCs w:val="20"/>
              </w:rPr>
            </w:pPr>
            <w:r w:rsidRPr="00E66466">
              <w:rPr>
                <w:rFonts w:ascii="宋体" w:hAnsi="宋体" w:cs="宋体" w:hint="eastAsia"/>
                <w:kern w:val="0"/>
                <w:sz w:val="20"/>
                <w:szCs w:val="20"/>
              </w:rPr>
              <w:t>多功能仪表</w:t>
            </w:r>
          </w:p>
        </w:tc>
        <w:tc>
          <w:tcPr>
            <w:tcW w:w="5245" w:type="dxa"/>
            <w:vAlign w:val="center"/>
          </w:tcPr>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全电量测量：三相电压、电流、有功功率、无功功率、视在功率、功率因数、频率、电压电流角度；</w:t>
            </w:r>
          </w:p>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电能计量：双向电能，历史电能；</w:t>
            </w:r>
          </w:p>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电能质量：谐波分析，电压电流含有率、THD，不平衡；</w:t>
            </w:r>
          </w:p>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告警：过压，欠压，过流，欠流，缺相，频率过高，频率过低，功率过高，开关量1断开等告警；</w:t>
            </w:r>
          </w:p>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通讯：标配1路RS485通讯。可选4G/LoRa，支持Modbus，Http，Mqtt等通讯，支持modbus自定义寄存器；</w:t>
            </w:r>
          </w:p>
          <w:p w:rsidR="00021678" w:rsidRPr="00E66466" w:rsidRDefault="00021678" w:rsidP="00021678">
            <w:pPr>
              <w:jc w:val="left"/>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开关量输入：标配1路有源开关量输入；</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color w:val="000000"/>
                <w:kern w:val="0"/>
                <w:sz w:val="20"/>
                <w:szCs w:val="20"/>
              </w:rPr>
              <w:t>有功电度测量</w:t>
            </w:r>
            <w:r w:rsidRPr="00E66466">
              <w:rPr>
                <w:rFonts w:ascii="宋体" w:hAnsi="宋体" w:cs="宋体" w:hint="eastAsia"/>
                <w:kern w:val="0"/>
                <w:sz w:val="20"/>
                <w:szCs w:val="20"/>
              </w:rPr>
              <w:t>精度0.5S级，提供计量中心出具的检测报告；</w:t>
            </w:r>
          </w:p>
          <w:p w:rsidR="00021678" w:rsidRPr="00E66466" w:rsidRDefault="00021678" w:rsidP="00021678">
            <w:pPr>
              <w:jc w:val="left"/>
              <w:textAlignment w:val="center"/>
              <w:rPr>
                <w:rFonts w:ascii="宋体" w:hAnsi="宋体" w:cs="宋体"/>
                <w:sz w:val="20"/>
                <w:szCs w:val="20"/>
              </w:rPr>
            </w:pPr>
            <w:r w:rsidRPr="00E66466">
              <w:rPr>
                <w:rFonts w:ascii="宋体" w:hAnsi="宋体" w:cs="宋体" w:hint="eastAsia"/>
                <w:kern w:val="0"/>
                <w:sz w:val="20"/>
                <w:szCs w:val="20"/>
              </w:rPr>
              <w:t>采用导轨式或嵌入式安装方式。</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180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r>
      <w:tr w:rsidR="00021678" w:rsidRPr="00E66466" w:rsidTr="00021678">
        <w:tc>
          <w:tcPr>
            <w:tcW w:w="510" w:type="dxa"/>
          </w:tcPr>
          <w:p w:rsidR="00021678" w:rsidRPr="00E66466" w:rsidRDefault="00021678" w:rsidP="00021678">
            <w:pPr>
              <w:rPr>
                <w:rFonts w:ascii="宋体" w:hAnsi="宋体"/>
              </w:rPr>
            </w:pPr>
            <w:r w:rsidRPr="00E66466">
              <w:rPr>
                <w:rFonts w:ascii="宋体" w:hAnsi="宋体" w:hint="eastAsia"/>
              </w:rPr>
              <w:t>2</w:t>
            </w:r>
          </w:p>
        </w:tc>
        <w:tc>
          <w:tcPr>
            <w:tcW w:w="2008" w:type="dxa"/>
            <w:vAlign w:val="center"/>
          </w:tcPr>
          <w:p w:rsidR="00021678" w:rsidRPr="00E66466" w:rsidRDefault="00021678" w:rsidP="00021678">
            <w:pPr>
              <w:jc w:val="left"/>
              <w:textAlignment w:val="center"/>
              <w:rPr>
                <w:rFonts w:ascii="宋体" w:hAnsi="宋体" w:cs="宋体"/>
                <w:sz w:val="20"/>
                <w:szCs w:val="20"/>
              </w:rPr>
            </w:pPr>
            <w:r w:rsidRPr="00E66466">
              <w:rPr>
                <w:rFonts w:ascii="宋体" w:hAnsi="宋体" w:cs="宋体" w:hint="eastAsia"/>
                <w:kern w:val="0"/>
                <w:sz w:val="20"/>
                <w:szCs w:val="20"/>
              </w:rPr>
              <w:t>温湿度传感器</w:t>
            </w:r>
          </w:p>
        </w:tc>
        <w:tc>
          <w:tcPr>
            <w:tcW w:w="5245"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测量范围：温度：-20~+70℃；湿度：0~100%rh；</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测温精度：±0.5℃；湿度：±5%rh；</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接口类型：RS-485，最大通讯距离1200m；</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传感器地址：1-255，通过按键选择；</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外形尺寸：86mm*86mm*30mm；</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有效面积：10~20</w:t>
            </w:r>
            <w:r w:rsidRPr="00E66466">
              <w:rPr>
                <w:rFonts w:ascii="宋体" w:hAnsi="宋体" w:cs="Batang" w:hint="eastAsia"/>
                <w:kern w:val="0"/>
                <w:sz w:val="20"/>
                <w:szCs w:val="20"/>
              </w:rPr>
              <w:t>㎡</w:t>
            </w:r>
            <w:r w:rsidRPr="00E66466">
              <w:rPr>
                <w:rFonts w:ascii="宋体" w:hAnsi="宋体" w:cs="微软雅黑" w:hint="eastAsia"/>
                <w:kern w:val="0"/>
                <w:sz w:val="20"/>
                <w:szCs w:val="20"/>
              </w:rPr>
              <w:t>；</w:t>
            </w:r>
          </w:p>
          <w:p w:rsidR="00021678" w:rsidRPr="00E66466" w:rsidRDefault="00021678" w:rsidP="00021678">
            <w:pPr>
              <w:jc w:val="left"/>
              <w:textAlignment w:val="center"/>
              <w:rPr>
                <w:rFonts w:ascii="宋体" w:hAnsi="宋体" w:cs="宋体"/>
                <w:sz w:val="20"/>
                <w:szCs w:val="20"/>
              </w:rPr>
            </w:pPr>
            <w:r w:rsidRPr="00E66466">
              <w:rPr>
                <w:rFonts w:ascii="宋体" w:hAnsi="宋体" w:cs="宋体" w:hint="eastAsia"/>
                <w:kern w:val="0"/>
                <w:sz w:val="20"/>
                <w:szCs w:val="20"/>
              </w:rPr>
              <w:t>工作电源：DC24V。</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2</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3</w:t>
            </w:r>
          </w:p>
        </w:tc>
        <w:tc>
          <w:tcPr>
            <w:tcW w:w="2008" w:type="dxa"/>
            <w:vAlign w:val="center"/>
          </w:tcPr>
          <w:p w:rsidR="00021678" w:rsidRPr="00E66466" w:rsidRDefault="00021678" w:rsidP="00021678">
            <w:pPr>
              <w:textAlignment w:val="center"/>
              <w:rPr>
                <w:rFonts w:ascii="宋体" w:hAnsi="宋体" w:cs="宋体"/>
                <w:sz w:val="20"/>
                <w:szCs w:val="20"/>
              </w:rPr>
            </w:pPr>
            <w:r w:rsidRPr="00E66466">
              <w:rPr>
                <w:rFonts w:ascii="宋体" w:hAnsi="宋体" w:cs="宋体" w:hint="eastAsia"/>
                <w:kern w:val="0"/>
                <w:sz w:val="20"/>
                <w:szCs w:val="20"/>
              </w:rPr>
              <w:t>网关</w:t>
            </w:r>
          </w:p>
        </w:tc>
        <w:tc>
          <w:tcPr>
            <w:tcW w:w="5245"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1）通讯方式：Socket、虚拟串口、设备管理函数库。</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2）RS232：DB9、RS485：端子、RS422：端子。</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3）电源：5.5mm，内正外负，标准电源插座。</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4）协议：ETHERNET、IP、TCP、UDP、HTTP、A</w:t>
            </w:r>
            <w:r w:rsidRPr="00E66466">
              <w:rPr>
                <w:rFonts w:ascii="宋体" w:hAnsi="宋体" w:cs="宋体"/>
                <w:kern w:val="0"/>
                <w:sz w:val="20"/>
                <w:szCs w:val="20"/>
              </w:rPr>
              <w:t>RP</w:t>
            </w:r>
            <w:r w:rsidRPr="00E66466">
              <w:rPr>
                <w:rFonts w:ascii="宋体" w:hAnsi="宋体" w:cs="宋体" w:hint="eastAsia"/>
                <w:kern w:val="0"/>
                <w:sz w:val="20"/>
                <w:szCs w:val="20"/>
              </w:rPr>
              <w:t>、ICMP、DHCP、DNS、Modbus</w:t>
            </w:r>
            <w:r w:rsidRPr="00E66466">
              <w:rPr>
                <w:rFonts w:ascii="宋体" w:hAnsi="宋体" w:cs="宋体"/>
                <w:kern w:val="0"/>
                <w:sz w:val="20"/>
                <w:szCs w:val="20"/>
              </w:rPr>
              <w:t xml:space="preserve"> </w:t>
            </w:r>
            <w:r w:rsidRPr="00E66466">
              <w:rPr>
                <w:rFonts w:ascii="宋体" w:hAnsi="宋体" w:cs="宋体" w:hint="eastAsia"/>
                <w:kern w:val="0"/>
                <w:sz w:val="20"/>
                <w:szCs w:val="20"/>
              </w:rPr>
              <w:t>TCP协议。</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5）ZLVirCOM工具、设备管理函数库。</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6）9-24V</w:t>
            </w:r>
            <w:r w:rsidRPr="00E66466">
              <w:rPr>
                <w:rFonts w:ascii="宋体" w:hAnsi="宋体" w:cs="宋体"/>
                <w:kern w:val="0"/>
                <w:sz w:val="20"/>
                <w:szCs w:val="20"/>
              </w:rPr>
              <w:t xml:space="preserve"> </w:t>
            </w:r>
            <w:r w:rsidRPr="00E66466">
              <w:rPr>
                <w:rFonts w:ascii="宋体" w:hAnsi="宋体" w:cs="宋体" w:hint="eastAsia"/>
                <w:kern w:val="0"/>
                <w:sz w:val="20"/>
                <w:szCs w:val="20"/>
              </w:rPr>
              <w:t>DC</w:t>
            </w:r>
            <w:r w:rsidRPr="00E66466">
              <w:rPr>
                <w:rFonts w:ascii="宋体" w:hAnsi="宋体" w:cs="宋体"/>
                <w:kern w:val="0"/>
                <w:sz w:val="20"/>
                <w:szCs w:val="20"/>
              </w:rPr>
              <w:t xml:space="preserve"> </w:t>
            </w:r>
            <w:r w:rsidRPr="00E66466">
              <w:rPr>
                <w:rFonts w:ascii="宋体" w:hAnsi="宋体" w:cs="宋体" w:hint="eastAsia"/>
                <w:kern w:val="0"/>
                <w:sz w:val="20"/>
                <w:szCs w:val="20"/>
              </w:rPr>
              <w:t>功耗：5W。</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7）温度：操作温度：-40-85℃，储存温度：-65-165℃。</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8）工作模式：TCP</w:t>
            </w:r>
            <w:r w:rsidRPr="00E66466">
              <w:rPr>
                <w:rFonts w:ascii="宋体" w:hAnsi="宋体" w:cs="宋体"/>
                <w:kern w:val="0"/>
                <w:sz w:val="20"/>
                <w:szCs w:val="20"/>
              </w:rPr>
              <w:t xml:space="preserve"> </w:t>
            </w:r>
            <w:r w:rsidRPr="00E66466">
              <w:rPr>
                <w:rFonts w:ascii="宋体" w:hAnsi="宋体" w:cs="宋体" w:hint="eastAsia"/>
                <w:kern w:val="0"/>
                <w:sz w:val="20"/>
                <w:szCs w:val="20"/>
              </w:rPr>
              <w:t>Server、TCP</w:t>
            </w:r>
            <w:r w:rsidRPr="00E66466">
              <w:rPr>
                <w:rFonts w:ascii="宋体" w:hAnsi="宋体" w:cs="宋体"/>
                <w:kern w:val="0"/>
                <w:sz w:val="20"/>
                <w:szCs w:val="20"/>
              </w:rPr>
              <w:t xml:space="preserve"> </w:t>
            </w:r>
            <w:r w:rsidRPr="00E66466">
              <w:rPr>
                <w:rFonts w:ascii="宋体" w:hAnsi="宋体" w:cs="宋体" w:hint="eastAsia"/>
                <w:kern w:val="0"/>
                <w:sz w:val="20"/>
                <w:szCs w:val="20"/>
              </w:rPr>
              <w:t>Client、UDP、UDP组播。</w:t>
            </w:r>
          </w:p>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lastRenderedPageBreak/>
              <w:t>9）波特率：1200-921.6Kbps。</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lastRenderedPageBreak/>
              <w:t>5</w:t>
            </w:r>
            <w:r w:rsidRPr="00E66466">
              <w:rPr>
                <w:rFonts w:ascii="宋体" w:hAnsi="宋体" w:cs="宋体"/>
                <w:kern w:val="0"/>
                <w:sz w:val="20"/>
                <w:szCs w:val="20"/>
              </w:rPr>
              <w:t>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lastRenderedPageBreak/>
              <w:t>4</w:t>
            </w:r>
          </w:p>
        </w:tc>
        <w:tc>
          <w:tcPr>
            <w:tcW w:w="2008" w:type="dxa"/>
            <w:vAlign w:val="center"/>
          </w:tcPr>
          <w:p w:rsidR="00021678" w:rsidRPr="00E66466" w:rsidRDefault="00021678" w:rsidP="00021678">
            <w:pPr>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服务器</w:t>
            </w:r>
          </w:p>
        </w:tc>
        <w:tc>
          <w:tcPr>
            <w:tcW w:w="5245" w:type="dxa"/>
            <w:vAlign w:val="center"/>
          </w:tcPr>
          <w:p w:rsidR="00021678" w:rsidRPr="00E66466" w:rsidRDefault="00021678" w:rsidP="00021678">
            <w:pPr>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配置相当8核/16GB/2x1T SATA 非热插拔</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w:t>
            </w:r>
          </w:p>
        </w:tc>
        <w:tc>
          <w:tcPr>
            <w:tcW w:w="673" w:type="dxa"/>
            <w:vAlign w:val="center"/>
          </w:tcPr>
          <w:p w:rsidR="00021678" w:rsidRPr="00E66466" w:rsidRDefault="00021678" w:rsidP="00021678">
            <w:pPr>
              <w:jc w:val="center"/>
              <w:textAlignment w:val="center"/>
              <w:rPr>
                <w:rFonts w:ascii="宋体" w:hAnsi="宋体" w:cs="宋体"/>
                <w:color w:val="000000"/>
                <w:kern w:val="0"/>
                <w:sz w:val="20"/>
                <w:szCs w:val="20"/>
              </w:rPr>
            </w:pPr>
            <w:r w:rsidRPr="00E66466">
              <w:rPr>
                <w:rFonts w:ascii="宋体" w:hAnsi="宋体" w:cs="宋体" w:hint="eastAsia"/>
                <w:color w:val="000000"/>
                <w:kern w:val="0"/>
                <w:sz w:val="20"/>
                <w:szCs w:val="20"/>
              </w:rPr>
              <w:t>台</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5</w:t>
            </w:r>
          </w:p>
        </w:tc>
        <w:tc>
          <w:tcPr>
            <w:tcW w:w="2008" w:type="dxa"/>
            <w:vAlign w:val="center"/>
          </w:tcPr>
          <w:p w:rsidR="00021678" w:rsidRPr="00E66466" w:rsidRDefault="00021678" w:rsidP="00021678">
            <w:pPr>
              <w:jc w:val="left"/>
              <w:textAlignment w:val="center"/>
              <w:rPr>
                <w:rFonts w:ascii="宋体" w:hAnsi="宋体" w:cs="宋体"/>
                <w:sz w:val="20"/>
                <w:szCs w:val="20"/>
              </w:rPr>
            </w:pPr>
            <w:r w:rsidRPr="00E66466">
              <w:rPr>
                <w:rFonts w:ascii="宋体" w:hAnsi="宋体" w:cs="宋体" w:hint="eastAsia"/>
                <w:kern w:val="0"/>
                <w:sz w:val="20"/>
                <w:szCs w:val="20"/>
              </w:rPr>
              <w:t>显示器</w:t>
            </w:r>
          </w:p>
        </w:tc>
        <w:tc>
          <w:tcPr>
            <w:tcW w:w="5245" w:type="dxa"/>
            <w:vAlign w:val="center"/>
          </w:tcPr>
          <w:p w:rsidR="00021678" w:rsidRPr="00E66466" w:rsidRDefault="00021678" w:rsidP="00021678">
            <w:pPr>
              <w:textAlignment w:val="center"/>
              <w:rPr>
                <w:rFonts w:ascii="宋体" w:hAnsi="宋体" w:cs="宋体"/>
                <w:sz w:val="20"/>
                <w:szCs w:val="20"/>
              </w:rPr>
            </w:pPr>
            <w:r w:rsidRPr="00E66466">
              <w:rPr>
                <w:rFonts w:ascii="宋体" w:hAnsi="宋体" w:cs="宋体" w:hint="eastAsia"/>
                <w:kern w:val="0"/>
                <w:sz w:val="20"/>
                <w:szCs w:val="20"/>
              </w:rPr>
              <w:t>70寸显示器、含HDMI、转接线、安装机架</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套</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6</w:t>
            </w:r>
          </w:p>
        </w:tc>
        <w:tc>
          <w:tcPr>
            <w:tcW w:w="2008" w:type="dxa"/>
            <w:vAlign w:val="center"/>
          </w:tcPr>
          <w:p w:rsidR="00021678" w:rsidRPr="00E66466" w:rsidRDefault="00021678" w:rsidP="00021678">
            <w:pPr>
              <w:textAlignment w:val="center"/>
              <w:rPr>
                <w:rFonts w:ascii="宋体" w:hAnsi="宋体" w:cs="宋体"/>
                <w:sz w:val="20"/>
                <w:szCs w:val="20"/>
              </w:rPr>
            </w:pPr>
            <w:r w:rsidRPr="00E66466">
              <w:rPr>
                <w:rFonts w:ascii="宋体" w:hAnsi="宋体" w:cs="宋体" w:hint="eastAsia"/>
                <w:kern w:val="0"/>
                <w:sz w:val="20"/>
                <w:szCs w:val="20"/>
              </w:rPr>
              <w:t>工业交换机</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工业级8口网络交换机；</w:t>
            </w:r>
          </w:p>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支持8个10/100M自适应电口；</w:t>
            </w:r>
          </w:p>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MAC表2K，交换带宽1.6Gbps；</w:t>
            </w:r>
          </w:p>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广播风暴抑制；</w:t>
            </w:r>
          </w:p>
          <w:p w:rsidR="00021678" w:rsidRPr="00E66466" w:rsidRDefault="00021678" w:rsidP="00021678">
            <w:pPr>
              <w:textAlignment w:val="center"/>
              <w:rPr>
                <w:rFonts w:ascii="宋体" w:hAnsi="宋体" w:cs="宋体"/>
                <w:sz w:val="20"/>
                <w:szCs w:val="20"/>
              </w:rPr>
            </w:pPr>
            <w:r w:rsidRPr="00E66466">
              <w:rPr>
                <w:rFonts w:ascii="宋体" w:hAnsi="宋体" w:cs="宋体" w:hint="eastAsia"/>
                <w:kern w:val="0"/>
                <w:sz w:val="20"/>
                <w:szCs w:val="20"/>
              </w:rPr>
              <w:t>工作温度-40℃-+85℃，相对湿度5%-95%无凝露。</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w:t>
            </w:r>
            <w:r w:rsidRPr="00E66466">
              <w:rPr>
                <w:rFonts w:ascii="宋体" w:hAnsi="宋体" w:cs="宋体"/>
                <w:kern w:val="0"/>
                <w:sz w:val="20"/>
                <w:szCs w:val="20"/>
              </w:rPr>
              <w:t>5</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7</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电流互感器（开口式）</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0.5S级</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540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只</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8</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接线盒</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国标</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180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个</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9</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电表箱</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1位</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180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个</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10</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电源线</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kern w:val="0"/>
                <w:sz w:val="20"/>
                <w:szCs w:val="20"/>
              </w:rPr>
              <w:t>3*1.5mm</w:t>
            </w:r>
            <w:r w:rsidRPr="00E66466">
              <w:rPr>
                <w:rFonts w:ascii="宋体" w:hAnsi="宋体" w:cs="宋体"/>
                <w:kern w:val="0"/>
                <w:sz w:val="20"/>
                <w:szCs w:val="20"/>
                <w:vertAlign w:val="superscript"/>
              </w:rPr>
              <w:t>2</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1000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米</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11</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光纤线</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4芯单模铠装光缆</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4800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米</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12</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通讯线</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kern w:val="0"/>
                <w:sz w:val="20"/>
                <w:szCs w:val="20"/>
              </w:rPr>
              <w:t>2*0.75mm</w:t>
            </w:r>
            <w:r w:rsidRPr="00E66466">
              <w:rPr>
                <w:rFonts w:ascii="宋体" w:hAnsi="宋体" w:cs="宋体"/>
                <w:kern w:val="0"/>
                <w:sz w:val="20"/>
                <w:szCs w:val="20"/>
                <w:vertAlign w:val="superscript"/>
              </w:rPr>
              <w:t>2</w:t>
            </w:r>
            <w:r w:rsidRPr="00E66466">
              <w:rPr>
                <w:rFonts w:ascii="宋体" w:hAnsi="宋体" w:cs="宋体" w:hint="eastAsia"/>
                <w:kern w:val="0"/>
                <w:sz w:val="20"/>
                <w:szCs w:val="20"/>
              </w:rPr>
              <w:t>带屏蔽485数据线和8芯带屏蔽网线</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3020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米</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13</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光纤收发器</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单模10/100M</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30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r>
      <w:tr w:rsidR="00ED7AF2" w:rsidRPr="00E66466" w:rsidTr="00021678">
        <w:tc>
          <w:tcPr>
            <w:tcW w:w="510" w:type="dxa"/>
          </w:tcPr>
          <w:p w:rsidR="00ED7AF2" w:rsidRPr="00193745" w:rsidRDefault="00ED7AF2" w:rsidP="00ED7AF2">
            <w:pPr>
              <w:rPr>
                <w:rFonts w:ascii="宋体" w:hAnsi="宋体"/>
              </w:rPr>
            </w:pPr>
            <w:r w:rsidRPr="00193745">
              <w:rPr>
                <w:rFonts w:ascii="宋体" w:hAnsi="宋体" w:hint="eastAsia"/>
              </w:rPr>
              <w:t>14</w:t>
            </w:r>
          </w:p>
        </w:tc>
        <w:tc>
          <w:tcPr>
            <w:tcW w:w="2008" w:type="dxa"/>
            <w:vAlign w:val="center"/>
          </w:tcPr>
          <w:p w:rsidR="00ED7AF2" w:rsidRPr="00E66466" w:rsidRDefault="00ED7AF2" w:rsidP="00ED7AF2">
            <w:pPr>
              <w:jc w:val="left"/>
              <w:textAlignment w:val="center"/>
              <w:rPr>
                <w:rFonts w:ascii="宋体" w:hAnsi="宋体" w:cs="宋体"/>
                <w:kern w:val="0"/>
                <w:sz w:val="20"/>
                <w:szCs w:val="20"/>
              </w:rPr>
            </w:pPr>
            <w:r w:rsidRPr="00E66466">
              <w:rPr>
                <w:rFonts w:ascii="宋体" w:hAnsi="宋体" w:cs="宋体" w:hint="eastAsia"/>
                <w:kern w:val="0"/>
                <w:sz w:val="20"/>
                <w:szCs w:val="20"/>
              </w:rPr>
              <w:t>线管、线槽</w:t>
            </w:r>
          </w:p>
        </w:tc>
        <w:tc>
          <w:tcPr>
            <w:tcW w:w="5245" w:type="dxa"/>
            <w:vAlign w:val="center"/>
          </w:tcPr>
          <w:p w:rsidR="00ED7AF2" w:rsidRPr="00E66466" w:rsidRDefault="00ED7AF2" w:rsidP="00ED7AF2">
            <w:pPr>
              <w:textAlignment w:val="center"/>
              <w:rPr>
                <w:rFonts w:ascii="宋体" w:hAnsi="宋体" w:cs="宋体"/>
                <w:kern w:val="0"/>
                <w:sz w:val="20"/>
                <w:szCs w:val="20"/>
              </w:rPr>
            </w:pPr>
            <w:r w:rsidRPr="00E66466">
              <w:rPr>
                <w:rFonts w:ascii="宋体" w:hAnsi="宋体" w:cs="宋体" w:hint="eastAsia"/>
                <w:kern w:val="0"/>
                <w:sz w:val="20"/>
                <w:szCs w:val="20"/>
              </w:rPr>
              <w:t>PVC线管</w:t>
            </w:r>
          </w:p>
        </w:tc>
        <w:tc>
          <w:tcPr>
            <w:tcW w:w="850" w:type="dxa"/>
            <w:vAlign w:val="center"/>
          </w:tcPr>
          <w:p w:rsidR="00ED7AF2" w:rsidRPr="00E66466" w:rsidRDefault="00ED7AF2" w:rsidP="00ED7AF2">
            <w:pPr>
              <w:jc w:val="center"/>
              <w:textAlignment w:val="center"/>
              <w:rPr>
                <w:rFonts w:ascii="宋体" w:hAnsi="宋体" w:cs="宋体"/>
                <w:kern w:val="0"/>
                <w:sz w:val="20"/>
                <w:szCs w:val="20"/>
              </w:rPr>
            </w:pPr>
            <w:r w:rsidRPr="00E66466">
              <w:rPr>
                <w:rFonts w:ascii="宋体" w:hAnsi="宋体" w:cs="宋体" w:hint="eastAsia"/>
                <w:kern w:val="0"/>
                <w:sz w:val="20"/>
                <w:szCs w:val="20"/>
              </w:rPr>
              <w:t>1800</w:t>
            </w:r>
          </w:p>
        </w:tc>
        <w:tc>
          <w:tcPr>
            <w:tcW w:w="673" w:type="dxa"/>
            <w:vAlign w:val="center"/>
          </w:tcPr>
          <w:p w:rsidR="00ED7AF2" w:rsidRPr="00E66466" w:rsidRDefault="00ED7AF2" w:rsidP="00ED7AF2">
            <w:pPr>
              <w:jc w:val="center"/>
              <w:textAlignment w:val="center"/>
              <w:rPr>
                <w:rFonts w:ascii="宋体" w:hAnsi="宋体" w:cs="宋体"/>
                <w:kern w:val="0"/>
                <w:sz w:val="20"/>
                <w:szCs w:val="20"/>
              </w:rPr>
            </w:pPr>
            <w:r w:rsidRPr="00E66466">
              <w:rPr>
                <w:rFonts w:ascii="宋体" w:hAnsi="宋体" w:cs="宋体" w:hint="eastAsia"/>
                <w:kern w:val="0"/>
                <w:sz w:val="20"/>
                <w:szCs w:val="20"/>
              </w:rPr>
              <w:t>米</w:t>
            </w:r>
          </w:p>
        </w:tc>
      </w:tr>
      <w:tr w:rsidR="00ED7AF2" w:rsidRPr="00E66466" w:rsidTr="00021678">
        <w:tc>
          <w:tcPr>
            <w:tcW w:w="510" w:type="dxa"/>
          </w:tcPr>
          <w:p w:rsidR="00ED7AF2" w:rsidRPr="00193745" w:rsidRDefault="00ED7AF2" w:rsidP="00ED7AF2">
            <w:pPr>
              <w:rPr>
                <w:rFonts w:ascii="宋体" w:hAnsi="宋体"/>
              </w:rPr>
            </w:pPr>
            <w:r w:rsidRPr="00193745">
              <w:rPr>
                <w:rFonts w:ascii="宋体" w:hAnsi="宋体" w:hint="eastAsia"/>
              </w:rPr>
              <w:t>15</w:t>
            </w:r>
          </w:p>
        </w:tc>
        <w:tc>
          <w:tcPr>
            <w:tcW w:w="2008" w:type="dxa"/>
            <w:vAlign w:val="center"/>
          </w:tcPr>
          <w:p w:rsidR="00ED7AF2" w:rsidRPr="00E66466" w:rsidRDefault="00ED7AF2" w:rsidP="00ED7AF2">
            <w:pPr>
              <w:jc w:val="left"/>
              <w:textAlignment w:val="center"/>
              <w:rPr>
                <w:rFonts w:ascii="宋体" w:hAnsi="宋体" w:cs="宋体"/>
                <w:kern w:val="0"/>
                <w:sz w:val="20"/>
                <w:szCs w:val="20"/>
              </w:rPr>
            </w:pPr>
            <w:r w:rsidRPr="00E66466">
              <w:rPr>
                <w:rFonts w:ascii="宋体" w:hAnsi="宋体" w:cs="宋体" w:hint="eastAsia"/>
                <w:kern w:val="0"/>
                <w:sz w:val="20"/>
                <w:szCs w:val="20"/>
              </w:rPr>
              <w:t>单芯光纤发收器</w:t>
            </w:r>
          </w:p>
        </w:tc>
        <w:tc>
          <w:tcPr>
            <w:tcW w:w="5245" w:type="dxa"/>
            <w:vAlign w:val="center"/>
          </w:tcPr>
          <w:p w:rsidR="00ED7AF2" w:rsidRPr="00E66466" w:rsidRDefault="00ED7AF2" w:rsidP="00ED7AF2">
            <w:pPr>
              <w:textAlignment w:val="center"/>
              <w:rPr>
                <w:rFonts w:ascii="宋体" w:hAnsi="宋体" w:cs="宋体"/>
                <w:kern w:val="0"/>
                <w:sz w:val="20"/>
                <w:szCs w:val="20"/>
              </w:rPr>
            </w:pPr>
            <w:r w:rsidRPr="00E66466">
              <w:rPr>
                <w:rFonts w:ascii="宋体" w:hAnsi="宋体" w:cs="宋体" w:hint="eastAsia"/>
                <w:kern w:val="0"/>
                <w:sz w:val="20"/>
                <w:szCs w:val="20"/>
              </w:rPr>
              <w:t>国标</w:t>
            </w:r>
          </w:p>
        </w:tc>
        <w:tc>
          <w:tcPr>
            <w:tcW w:w="850" w:type="dxa"/>
            <w:vAlign w:val="center"/>
          </w:tcPr>
          <w:p w:rsidR="00ED7AF2" w:rsidRPr="00E66466" w:rsidRDefault="00ED7AF2" w:rsidP="00ED7AF2">
            <w:pPr>
              <w:jc w:val="center"/>
              <w:textAlignment w:val="center"/>
              <w:rPr>
                <w:rFonts w:ascii="宋体" w:hAnsi="宋体" w:cs="宋体"/>
                <w:kern w:val="0"/>
                <w:sz w:val="20"/>
                <w:szCs w:val="20"/>
              </w:rPr>
            </w:pPr>
            <w:r w:rsidRPr="00E66466">
              <w:rPr>
                <w:rFonts w:ascii="宋体" w:hAnsi="宋体" w:cs="宋体" w:hint="eastAsia"/>
                <w:kern w:val="0"/>
                <w:sz w:val="20"/>
                <w:szCs w:val="20"/>
              </w:rPr>
              <w:t>30</w:t>
            </w:r>
          </w:p>
        </w:tc>
        <w:tc>
          <w:tcPr>
            <w:tcW w:w="673" w:type="dxa"/>
            <w:vAlign w:val="center"/>
          </w:tcPr>
          <w:p w:rsidR="00ED7AF2" w:rsidRPr="00E66466" w:rsidRDefault="00ED7AF2" w:rsidP="00ED7AF2">
            <w:pPr>
              <w:jc w:val="center"/>
              <w:textAlignment w:val="center"/>
              <w:rPr>
                <w:rFonts w:ascii="宋体" w:hAnsi="宋体" w:cs="宋体"/>
                <w:kern w:val="0"/>
                <w:sz w:val="20"/>
                <w:szCs w:val="20"/>
              </w:rPr>
            </w:pPr>
            <w:r w:rsidRPr="00E66466">
              <w:rPr>
                <w:rFonts w:ascii="宋体" w:hAnsi="宋体" w:cs="宋体" w:hint="eastAsia"/>
                <w:kern w:val="0"/>
                <w:sz w:val="20"/>
                <w:szCs w:val="20"/>
              </w:rPr>
              <w:t>个</w:t>
            </w:r>
          </w:p>
        </w:tc>
      </w:tr>
      <w:tr w:rsidR="00021678" w:rsidRPr="00E66466" w:rsidTr="00021678">
        <w:tc>
          <w:tcPr>
            <w:tcW w:w="510" w:type="dxa"/>
          </w:tcPr>
          <w:p w:rsidR="00021678" w:rsidRPr="00193745" w:rsidRDefault="00021678" w:rsidP="00ED7AF2">
            <w:pPr>
              <w:rPr>
                <w:rFonts w:ascii="宋体" w:hAnsi="宋体"/>
              </w:rPr>
            </w:pPr>
            <w:r w:rsidRPr="00193745">
              <w:rPr>
                <w:rFonts w:ascii="宋体" w:hAnsi="宋体" w:hint="eastAsia"/>
              </w:rPr>
              <w:t>1</w:t>
            </w:r>
            <w:r w:rsidR="00ED7AF2" w:rsidRPr="00193745">
              <w:rPr>
                <w:rFonts w:ascii="宋体" w:hAnsi="宋体"/>
              </w:rPr>
              <w:t>6</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光纤熔接</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国标</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120</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条</w:t>
            </w:r>
          </w:p>
        </w:tc>
      </w:tr>
      <w:tr w:rsidR="00021678" w:rsidRPr="00E66466" w:rsidTr="00021678">
        <w:tc>
          <w:tcPr>
            <w:tcW w:w="510" w:type="dxa"/>
          </w:tcPr>
          <w:p w:rsidR="00021678" w:rsidRPr="00193745" w:rsidRDefault="00021678" w:rsidP="00ED7AF2">
            <w:pPr>
              <w:rPr>
                <w:rFonts w:ascii="宋体" w:hAnsi="宋体"/>
              </w:rPr>
            </w:pPr>
            <w:r w:rsidRPr="00193745">
              <w:rPr>
                <w:rFonts w:ascii="宋体" w:hAnsi="宋体" w:hint="eastAsia"/>
              </w:rPr>
              <w:t>1</w:t>
            </w:r>
            <w:r w:rsidR="00ED7AF2" w:rsidRPr="00193745">
              <w:rPr>
                <w:rFonts w:ascii="宋体" w:hAnsi="宋体"/>
              </w:rPr>
              <w:t>7</w:t>
            </w:r>
          </w:p>
        </w:tc>
        <w:tc>
          <w:tcPr>
            <w:tcW w:w="2008" w:type="dxa"/>
            <w:vAlign w:val="center"/>
          </w:tcPr>
          <w:p w:rsidR="00021678" w:rsidRPr="00E66466" w:rsidRDefault="0002167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其他辅材（防雷防电涌接线板、光纤盒、FC单模尾纤、绝缘垫，螺丝，扎带等）</w:t>
            </w:r>
          </w:p>
        </w:tc>
        <w:tc>
          <w:tcPr>
            <w:tcW w:w="5245" w:type="dxa"/>
            <w:vAlign w:val="center"/>
          </w:tcPr>
          <w:p w:rsidR="00021678" w:rsidRPr="00E66466" w:rsidRDefault="00021678" w:rsidP="00021678">
            <w:pPr>
              <w:textAlignment w:val="center"/>
              <w:rPr>
                <w:rFonts w:ascii="宋体" w:hAnsi="宋体" w:cs="宋体"/>
                <w:kern w:val="0"/>
                <w:sz w:val="20"/>
                <w:szCs w:val="20"/>
              </w:rPr>
            </w:pPr>
            <w:r w:rsidRPr="00E66466">
              <w:rPr>
                <w:rFonts w:ascii="宋体" w:hAnsi="宋体" w:cs="宋体" w:hint="eastAsia"/>
                <w:kern w:val="0"/>
                <w:sz w:val="20"/>
                <w:szCs w:val="20"/>
              </w:rPr>
              <w:t>国标</w:t>
            </w:r>
          </w:p>
        </w:tc>
        <w:tc>
          <w:tcPr>
            <w:tcW w:w="850"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1</w:t>
            </w:r>
          </w:p>
        </w:tc>
        <w:tc>
          <w:tcPr>
            <w:tcW w:w="673" w:type="dxa"/>
            <w:vAlign w:val="center"/>
          </w:tcPr>
          <w:p w:rsidR="00021678" w:rsidRPr="00E66466" w:rsidRDefault="00021678" w:rsidP="00021678">
            <w:pPr>
              <w:jc w:val="center"/>
              <w:textAlignment w:val="center"/>
              <w:rPr>
                <w:rFonts w:ascii="宋体" w:hAnsi="宋体" w:cs="宋体"/>
                <w:kern w:val="0"/>
                <w:sz w:val="20"/>
                <w:szCs w:val="20"/>
              </w:rPr>
            </w:pPr>
            <w:r w:rsidRPr="00E66466">
              <w:rPr>
                <w:rFonts w:ascii="宋体" w:hAnsi="宋体" w:cs="宋体" w:hint="eastAsia"/>
                <w:kern w:val="0"/>
                <w:sz w:val="20"/>
                <w:szCs w:val="20"/>
              </w:rPr>
              <w:t>项</w:t>
            </w:r>
          </w:p>
        </w:tc>
      </w:tr>
      <w:tr w:rsidR="00021678" w:rsidRPr="00E66466" w:rsidTr="00021678">
        <w:tc>
          <w:tcPr>
            <w:tcW w:w="510" w:type="dxa"/>
          </w:tcPr>
          <w:p w:rsidR="00021678" w:rsidRPr="00193745" w:rsidRDefault="00021678" w:rsidP="00021678">
            <w:pPr>
              <w:rPr>
                <w:rFonts w:ascii="宋体" w:hAnsi="宋体"/>
              </w:rPr>
            </w:pPr>
            <w:r w:rsidRPr="00193745">
              <w:rPr>
                <w:rFonts w:ascii="宋体" w:hAnsi="宋体" w:hint="eastAsia"/>
              </w:rPr>
              <w:t>1</w:t>
            </w:r>
            <w:r w:rsidR="00F55898">
              <w:rPr>
                <w:rFonts w:ascii="宋体" w:hAnsi="宋体" w:hint="eastAsia"/>
              </w:rPr>
              <w:t>8</w:t>
            </w:r>
          </w:p>
        </w:tc>
        <w:tc>
          <w:tcPr>
            <w:tcW w:w="2008" w:type="dxa"/>
            <w:vAlign w:val="center"/>
          </w:tcPr>
          <w:p w:rsidR="00021678" w:rsidRPr="00E66466" w:rsidRDefault="00024FE8" w:rsidP="00021678">
            <w:pPr>
              <w:jc w:val="left"/>
              <w:textAlignment w:val="center"/>
              <w:rPr>
                <w:rFonts w:ascii="宋体" w:hAnsi="宋体" w:cs="宋体"/>
                <w:kern w:val="0"/>
                <w:sz w:val="20"/>
                <w:szCs w:val="20"/>
              </w:rPr>
            </w:pPr>
            <w:r w:rsidRPr="00E66466">
              <w:rPr>
                <w:rFonts w:ascii="宋体" w:hAnsi="宋体" w:cs="宋体" w:hint="eastAsia"/>
                <w:kern w:val="0"/>
                <w:sz w:val="20"/>
                <w:szCs w:val="20"/>
              </w:rPr>
              <w:t>能耗在线</w:t>
            </w:r>
            <w:r w:rsidRPr="00E66466">
              <w:rPr>
                <w:rFonts w:ascii="宋体" w:hAnsi="宋体" w:cs="宋体"/>
                <w:kern w:val="0"/>
                <w:sz w:val="20"/>
                <w:szCs w:val="20"/>
              </w:rPr>
              <w:t>监控软件</w:t>
            </w:r>
          </w:p>
        </w:tc>
        <w:tc>
          <w:tcPr>
            <w:tcW w:w="5245" w:type="dxa"/>
            <w:vAlign w:val="center"/>
          </w:tcPr>
          <w:p w:rsidR="00021678" w:rsidRPr="00E66466" w:rsidRDefault="00024FE8" w:rsidP="00021678">
            <w:pPr>
              <w:textAlignment w:val="center"/>
              <w:rPr>
                <w:rFonts w:ascii="宋体" w:hAnsi="宋体" w:cs="宋体"/>
                <w:kern w:val="0"/>
                <w:sz w:val="20"/>
                <w:szCs w:val="20"/>
              </w:rPr>
            </w:pPr>
            <w:r w:rsidRPr="00E66466">
              <w:rPr>
                <w:rFonts w:ascii="宋体" w:hAnsi="宋体" w:cs="宋体" w:hint="eastAsia"/>
                <w:kern w:val="0"/>
                <w:sz w:val="20"/>
                <w:szCs w:val="20"/>
              </w:rPr>
              <w:t>详见 3.1.1 能耗</w:t>
            </w:r>
            <w:r w:rsidRPr="00E66466">
              <w:rPr>
                <w:rFonts w:ascii="宋体" w:hAnsi="宋体" w:cs="宋体"/>
                <w:kern w:val="0"/>
                <w:sz w:val="20"/>
                <w:szCs w:val="20"/>
              </w:rPr>
              <w:t>在线监控软件</w:t>
            </w:r>
          </w:p>
        </w:tc>
        <w:tc>
          <w:tcPr>
            <w:tcW w:w="850" w:type="dxa"/>
            <w:vAlign w:val="center"/>
          </w:tcPr>
          <w:p w:rsidR="00021678" w:rsidRPr="00E66466" w:rsidRDefault="00E719C1" w:rsidP="00021678">
            <w:pPr>
              <w:jc w:val="center"/>
              <w:textAlignment w:val="center"/>
              <w:rPr>
                <w:rFonts w:ascii="宋体" w:hAnsi="宋体" w:cs="宋体"/>
                <w:kern w:val="0"/>
                <w:sz w:val="20"/>
                <w:szCs w:val="20"/>
              </w:rPr>
            </w:pPr>
            <w:r>
              <w:rPr>
                <w:rFonts w:ascii="宋体" w:hAnsi="宋体" w:cs="宋体" w:hint="eastAsia"/>
                <w:kern w:val="0"/>
                <w:sz w:val="20"/>
                <w:szCs w:val="20"/>
              </w:rPr>
              <w:t>1</w:t>
            </w:r>
          </w:p>
        </w:tc>
        <w:tc>
          <w:tcPr>
            <w:tcW w:w="673" w:type="dxa"/>
            <w:vAlign w:val="center"/>
          </w:tcPr>
          <w:p w:rsidR="00021678" w:rsidRPr="00E66466" w:rsidRDefault="00E719C1" w:rsidP="00021678">
            <w:pPr>
              <w:jc w:val="center"/>
              <w:textAlignment w:val="center"/>
              <w:rPr>
                <w:rFonts w:ascii="宋体" w:hAnsi="宋体" w:cs="宋体"/>
                <w:kern w:val="0"/>
                <w:sz w:val="20"/>
                <w:szCs w:val="20"/>
              </w:rPr>
            </w:pPr>
            <w:r>
              <w:rPr>
                <w:rFonts w:ascii="宋体" w:hAnsi="宋体" w:cs="宋体" w:hint="eastAsia"/>
                <w:kern w:val="0"/>
                <w:sz w:val="20"/>
                <w:szCs w:val="20"/>
              </w:rPr>
              <w:t>套</w:t>
            </w:r>
          </w:p>
        </w:tc>
      </w:tr>
    </w:tbl>
    <w:p w:rsidR="00C76BDF" w:rsidRPr="00E66466"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Pr="00E66466"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Pr="00E66466"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Pr="00E66466" w:rsidRDefault="00C76BDF">
      <w:pPr>
        <w:pStyle w:val="af8"/>
        <w:keepNext/>
        <w:keepLines/>
        <w:numPr>
          <w:ilvl w:val="1"/>
          <w:numId w:val="1"/>
        </w:numPr>
        <w:spacing w:before="340" w:after="330" w:line="578" w:lineRule="auto"/>
        <w:ind w:firstLineChars="0"/>
        <w:outlineLvl w:val="0"/>
        <w:rPr>
          <w:rFonts w:ascii="宋体" w:eastAsia="宋体" w:hAnsi="宋体"/>
          <w:b/>
          <w:bCs/>
          <w:vanish/>
          <w:kern w:val="44"/>
          <w:sz w:val="44"/>
          <w:szCs w:val="44"/>
        </w:rPr>
      </w:pPr>
    </w:p>
    <w:p w:rsidR="00C76BDF" w:rsidRPr="00E66466" w:rsidRDefault="00C76BDF">
      <w:pPr>
        <w:pStyle w:val="1"/>
        <w:numPr>
          <w:ilvl w:val="0"/>
          <w:numId w:val="3"/>
        </w:numPr>
        <w:rPr>
          <w:rFonts w:ascii="宋体" w:hAnsi="宋体"/>
        </w:rPr>
      </w:pPr>
      <w:r w:rsidRPr="00E66466">
        <w:rPr>
          <w:rFonts w:ascii="宋体" w:hAnsi="宋体" w:hint="eastAsia"/>
        </w:rPr>
        <w:t>详细配置参数</w:t>
      </w:r>
    </w:p>
    <w:p w:rsidR="0053515F" w:rsidRPr="00E66466" w:rsidRDefault="006E5E07" w:rsidP="00024FE8">
      <w:pPr>
        <w:pStyle w:val="2"/>
        <w:rPr>
          <w:rFonts w:ascii="宋体" w:eastAsia="宋体" w:hAnsi="宋体"/>
        </w:rPr>
      </w:pPr>
      <w:bookmarkStart w:id="0" w:name="_6.1.1、大数据服务器"/>
      <w:bookmarkEnd w:id="0"/>
      <w:r w:rsidRPr="00E66466">
        <w:rPr>
          <w:rFonts w:ascii="宋体" w:eastAsia="宋体" w:hAnsi="宋体"/>
          <w:sz w:val="24"/>
          <w:szCs w:val="24"/>
        </w:rPr>
        <w:t>3</w:t>
      </w:r>
      <w:r w:rsidR="00C76BDF" w:rsidRPr="00E66466">
        <w:rPr>
          <w:rFonts w:ascii="宋体" w:eastAsia="宋体" w:hAnsi="宋体"/>
          <w:sz w:val="24"/>
          <w:szCs w:val="24"/>
        </w:rPr>
        <w:t>.1.1</w:t>
      </w:r>
      <w:r w:rsidR="00856EC7" w:rsidRPr="00E66466">
        <w:rPr>
          <w:rFonts w:ascii="宋体" w:eastAsia="宋体" w:hAnsi="宋体" w:hint="eastAsia"/>
          <w:sz w:val="24"/>
          <w:szCs w:val="24"/>
        </w:rPr>
        <w:t>、</w:t>
      </w:r>
      <w:r w:rsidR="00024FE8" w:rsidRPr="00E66466">
        <w:rPr>
          <w:rFonts w:ascii="宋体" w:eastAsia="宋体" w:hAnsi="宋体" w:hint="eastAsia"/>
          <w:sz w:val="24"/>
          <w:szCs w:val="24"/>
        </w:rPr>
        <w:t>能耗</w:t>
      </w:r>
      <w:r w:rsidR="00024FE8" w:rsidRPr="00E66466">
        <w:rPr>
          <w:rFonts w:ascii="宋体" w:eastAsia="宋体" w:hAnsi="宋体"/>
          <w:sz w:val="24"/>
          <w:szCs w:val="24"/>
        </w:rPr>
        <w:t>在线监控软件</w:t>
      </w:r>
      <w:bookmarkStart w:id="1" w:name="_6.1.2、容器服务器"/>
      <w:bookmarkEnd w:id="1"/>
    </w:p>
    <w:tbl>
      <w:tblPr>
        <w:tblW w:w="5000" w:type="pct"/>
        <w:tblLook w:val="0000" w:firstRow="0" w:lastRow="0" w:firstColumn="0" w:lastColumn="0" w:noHBand="0" w:noVBand="0"/>
      </w:tblPr>
      <w:tblGrid>
        <w:gridCol w:w="1044"/>
        <w:gridCol w:w="1220"/>
        <w:gridCol w:w="7022"/>
      </w:tblGrid>
      <w:tr w:rsidR="0053515F" w:rsidRPr="00E66466" w:rsidTr="00E56022">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53515F" w:rsidRPr="00E66466" w:rsidRDefault="0053515F" w:rsidP="00E56022">
            <w:pPr>
              <w:widowControl/>
              <w:jc w:val="center"/>
              <w:rPr>
                <w:rFonts w:ascii="宋体" w:hAnsi="宋体" w:cs="宋体"/>
                <w:b/>
                <w:bCs/>
                <w:color w:val="000000"/>
                <w:szCs w:val="21"/>
              </w:rPr>
            </w:pPr>
            <w:r w:rsidRPr="00E66466">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53515F" w:rsidRPr="00E66466" w:rsidRDefault="0053515F" w:rsidP="00E56022">
            <w:pPr>
              <w:widowControl/>
              <w:jc w:val="center"/>
              <w:rPr>
                <w:rFonts w:ascii="宋体" w:hAnsi="宋体" w:cs="宋体"/>
                <w:b/>
                <w:bCs/>
                <w:color w:val="000000"/>
                <w:szCs w:val="21"/>
              </w:rPr>
            </w:pPr>
            <w:r w:rsidRPr="00E66466">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53515F" w:rsidRPr="00E66466" w:rsidRDefault="0053515F" w:rsidP="00E56022">
            <w:pPr>
              <w:widowControl/>
              <w:jc w:val="center"/>
              <w:rPr>
                <w:rFonts w:ascii="宋体" w:hAnsi="宋体" w:cs="宋体"/>
                <w:b/>
                <w:bCs/>
                <w:color w:val="000000"/>
                <w:szCs w:val="21"/>
              </w:rPr>
            </w:pPr>
            <w:r w:rsidRPr="00E66466">
              <w:rPr>
                <w:rFonts w:ascii="宋体" w:hAnsi="宋体" w:cs="宋体" w:hint="eastAsia"/>
                <w:b/>
                <w:bCs/>
                <w:color w:val="000000"/>
                <w:szCs w:val="21"/>
              </w:rPr>
              <w:t>指标要求</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cs="Tunga" w:hint="eastAsia"/>
                <w:bCs/>
                <w:sz w:val="20"/>
                <w:szCs w:val="22"/>
              </w:rPr>
              <w:t>数据采集</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bCs/>
                <w:sz w:val="20"/>
                <w:szCs w:val="22"/>
              </w:rPr>
              <w:t>1</w:t>
            </w:r>
            <w:r w:rsidRPr="00E66466">
              <w:rPr>
                <w:rFonts w:ascii="宋体" w:hAnsi="宋体" w:cs="Tunga" w:hint="eastAsia"/>
                <w:bCs/>
                <w:sz w:val="20"/>
                <w:szCs w:val="22"/>
              </w:rPr>
              <w:t>、人工录入：操作者将测试仪器测试的数据（如温度、流量等）通过录入界面录入到系统中。对于无法在线监测的能耗数据，例如油等能源，也通过人工方式录入系统。</w:t>
            </w:r>
          </w:p>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2、自动采集：系统通过</w:t>
            </w:r>
            <w:r w:rsidRPr="00E66466">
              <w:rPr>
                <w:rFonts w:ascii="宋体" w:hAnsi="宋体" w:cs="Tunga"/>
                <w:bCs/>
                <w:sz w:val="20"/>
                <w:szCs w:val="22"/>
              </w:rPr>
              <w:t>RTU</w:t>
            </w:r>
            <w:r w:rsidRPr="00E66466">
              <w:rPr>
                <w:rFonts w:ascii="宋体" w:hAnsi="宋体" w:cs="Tunga" w:hint="eastAsia"/>
                <w:bCs/>
                <w:sz w:val="20"/>
                <w:szCs w:val="22"/>
              </w:rPr>
              <w:t>自动采集能源监测数据并存入系统中。采集对象以电能为主，兼顾气等非电能源。</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2</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hint="eastAsia"/>
                <w:bCs/>
                <w:sz w:val="20"/>
                <w:szCs w:val="22"/>
              </w:rPr>
              <w:t>能耗看板</w:t>
            </w:r>
          </w:p>
        </w:tc>
        <w:tc>
          <w:tcPr>
            <w:tcW w:w="3781" w:type="pct"/>
            <w:tcBorders>
              <w:top w:val="nil"/>
              <w:left w:val="nil"/>
              <w:bottom w:val="single" w:sz="4" w:space="0" w:color="auto"/>
              <w:right w:val="single" w:sz="4" w:space="0" w:color="auto"/>
            </w:tcBorders>
            <w:vAlign w:val="center"/>
          </w:tcPr>
          <w:p w:rsidR="00024FE8" w:rsidRPr="00E66466" w:rsidRDefault="00024FE8" w:rsidP="00546963">
            <w:pPr>
              <w:rPr>
                <w:rFonts w:ascii="宋体" w:hAnsi="宋体" w:cs="Tunga"/>
                <w:bCs/>
                <w:sz w:val="20"/>
                <w:szCs w:val="22"/>
              </w:rPr>
            </w:pPr>
            <w:r w:rsidRPr="00E66466">
              <w:rPr>
                <w:rFonts w:ascii="宋体" w:hAnsi="宋体" w:cs="Tunga" w:hint="eastAsia"/>
                <w:bCs/>
                <w:sz w:val="20"/>
                <w:szCs w:val="22"/>
              </w:rPr>
              <w:t>能源管理信息看板满足①医院能耗数据实时在线采集，当日实时值及按月、按年累计值分类展示；②综合能耗和分类能耗历史趋势曲线按月展示；③</w:t>
            </w:r>
            <w:r w:rsidR="00546963" w:rsidRPr="00546963">
              <w:rPr>
                <w:rFonts w:ascii="宋体" w:hAnsi="宋体" w:cs="Tunga" w:hint="eastAsia"/>
                <w:bCs/>
                <w:sz w:val="20"/>
                <w:szCs w:val="22"/>
              </w:rPr>
              <w:t>单位建筑面积综合能耗、人均综合能耗</w:t>
            </w:r>
            <w:r w:rsidRPr="00E66466">
              <w:rPr>
                <w:rFonts w:ascii="宋体" w:hAnsi="宋体" w:cs="Tunga" w:hint="eastAsia"/>
                <w:bCs/>
                <w:sz w:val="20"/>
                <w:szCs w:val="22"/>
              </w:rPr>
              <w:t>按月变化趋势图；④日历（显示日期和时钟）</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3</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hint="eastAsia"/>
                <w:bCs/>
                <w:sz w:val="20"/>
                <w:szCs w:val="22"/>
              </w:rPr>
              <w:t>监测中心</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实时监测中心包含对区域和设备能源消耗实时数据采集和重点设备工艺参数实时监测，如温湿度等。“实时数据”可以柱状图或曲线图的形式展示各监测点能耗数据，也可直接从动态监测平面图快速浏览到所管理的能耗数据，并可从能源种类、区域维度、时间维度进行选择，查获出各计量点小时、日、月、年总用量。</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lastRenderedPageBreak/>
              <w:t>4</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hint="eastAsia"/>
                <w:bCs/>
                <w:sz w:val="20"/>
                <w:szCs w:val="22"/>
              </w:rPr>
              <w:t>能耗分析</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可从能源种类、监测区域、时间段等维度，结合区域的用能趋势、工序和班组能耗，峰谷平能耗、设备能耗指标等，进行同比环比，并生产相应报表，找出能源使用过程中的漏洞和不合理地方，从而调整能源分配策略，减少能源使用过程中的浪费。</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5</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hint="eastAsia"/>
                <w:bCs/>
                <w:sz w:val="20"/>
                <w:szCs w:val="22"/>
              </w:rPr>
              <w:t>配电监控</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系统可采集每回路的电压、电流、有功功率、无功功率、频率、有功电量等电量参数及线缆温度，并通过一次图，显示各供配电回路的三相电压、电流、电度、功率因素、频率等电力参数；并支持对历史告警数据的查询；可通过图形化方式对配电回路等设备进行监测；可对采集的模拟量设置上下限值，自动对测量值（如电压、电流等）越限进行监视和报警；系统自动弹出相关页面，并通过闪烁等方式标记出告警点。</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6</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cs="Tunga"/>
                <w:bCs/>
                <w:sz w:val="20"/>
                <w:szCs w:val="22"/>
              </w:rPr>
            </w:pPr>
            <w:r w:rsidRPr="00E66466">
              <w:rPr>
                <w:rFonts w:ascii="宋体" w:hAnsi="宋体" w:hint="eastAsia"/>
                <w:bCs/>
                <w:sz w:val="20"/>
                <w:szCs w:val="22"/>
              </w:rPr>
              <w:t>预警平台</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预警平台包括两类，一类是通讯故障预警，如出现通讯中断导致数据上传异常，这类告警属于事件预警，不需要配置。另一类是参数预警，通过设定能耗定额，对超出定额的能耗情况进行预警提示。参数预警需要对产生预警的参数值进行配置，系统可以对不同对象配置不同阈值，实行差异化质量监测。</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7</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碳排放量</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按区域与能源种类，分时间段分析碳排放的趋势，维度：时，天，月，季度，年。</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8</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统计报表</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分类汇总能耗数据、自动生成能耗报表</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9</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系统配置</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系统参数管理主要包括能源种类、价格及参数的设置，计量点管理及监控图配置，重点能耗设备管理及区域管理等。通过对系统参数进行配置和管理，该系统由应用平台、配置平台</w:t>
            </w:r>
            <w:r w:rsidRPr="00E66466">
              <w:rPr>
                <w:rFonts w:ascii="宋体" w:hAnsi="宋体" w:cs="Tunga"/>
                <w:bCs/>
                <w:sz w:val="20"/>
                <w:szCs w:val="22"/>
              </w:rPr>
              <w:t>,</w:t>
            </w:r>
            <w:r w:rsidRPr="00E66466">
              <w:rPr>
                <w:rFonts w:ascii="宋体" w:hAnsi="宋体" w:cs="Tunga" w:hint="eastAsia"/>
                <w:bCs/>
                <w:sz w:val="20"/>
                <w:szCs w:val="22"/>
              </w:rPr>
              <w:t>权限管理、用户管理、设备管理及各种服务直接相关。具备足够的扩展性和适应性，满足业务信息的需求</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10</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系统扩展兼容性</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系统支持系统相关数据可以上传到医院智慧后勤运营管理平台。</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11</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与市平台对接</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按照《广州市重点用能单位能耗在线监测系统建设技术规范》，与广州市节能监管子平台进行对接，协助医院完成市发改委项目验收工作。</w:t>
            </w:r>
          </w:p>
        </w:tc>
      </w:tr>
      <w:tr w:rsidR="00024FE8" w:rsidRPr="00E66466" w:rsidTr="00E56022">
        <w:trPr>
          <w:trHeight w:val="320"/>
        </w:trPr>
        <w:tc>
          <w:tcPr>
            <w:tcW w:w="562" w:type="pct"/>
            <w:tcBorders>
              <w:top w:val="nil"/>
              <w:left w:val="single" w:sz="4" w:space="0" w:color="auto"/>
              <w:bottom w:val="single" w:sz="4" w:space="0" w:color="auto"/>
              <w:right w:val="single" w:sz="4" w:space="0" w:color="auto"/>
            </w:tcBorders>
            <w:vAlign w:val="center"/>
          </w:tcPr>
          <w:p w:rsidR="00024FE8" w:rsidRPr="00E66466" w:rsidRDefault="00024FE8" w:rsidP="00024FE8">
            <w:pPr>
              <w:widowControl/>
              <w:jc w:val="center"/>
              <w:rPr>
                <w:rFonts w:ascii="宋体" w:hAnsi="宋体" w:cs="宋体"/>
                <w:color w:val="000000"/>
                <w:szCs w:val="21"/>
              </w:rPr>
            </w:pPr>
            <w:r w:rsidRPr="00E66466">
              <w:rPr>
                <w:rFonts w:ascii="宋体" w:hAnsi="宋体" w:cs="宋体" w:hint="eastAsia"/>
                <w:color w:val="000000"/>
                <w:szCs w:val="21"/>
              </w:rPr>
              <w:t>12</w:t>
            </w:r>
          </w:p>
        </w:tc>
        <w:tc>
          <w:tcPr>
            <w:tcW w:w="657" w:type="pct"/>
            <w:tcBorders>
              <w:top w:val="nil"/>
              <w:left w:val="nil"/>
              <w:bottom w:val="single" w:sz="4" w:space="0" w:color="auto"/>
              <w:right w:val="single" w:sz="4" w:space="0" w:color="auto"/>
            </w:tcBorders>
            <w:vAlign w:val="center"/>
          </w:tcPr>
          <w:p w:rsidR="00024FE8" w:rsidRPr="00E66466" w:rsidRDefault="00024FE8" w:rsidP="00024FE8">
            <w:pPr>
              <w:jc w:val="center"/>
              <w:rPr>
                <w:rFonts w:ascii="宋体" w:hAnsi="宋体"/>
                <w:bCs/>
                <w:sz w:val="20"/>
                <w:szCs w:val="22"/>
              </w:rPr>
            </w:pPr>
            <w:r w:rsidRPr="00E66466">
              <w:rPr>
                <w:rFonts w:ascii="宋体" w:hAnsi="宋体" w:hint="eastAsia"/>
                <w:bCs/>
                <w:sz w:val="20"/>
                <w:szCs w:val="22"/>
              </w:rPr>
              <w:t>燃气数据开发对接</w:t>
            </w:r>
          </w:p>
        </w:tc>
        <w:tc>
          <w:tcPr>
            <w:tcW w:w="3781" w:type="pct"/>
            <w:tcBorders>
              <w:top w:val="nil"/>
              <w:left w:val="nil"/>
              <w:bottom w:val="single" w:sz="4" w:space="0" w:color="auto"/>
              <w:right w:val="single" w:sz="4" w:space="0" w:color="auto"/>
            </w:tcBorders>
            <w:vAlign w:val="center"/>
          </w:tcPr>
          <w:p w:rsidR="00024FE8" w:rsidRPr="00E66466" w:rsidRDefault="00024FE8" w:rsidP="00024FE8">
            <w:pPr>
              <w:rPr>
                <w:rFonts w:ascii="宋体" w:hAnsi="宋体" w:cs="Tunga"/>
                <w:bCs/>
                <w:sz w:val="20"/>
                <w:szCs w:val="22"/>
              </w:rPr>
            </w:pPr>
            <w:r w:rsidRPr="00E66466">
              <w:rPr>
                <w:rFonts w:ascii="宋体" w:hAnsi="宋体" w:cs="Tunga" w:hint="eastAsia"/>
                <w:bCs/>
                <w:sz w:val="20"/>
                <w:szCs w:val="22"/>
              </w:rPr>
              <w:t>在燃气公司提供</w:t>
            </w:r>
            <w:r w:rsidRPr="00E66466">
              <w:rPr>
                <w:rFonts w:ascii="宋体" w:hAnsi="宋体" w:cs="Tunga"/>
                <w:bCs/>
                <w:sz w:val="20"/>
                <w:szCs w:val="22"/>
              </w:rPr>
              <w:t>数据接口前提下</w:t>
            </w:r>
            <w:r w:rsidRPr="00E66466">
              <w:rPr>
                <w:rFonts w:ascii="宋体" w:hAnsi="宋体" w:cs="Tunga" w:hint="eastAsia"/>
                <w:bCs/>
                <w:sz w:val="20"/>
                <w:szCs w:val="22"/>
              </w:rPr>
              <w:t>，完成燃气表接口协议开发、数据采集并接入能源管理信息系统等工作。</w:t>
            </w:r>
          </w:p>
        </w:tc>
      </w:tr>
    </w:tbl>
    <w:p w:rsidR="0053515F" w:rsidRPr="00E66466" w:rsidRDefault="0053515F" w:rsidP="0053515F">
      <w:pPr>
        <w:rPr>
          <w:rFonts w:ascii="宋体" w:hAnsi="宋体"/>
        </w:rPr>
      </w:pPr>
    </w:p>
    <w:p w:rsidR="00C76BDF" w:rsidRPr="00E66466" w:rsidRDefault="00C76BDF">
      <w:pPr>
        <w:pStyle w:val="1"/>
        <w:numPr>
          <w:ilvl w:val="0"/>
          <w:numId w:val="3"/>
        </w:numPr>
        <w:rPr>
          <w:rFonts w:ascii="宋体" w:hAnsi="宋体"/>
          <w:b w:val="0"/>
          <w:sz w:val="21"/>
          <w:szCs w:val="21"/>
        </w:rPr>
      </w:pPr>
      <w:r w:rsidRPr="00E66466">
        <w:rPr>
          <w:rFonts w:ascii="宋体" w:hAnsi="宋体" w:hint="eastAsia"/>
        </w:rPr>
        <w:t>项目工期及实施要求</w:t>
      </w:r>
      <w:r w:rsidR="006876C3" w:rsidRPr="00E66466">
        <w:rPr>
          <w:rFonts w:ascii="宋体" w:hAnsi="宋体"/>
        </w:rPr>
        <w:br/>
      </w:r>
      <w:r w:rsidR="00E95B7E">
        <w:rPr>
          <w:rFonts w:ascii="宋体" w:hAnsi="宋体" w:hint="eastAsia"/>
          <w:b w:val="0"/>
          <w:sz w:val="21"/>
          <w:szCs w:val="21"/>
        </w:rPr>
        <w:t>5</w:t>
      </w:r>
      <w:r w:rsidR="006876C3" w:rsidRPr="00E66466">
        <w:rPr>
          <w:rFonts w:ascii="宋体" w:hAnsi="宋体" w:hint="eastAsia"/>
          <w:b w:val="0"/>
          <w:sz w:val="21"/>
          <w:szCs w:val="21"/>
        </w:rPr>
        <w:t>个月</w:t>
      </w:r>
      <w:r w:rsidR="006876C3" w:rsidRPr="00E66466">
        <w:rPr>
          <w:rFonts w:ascii="宋体" w:hAnsi="宋体"/>
          <w:b w:val="0"/>
          <w:sz w:val="21"/>
          <w:szCs w:val="21"/>
        </w:rPr>
        <w:t>。</w:t>
      </w:r>
    </w:p>
    <w:p w:rsidR="0023790A" w:rsidRPr="00E66466" w:rsidRDefault="00C76BDF" w:rsidP="0023790A">
      <w:pPr>
        <w:pStyle w:val="1"/>
        <w:numPr>
          <w:ilvl w:val="0"/>
          <w:numId w:val="3"/>
        </w:numPr>
        <w:spacing w:before="0" w:afterLines="100" w:after="312" w:line="360" w:lineRule="auto"/>
        <w:ind w:left="0" w:firstLine="0"/>
        <w:rPr>
          <w:rFonts w:ascii="宋体" w:hAnsi="宋体"/>
        </w:rPr>
      </w:pPr>
      <w:r w:rsidRPr="00E66466">
        <w:rPr>
          <w:rFonts w:ascii="宋体" w:hAnsi="宋体" w:hint="eastAsia"/>
        </w:rPr>
        <w:t>集成技术及实施</w:t>
      </w:r>
      <w:r w:rsidRPr="00E66466">
        <w:rPr>
          <w:rFonts w:ascii="宋体" w:hAnsi="宋体"/>
        </w:rPr>
        <w:t>服务要求</w:t>
      </w:r>
      <w:bookmarkStart w:id="2" w:name="_GoBack"/>
      <w:bookmarkEnd w:id="2"/>
    </w:p>
    <w:p w:rsidR="006E5E07" w:rsidRPr="00E66466" w:rsidRDefault="0023790A" w:rsidP="0075706A">
      <w:pPr>
        <w:spacing w:line="360" w:lineRule="auto"/>
        <w:ind w:firstLine="437"/>
        <w:rPr>
          <w:rFonts w:ascii="宋体" w:hAnsi="宋体"/>
        </w:rPr>
      </w:pPr>
      <w:r w:rsidRPr="00E66466">
        <w:rPr>
          <w:rFonts w:ascii="宋体" w:hAnsi="宋体" w:hint="eastAsia"/>
        </w:rPr>
        <w:t>根据</w:t>
      </w:r>
      <w:r w:rsidRPr="00E66466">
        <w:rPr>
          <w:rFonts w:ascii="宋体" w:hAnsi="宋体"/>
        </w:rPr>
        <w:t>医院要求，将系统数据集成到医院后续建设的智慧后勤系统。</w:t>
      </w:r>
      <w:r w:rsidR="007517D0" w:rsidRPr="00E66466">
        <w:rPr>
          <w:rFonts w:ascii="宋体" w:hAnsi="宋体" w:hint="eastAsia"/>
        </w:rPr>
        <w:t>协助</w:t>
      </w:r>
      <w:r w:rsidR="007517D0" w:rsidRPr="00E66466">
        <w:rPr>
          <w:rFonts w:ascii="宋体" w:hAnsi="宋体"/>
        </w:rPr>
        <w:t>医院</w:t>
      </w:r>
      <w:r w:rsidR="007517D0" w:rsidRPr="00E66466">
        <w:rPr>
          <w:rFonts w:ascii="宋体" w:hAnsi="宋体" w:hint="eastAsia"/>
        </w:rPr>
        <w:t>申报《广州市重点用能单位能耗在线监测系统重点用能单位平台功能规范》要求的乙级验收相关工作</w:t>
      </w:r>
      <w:r w:rsidR="007517D0" w:rsidRPr="00E66466">
        <w:rPr>
          <w:rFonts w:ascii="宋体" w:hAnsi="宋体"/>
        </w:rPr>
        <w:t>。</w:t>
      </w:r>
    </w:p>
    <w:p w:rsidR="0075706A" w:rsidRPr="00E66466" w:rsidRDefault="0075706A" w:rsidP="0075706A">
      <w:pPr>
        <w:spacing w:line="360" w:lineRule="auto"/>
        <w:ind w:firstLine="437"/>
        <w:rPr>
          <w:rFonts w:ascii="宋体" w:hAnsi="宋体"/>
        </w:rPr>
      </w:pPr>
      <w:r w:rsidRPr="00E66466">
        <w:rPr>
          <w:rFonts w:ascii="宋体" w:hAnsi="宋体" w:hint="eastAsia"/>
        </w:rPr>
        <w:t>需与</w:t>
      </w:r>
      <w:r w:rsidRPr="00E66466">
        <w:rPr>
          <w:rFonts w:ascii="宋体" w:hAnsi="宋体"/>
        </w:rPr>
        <w:t>医院已有设备进行利旧</w:t>
      </w:r>
      <w:r w:rsidRPr="00E66466">
        <w:rPr>
          <w:rFonts w:ascii="宋体" w:hAnsi="宋体" w:hint="eastAsia"/>
        </w:rPr>
        <w:t>集成</w:t>
      </w:r>
      <w:r w:rsidRPr="00E66466">
        <w:rPr>
          <w:rFonts w:ascii="宋体" w:hAnsi="宋体"/>
        </w:rPr>
        <w:t>，</w:t>
      </w:r>
      <w:r w:rsidRPr="00E66466">
        <w:rPr>
          <w:rFonts w:ascii="宋体" w:hAnsi="宋体" w:hint="eastAsia"/>
        </w:rPr>
        <w:t>实现</w:t>
      </w:r>
      <w:r w:rsidRPr="00E66466">
        <w:rPr>
          <w:rFonts w:ascii="宋体" w:hAnsi="宋体"/>
        </w:rPr>
        <w:t>数据采集汇总上报和显示，具体设备如下</w:t>
      </w:r>
    </w:p>
    <w:tbl>
      <w:tblPr>
        <w:tblW w:w="9229" w:type="dxa"/>
        <w:tblLayout w:type="fixed"/>
        <w:tblCellMar>
          <w:left w:w="0" w:type="dxa"/>
          <w:right w:w="0" w:type="dxa"/>
        </w:tblCellMar>
        <w:tblLook w:val="04A0" w:firstRow="1" w:lastRow="0" w:firstColumn="1" w:lastColumn="0" w:noHBand="0" w:noVBand="1"/>
      </w:tblPr>
      <w:tblGrid>
        <w:gridCol w:w="466"/>
        <w:gridCol w:w="1230"/>
        <w:gridCol w:w="4179"/>
        <w:gridCol w:w="850"/>
        <w:gridCol w:w="945"/>
        <w:gridCol w:w="1559"/>
      </w:tblGrid>
      <w:tr w:rsidR="0075706A" w:rsidRPr="00E66466" w:rsidTr="00E56022">
        <w:trPr>
          <w:trHeight w:val="270"/>
        </w:trPr>
        <w:tc>
          <w:tcPr>
            <w:tcW w:w="466" w:type="dxa"/>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szCs w:val="21"/>
              </w:rPr>
            </w:pPr>
            <w:r w:rsidRPr="00E66466">
              <w:rPr>
                <w:rFonts w:ascii="宋体" w:hAnsi="宋体" w:cs="宋体" w:hint="eastAsia"/>
                <w:kern w:val="0"/>
                <w:szCs w:val="21"/>
              </w:rPr>
              <w:t>序号</w:t>
            </w:r>
          </w:p>
        </w:tc>
        <w:tc>
          <w:tcPr>
            <w:tcW w:w="1230" w:type="dxa"/>
            <w:tcBorders>
              <w:top w:val="single" w:sz="8"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jc w:val="left"/>
              <w:textAlignment w:val="center"/>
              <w:rPr>
                <w:rFonts w:ascii="宋体" w:hAnsi="宋体" w:cs="宋体"/>
                <w:szCs w:val="21"/>
              </w:rPr>
            </w:pPr>
            <w:r w:rsidRPr="00E66466">
              <w:rPr>
                <w:rFonts w:ascii="宋体" w:hAnsi="宋体" w:cs="宋体" w:hint="eastAsia"/>
                <w:kern w:val="0"/>
                <w:szCs w:val="21"/>
              </w:rPr>
              <w:t>设备名称</w:t>
            </w:r>
          </w:p>
        </w:tc>
        <w:tc>
          <w:tcPr>
            <w:tcW w:w="4179" w:type="dxa"/>
            <w:tcBorders>
              <w:top w:val="single" w:sz="8"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jc w:val="left"/>
              <w:textAlignment w:val="center"/>
              <w:rPr>
                <w:rFonts w:ascii="宋体" w:hAnsi="宋体" w:cs="宋体"/>
                <w:szCs w:val="21"/>
              </w:rPr>
            </w:pPr>
            <w:r w:rsidRPr="00E66466">
              <w:rPr>
                <w:rFonts w:ascii="宋体" w:hAnsi="宋体" w:cs="宋体" w:hint="eastAsia"/>
                <w:kern w:val="0"/>
                <w:szCs w:val="21"/>
              </w:rPr>
              <w:t>参数要求</w:t>
            </w:r>
          </w:p>
        </w:tc>
        <w:tc>
          <w:tcPr>
            <w:tcW w:w="850" w:type="dxa"/>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Cs w:val="21"/>
              </w:rPr>
            </w:pPr>
            <w:r w:rsidRPr="00E66466">
              <w:rPr>
                <w:rFonts w:ascii="宋体" w:hAnsi="宋体" w:cs="宋体" w:hint="eastAsia"/>
                <w:kern w:val="0"/>
                <w:szCs w:val="21"/>
              </w:rPr>
              <w:t>数量</w:t>
            </w:r>
          </w:p>
        </w:tc>
        <w:tc>
          <w:tcPr>
            <w:tcW w:w="945" w:type="dxa"/>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Cs w:val="21"/>
              </w:rPr>
            </w:pPr>
            <w:r w:rsidRPr="00E66466">
              <w:rPr>
                <w:rFonts w:ascii="宋体" w:hAnsi="宋体" w:cs="宋体" w:hint="eastAsia"/>
                <w:kern w:val="0"/>
                <w:szCs w:val="21"/>
              </w:rPr>
              <w:t>单位</w:t>
            </w:r>
          </w:p>
        </w:tc>
        <w:tc>
          <w:tcPr>
            <w:tcW w:w="1559" w:type="dxa"/>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szCs w:val="21"/>
              </w:rPr>
            </w:pPr>
            <w:r w:rsidRPr="00E66466">
              <w:rPr>
                <w:rFonts w:ascii="宋体" w:hAnsi="宋体" w:cs="宋体" w:hint="eastAsia"/>
                <w:szCs w:val="21"/>
              </w:rPr>
              <w:t>位置</w:t>
            </w:r>
          </w:p>
        </w:tc>
      </w:tr>
      <w:tr w:rsidR="0075706A" w:rsidRPr="00E66466" w:rsidTr="00E56022">
        <w:trPr>
          <w:trHeight w:val="768"/>
        </w:trPr>
        <w:tc>
          <w:tcPr>
            <w:tcW w:w="466" w:type="dxa"/>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sz w:val="20"/>
                <w:szCs w:val="20"/>
              </w:rPr>
            </w:pPr>
            <w:r w:rsidRPr="00E66466">
              <w:rPr>
                <w:rFonts w:ascii="宋体" w:hAnsi="宋体" w:cs="宋体" w:hint="eastAsia"/>
                <w:kern w:val="0"/>
                <w:sz w:val="20"/>
                <w:szCs w:val="20"/>
              </w:rPr>
              <w:lastRenderedPageBreak/>
              <w:t>1</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多功能仪表</w:t>
            </w:r>
          </w:p>
        </w:tc>
        <w:tc>
          <w:tcPr>
            <w:tcW w:w="41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RS485接口</w:t>
            </w:r>
          </w:p>
        </w:tc>
        <w:tc>
          <w:tcPr>
            <w:tcW w:w="8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jc w:val="center"/>
              <w:rPr>
                <w:rFonts w:ascii="宋体" w:hAnsi="宋体" w:cs="宋体"/>
                <w:sz w:val="20"/>
                <w:szCs w:val="20"/>
              </w:rPr>
            </w:pPr>
            <w:r w:rsidRPr="00E66466">
              <w:rPr>
                <w:rFonts w:ascii="宋体" w:hAnsi="宋体" w:hint="eastAsia"/>
                <w:sz w:val="20"/>
                <w:szCs w:val="20"/>
              </w:rPr>
              <w:t>540</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c>
          <w:tcPr>
            <w:tcW w:w="1559"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jc w:val="left"/>
              <w:textAlignment w:val="center"/>
              <w:rPr>
                <w:rFonts w:ascii="宋体" w:hAnsi="宋体" w:cs="宋体"/>
                <w:sz w:val="20"/>
                <w:szCs w:val="20"/>
              </w:rPr>
            </w:pPr>
            <w:r w:rsidRPr="00E66466">
              <w:rPr>
                <w:rFonts w:ascii="宋体" w:hAnsi="宋体" w:cs="宋体" w:hint="eastAsia"/>
                <w:sz w:val="20"/>
                <w:szCs w:val="20"/>
              </w:rPr>
              <w:t>1~13#配电室以及各楼宇配电室</w:t>
            </w:r>
          </w:p>
        </w:tc>
      </w:tr>
      <w:tr w:rsidR="0075706A" w:rsidRPr="00E66466" w:rsidTr="00E56022">
        <w:trPr>
          <w:trHeight w:val="821"/>
        </w:trPr>
        <w:tc>
          <w:tcPr>
            <w:tcW w:w="466" w:type="dxa"/>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sz w:val="20"/>
                <w:szCs w:val="20"/>
              </w:rPr>
            </w:pPr>
            <w:r w:rsidRPr="00E66466">
              <w:rPr>
                <w:rFonts w:ascii="宋体" w:hAnsi="宋体" w:cs="宋体" w:hint="eastAsia"/>
                <w:kern w:val="0"/>
                <w:sz w:val="20"/>
                <w:szCs w:val="20"/>
              </w:rPr>
              <w:t>2</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微机综保装置</w:t>
            </w:r>
          </w:p>
        </w:tc>
        <w:tc>
          <w:tcPr>
            <w:tcW w:w="41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RS485接口(高压配电房)</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rPr>
                <w:rFonts w:ascii="宋体" w:hAnsi="宋体" w:cs="宋体"/>
                <w:sz w:val="20"/>
                <w:szCs w:val="20"/>
              </w:rPr>
            </w:pPr>
            <w:r w:rsidRPr="00E66466">
              <w:rPr>
                <w:rFonts w:ascii="宋体" w:hAnsi="宋体" w:hint="eastAsia"/>
                <w:sz w:val="20"/>
                <w:szCs w:val="20"/>
              </w:rPr>
              <w:t>13</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c>
          <w:tcPr>
            <w:tcW w:w="1559" w:type="dxa"/>
            <w:vMerge/>
            <w:tcBorders>
              <w:left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left"/>
              <w:textAlignment w:val="center"/>
              <w:rPr>
                <w:rFonts w:ascii="宋体" w:hAnsi="宋体" w:cs="宋体"/>
                <w:sz w:val="20"/>
                <w:szCs w:val="20"/>
              </w:rPr>
            </w:pPr>
          </w:p>
        </w:tc>
      </w:tr>
      <w:tr w:rsidR="0075706A" w:rsidRPr="00E66466" w:rsidTr="00E56022">
        <w:trPr>
          <w:trHeight w:val="678"/>
        </w:trPr>
        <w:tc>
          <w:tcPr>
            <w:tcW w:w="466" w:type="dxa"/>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 w:val="20"/>
                <w:szCs w:val="20"/>
              </w:rPr>
            </w:pPr>
            <w:r w:rsidRPr="00E66466">
              <w:rPr>
                <w:rFonts w:ascii="宋体" w:hAnsi="宋体" w:cs="宋体" w:hint="eastAsia"/>
                <w:kern w:val="0"/>
                <w:sz w:val="20"/>
                <w:szCs w:val="20"/>
              </w:rPr>
              <w:t>3</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温湿度传感器</w:t>
            </w:r>
          </w:p>
        </w:tc>
        <w:tc>
          <w:tcPr>
            <w:tcW w:w="41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rPr>
                <w:rFonts w:ascii="宋体" w:hAnsi="宋体" w:cs="宋体"/>
                <w:sz w:val="20"/>
                <w:szCs w:val="20"/>
              </w:rPr>
            </w:pPr>
            <w:r w:rsidRPr="00E66466">
              <w:rPr>
                <w:rFonts w:ascii="宋体" w:hAnsi="宋体" w:hint="eastAsia"/>
                <w:sz w:val="20"/>
                <w:szCs w:val="20"/>
              </w:rPr>
              <w:t>RS485接口</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rPr>
                <w:rFonts w:ascii="宋体" w:hAnsi="宋体" w:cs="宋体"/>
                <w:sz w:val="20"/>
                <w:szCs w:val="20"/>
              </w:rPr>
            </w:pPr>
            <w:r w:rsidRPr="00E66466">
              <w:rPr>
                <w:rFonts w:ascii="宋体" w:hAnsi="宋体" w:hint="eastAsia"/>
                <w:sz w:val="20"/>
                <w:szCs w:val="20"/>
              </w:rPr>
              <w:t>11</w:t>
            </w:r>
          </w:p>
        </w:tc>
        <w:tc>
          <w:tcPr>
            <w:tcW w:w="9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center"/>
              <w:textAlignment w:val="center"/>
              <w:rPr>
                <w:rFonts w:ascii="宋体" w:hAnsi="宋体" w:cs="宋体"/>
                <w:kern w:val="0"/>
                <w:sz w:val="20"/>
                <w:szCs w:val="20"/>
              </w:rPr>
            </w:pPr>
            <w:r w:rsidRPr="00E66466">
              <w:rPr>
                <w:rFonts w:ascii="宋体" w:hAnsi="宋体" w:cs="宋体" w:hint="eastAsia"/>
                <w:kern w:val="0"/>
                <w:sz w:val="20"/>
                <w:szCs w:val="20"/>
              </w:rPr>
              <w:t>台</w:t>
            </w:r>
          </w:p>
        </w:tc>
        <w:tc>
          <w:tcPr>
            <w:tcW w:w="1559" w:type="dxa"/>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5706A" w:rsidRPr="00E66466" w:rsidRDefault="0075706A" w:rsidP="00E56022">
            <w:pPr>
              <w:jc w:val="left"/>
              <w:textAlignment w:val="center"/>
              <w:rPr>
                <w:rFonts w:ascii="宋体" w:hAnsi="宋体" w:cs="宋体"/>
                <w:sz w:val="20"/>
                <w:szCs w:val="20"/>
              </w:rPr>
            </w:pPr>
          </w:p>
        </w:tc>
      </w:tr>
    </w:tbl>
    <w:p w:rsidR="0075706A" w:rsidRPr="00E66466" w:rsidRDefault="0075706A" w:rsidP="0075706A">
      <w:pPr>
        <w:ind w:firstLine="435"/>
        <w:rPr>
          <w:rFonts w:ascii="宋体" w:hAnsi="宋体"/>
        </w:rPr>
      </w:pPr>
    </w:p>
    <w:p w:rsidR="006E5E07" w:rsidRPr="00E66466" w:rsidRDefault="006E5E07" w:rsidP="006E5E07">
      <w:pPr>
        <w:pStyle w:val="1"/>
        <w:numPr>
          <w:ilvl w:val="0"/>
          <w:numId w:val="3"/>
        </w:numPr>
        <w:rPr>
          <w:rFonts w:ascii="宋体" w:hAnsi="宋体"/>
        </w:rPr>
      </w:pPr>
      <w:r w:rsidRPr="00E66466">
        <w:rPr>
          <w:rFonts w:ascii="宋体" w:hAnsi="宋体" w:hint="eastAsia"/>
        </w:rPr>
        <w:t>保修要求</w:t>
      </w:r>
    </w:p>
    <w:p w:rsidR="006876C3" w:rsidRPr="00E66466" w:rsidRDefault="006876C3" w:rsidP="006876C3">
      <w:pPr>
        <w:ind w:firstLineChars="200" w:firstLine="420"/>
        <w:rPr>
          <w:rFonts w:ascii="宋体" w:hAnsi="宋体"/>
        </w:rPr>
      </w:pPr>
      <w:r w:rsidRPr="00E66466">
        <w:rPr>
          <w:rFonts w:ascii="宋体" w:hAnsi="宋体" w:hint="eastAsia"/>
        </w:rPr>
        <w:t>本</w:t>
      </w:r>
      <w:r w:rsidRPr="00E66466">
        <w:rPr>
          <w:rFonts w:ascii="宋体" w:hAnsi="宋体"/>
        </w:rPr>
        <w:t>项目软件、硬件</w:t>
      </w:r>
      <w:r w:rsidRPr="00E66466">
        <w:rPr>
          <w:rFonts w:ascii="宋体" w:hAnsi="宋体" w:hint="eastAsia"/>
        </w:rPr>
        <w:t>验收</w:t>
      </w:r>
      <w:r w:rsidRPr="00E66466">
        <w:rPr>
          <w:rFonts w:ascii="宋体" w:hAnsi="宋体"/>
        </w:rPr>
        <w:t>后均需提供</w:t>
      </w:r>
      <w:r w:rsidRPr="00E66466">
        <w:rPr>
          <w:rFonts w:ascii="宋体" w:hAnsi="宋体" w:hint="eastAsia"/>
        </w:rPr>
        <w:t>5年免费</w:t>
      </w:r>
      <w:r w:rsidRPr="00E66466">
        <w:rPr>
          <w:rFonts w:ascii="宋体" w:hAnsi="宋体"/>
        </w:rPr>
        <w:t>维护期。</w:t>
      </w:r>
    </w:p>
    <w:sectPr w:rsidR="006876C3" w:rsidRPr="00E66466">
      <w:footerReference w:type="default" r:id="rId7"/>
      <w:pgSz w:w="11906" w:h="16838"/>
      <w:pgMar w:top="1021" w:right="1418" w:bottom="102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870" w:rsidRDefault="002D3870" w:rsidP="00C76BDF">
      <w:r>
        <w:separator/>
      </w:r>
    </w:p>
  </w:endnote>
  <w:endnote w:type="continuationSeparator" w:id="0">
    <w:p w:rsidR="002D3870" w:rsidRDefault="002D3870" w:rsidP="00C76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unga">
    <w:panose1 w:val="020B0502040204020203"/>
    <w:charset w:val="00"/>
    <w:family w:val="swiss"/>
    <w:pitch w:val="variable"/>
    <w:sig w:usb0="004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BDF" w:rsidRDefault="00C76BDF">
    <w:pPr>
      <w:pStyle w:val="ac"/>
      <w:ind w:left="1441"/>
      <w:jc w:val="center"/>
      <w:rPr>
        <w:caps/>
        <w:color w:val="5B9BD5"/>
      </w:rPr>
    </w:pPr>
    <w:r>
      <w:rPr>
        <w:caps/>
        <w:color w:val="5B9BD5"/>
      </w:rPr>
      <w:fldChar w:fldCharType="begin"/>
    </w:r>
    <w:r>
      <w:rPr>
        <w:caps/>
        <w:color w:val="5B9BD5"/>
      </w:rPr>
      <w:instrText>PAGE   \* MERGEFORMAT</w:instrText>
    </w:r>
    <w:r>
      <w:rPr>
        <w:caps/>
        <w:color w:val="5B9BD5"/>
      </w:rPr>
      <w:fldChar w:fldCharType="separate"/>
    </w:r>
    <w:r w:rsidR="00B64729" w:rsidRPr="00B64729">
      <w:rPr>
        <w:caps/>
        <w:noProof/>
        <w:color w:val="5B9BD5"/>
        <w:lang w:val="zh-CN"/>
      </w:rPr>
      <w:t>1</w:t>
    </w:r>
    <w:r>
      <w:rPr>
        <w:caps/>
        <w:color w:val="5B9BD5"/>
      </w:rPr>
      <w:fldChar w:fldCharType="end"/>
    </w:r>
  </w:p>
  <w:p w:rsidR="00C76BDF" w:rsidRDefault="00C76BDF">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870" w:rsidRDefault="002D3870" w:rsidP="00C76BDF">
      <w:r>
        <w:separator/>
      </w:r>
    </w:p>
  </w:footnote>
  <w:footnote w:type="continuationSeparator" w:id="0">
    <w:p w:rsidR="002D3870" w:rsidRDefault="002D3870" w:rsidP="00C76B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80E1E"/>
    <w:multiLevelType w:val="multilevel"/>
    <w:tmpl w:val="0DF80E1E"/>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B8D17D9"/>
    <w:multiLevelType w:val="multilevel"/>
    <w:tmpl w:val="1B8D17D9"/>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3" w15:restartNumberingAfterBreak="0">
    <w:nsid w:val="2C0272EE"/>
    <w:multiLevelType w:val="multilevel"/>
    <w:tmpl w:val="2C0272EE"/>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4" w15:restartNumberingAfterBreak="0">
    <w:nsid w:val="30EB5813"/>
    <w:multiLevelType w:val="multilevel"/>
    <w:tmpl w:val="30EB5813"/>
    <w:lvl w:ilvl="0">
      <w:start w:val="1"/>
      <w:numFmt w:val="decimal"/>
      <w:lvlText w:val="%1"/>
      <w:lvlJc w:val="center"/>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35A10D81"/>
    <w:multiLevelType w:val="multilevel"/>
    <w:tmpl w:val="35A10D81"/>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369403C1"/>
    <w:multiLevelType w:val="multilevel"/>
    <w:tmpl w:val="369403C1"/>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757448A"/>
    <w:multiLevelType w:val="multilevel"/>
    <w:tmpl w:val="3757448A"/>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8" w15:restartNumberingAfterBreak="0">
    <w:nsid w:val="3A8E134F"/>
    <w:multiLevelType w:val="multilevel"/>
    <w:tmpl w:val="3A8E134F"/>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0" w15:restartNumberingAfterBreak="0">
    <w:nsid w:val="424A4138"/>
    <w:multiLevelType w:val="multilevel"/>
    <w:tmpl w:val="ACAA971C"/>
    <w:lvl w:ilvl="0">
      <w:start w:val="1"/>
      <w:numFmt w:val="chineseCountingThousand"/>
      <w:lvlText w:val="%1."/>
      <w:lvlJc w:val="left"/>
      <w:pPr>
        <w:ind w:left="432" w:hanging="432"/>
      </w:pPr>
      <w:rPr>
        <w:rFonts w:hint="eastAsia"/>
        <w:b/>
        <w:sz w:val="44"/>
        <w:szCs w:val="44"/>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1" w15:restartNumberingAfterBreak="0">
    <w:nsid w:val="56F821C4"/>
    <w:multiLevelType w:val="multilevel"/>
    <w:tmpl w:val="56F821C4"/>
    <w:lvl w:ilvl="0">
      <w:start w:val="1"/>
      <w:numFmt w:val="decimal"/>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5.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abstractNumId w:val="2"/>
  </w:num>
  <w:num w:numId="2">
    <w:abstractNumId w:val="9"/>
  </w:num>
  <w:num w:numId="3">
    <w:abstractNumId w:val="10"/>
  </w:num>
  <w:num w:numId="4">
    <w:abstractNumId w:val="5"/>
  </w:num>
  <w:num w:numId="5">
    <w:abstractNumId w:val="8"/>
  </w:num>
  <w:num w:numId="6">
    <w:abstractNumId w:val="11"/>
  </w:num>
  <w:num w:numId="7">
    <w:abstractNumId w:val="1"/>
  </w:num>
  <w:num w:numId="8">
    <w:abstractNumId w:val="3"/>
  </w:num>
  <w:num w:numId="9">
    <w:abstractNumId w:val="7"/>
  </w:num>
  <w:num w:numId="10">
    <w:abstractNumId w:val="4"/>
  </w:num>
  <w:num w:numId="11">
    <w:abstractNumId w:val="0"/>
  </w:num>
  <w:num w:numId="12">
    <w:abstractNumId w:val="6"/>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3343"/>
    <w:rsid w:val="000051D2"/>
    <w:rsid w:val="000079DD"/>
    <w:rsid w:val="00012DCC"/>
    <w:rsid w:val="00016B63"/>
    <w:rsid w:val="00021678"/>
    <w:rsid w:val="00024FE8"/>
    <w:rsid w:val="0004334E"/>
    <w:rsid w:val="00046B39"/>
    <w:rsid w:val="00054706"/>
    <w:rsid w:val="00066DE7"/>
    <w:rsid w:val="00074EDD"/>
    <w:rsid w:val="00086AE0"/>
    <w:rsid w:val="00090A18"/>
    <w:rsid w:val="000B41B7"/>
    <w:rsid w:val="000D5317"/>
    <w:rsid w:val="000E276C"/>
    <w:rsid w:val="00106D68"/>
    <w:rsid w:val="001106CE"/>
    <w:rsid w:val="001107F8"/>
    <w:rsid w:val="001116F6"/>
    <w:rsid w:val="00121E40"/>
    <w:rsid w:val="0012322D"/>
    <w:rsid w:val="00123FCC"/>
    <w:rsid w:val="00135BF9"/>
    <w:rsid w:val="001365DD"/>
    <w:rsid w:val="00136606"/>
    <w:rsid w:val="00140E0C"/>
    <w:rsid w:val="0014437A"/>
    <w:rsid w:val="00153AB3"/>
    <w:rsid w:val="00162D29"/>
    <w:rsid w:val="00164878"/>
    <w:rsid w:val="00165091"/>
    <w:rsid w:val="00171903"/>
    <w:rsid w:val="0018200C"/>
    <w:rsid w:val="001833B6"/>
    <w:rsid w:val="00190CD2"/>
    <w:rsid w:val="00193745"/>
    <w:rsid w:val="001A22A1"/>
    <w:rsid w:val="001B4850"/>
    <w:rsid w:val="001B7966"/>
    <w:rsid w:val="001B7D79"/>
    <w:rsid w:val="001C23B3"/>
    <w:rsid w:val="001C7BC6"/>
    <w:rsid w:val="001D7749"/>
    <w:rsid w:val="001E3B38"/>
    <w:rsid w:val="00200054"/>
    <w:rsid w:val="002000DE"/>
    <w:rsid w:val="00202EFF"/>
    <w:rsid w:val="0020509F"/>
    <w:rsid w:val="00207A96"/>
    <w:rsid w:val="00214A6F"/>
    <w:rsid w:val="00221F1F"/>
    <w:rsid w:val="00223E47"/>
    <w:rsid w:val="0023790A"/>
    <w:rsid w:val="00241D77"/>
    <w:rsid w:val="002509F5"/>
    <w:rsid w:val="002535AA"/>
    <w:rsid w:val="00261CBC"/>
    <w:rsid w:val="00265DE7"/>
    <w:rsid w:val="00270260"/>
    <w:rsid w:val="002722CA"/>
    <w:rsid w:val="002834D3"/>
    <w:rsid w:val="002853BF"/>
    <w:rsid w:val="00292528"/>
    <w:rsid w:val="002A01D6"/>
    <w:rsid w:val="002A4778"/>
    <w:rsid w:val="002C53D1"/>
    <w:rsid w:val="002D3870"/>
    <w:rsid w:val="002D6BE1"/>
    <w:rsid w:val="002F2FCE"/>
    <w:rsid w:val="002F31F1"/>
    <w:rsid w:val="003024F8"/>
    <w:rsid w:val="00303343"/>
    <w:rsid w:val="00303CAB"/>
    <w:rsid w:val="003042A2"/>
    <w:rsid w:val="00304636"/>
    <w:rsid w:val="00311322"/>
    <w:rsid w:val="00314A5A"/>
    <w:rsid w:val="00322973"/>
    <w:rsid w:val="003325F0"/>
    <w:rsid w:val="00341038"/>
    <w:rsid w:val="00352E7C"/>
    <w:rsid w:val="00353276"/>
    <w:rsid w:val="00366980"/>
    <w:rsid w:val="003802E2"/>
    <w:rsid w:val="00385E95"/>
    <w:rsid w:val="00385FED"/>
    <w:rsid w:val="00397B7E"/>
    <w:rsid w:val="003A7269"/>
    <w:rsid w:val="003C0FB7"/>
    <w:rsid w:val="003C6D81"/>
    <w:rsid w:val="003D0F80"/>
    <w:rsid w:val="003D2595"/>
    <w:rsid w:val="003D27CF"/>
    <w:rsid w:val="003E7083"/>
    <w:rsid w:val="003F629F"/>
    <w:rsid w:val="00403938"/>
    <w:rsid w:val="00413DA3"/>
    <w:rsid w:val="00414171"/>
    <w:rsid w:val="0041787F"/>
    <w:rsid w:val="00423450"/>
    <w:rsid w:val="0042702D"/>
    <w:rsid w:val="00435C81"/>
    <w:rsid w:val="00440F72"/>
    <w:rsid w:val="004565AA"/>
    <w:rsid w:val="00456A2C"/>
    <w:rsid w:val="004630DC"/>
    <w:rsid w:val="00474AE0"/>
    <w:rsid w:val="0047796F"/>
    <w:rsid w:val="00482931"/>
    <w:rsid w:val="0049109C"/>
    <w:rsid w:val="00495574"/>
    <w:rsid w:val="004A08A8"/>
    <w:rsid w:val="004A44FF"/>
    <w:rsid w:val="004C2C5B"/>
    <w:rsid w:val="004E2D8F"/>
    <w:rsid w:val="004E5E61"/>
    <w:rsid w:val="004F1410"/>
    <w:rsid w:val="00500264"/>
    <w:rsid w:val="00510B1E"/>
    <w:rsid w:val="005120A9"/>
    <w:rsid w:val="00517D7C"/>
    <w:rsid w:val="00520646"/>
    <w:rsid w:val="0052176F"/>
    <w:rsid w:val="0052604B"/>
    <w:rsid w:val="0053088D"/>
    <w:rsid w:val="00534BF6"/>
    <w:rsid w:val="0053515F"/>
    <w:rsid w:val="00537CDE"/>
    <w:rsid w:val="005409FC"/>
    <w:rsid w:val="00546963"/>
    <w:rsid w:val="005563D3"/>
    <w:rsid w:val="00575F76"/>
    <w:rsid w:val="005766CE"/>
    <w:rsid w:val="00580F0E"/>
    <w:rsid w:val="00591388"/>
    <w:rsid w:val="0059358B"/>
    <w:rsid w:val="005944F9"/>
    <w:rsid w:val="00596428"/>
    <w:rsid w:val="00596CC5"/>
    <w:rsid w:val="005A4D1C"/>
    <w:rsid w:val="005B046D"/>
    <w:rsid w:val="005B0DBC"/>
    <w:rsid w:val="005B33AE"/>
    <w:rsid w:val="005C49D7"/>
    <w:rsid w:val="005C60FB"/>
    <w:rsid w:val="005C7EF5"/>
    <w:rsid w:val="005D1C7F"/>
    <w:rsid w:val="005D1DF3"/>
    <w:rsid w:val="005D2402"/>
    <w:rsid w:val="005D2BF6"/>
    <w:rsid w:val="005E7C53"/>
    <w:rsid w:val="005F0356"/>
    <w:rsid w:val="005F73BC"/>
    <w:rsid w:val="00600923"/>
    <w:rsid w:val="006053FC"/>
    <w:rsid w:val="00612F3F"/>
    <w:rsid w:val="00623637"/>
    <w:rsid w:val="006279C6"/>
    <w:rsid w:val="00644F1D"/>
    <w:rsid w:val="00646B59"/>
    <w:rsid w:val="006604C2"/>
    <w:rsid w:val="006861F5"/>
    <w:rsid w:val="006876C3"/>
    <w:rsid w:val="00697FBB"/>
    <w:rsid w:val="006B2085"/>
    <w:rsid w:val="006B21B8"/>
    <w:rsid w:val="006B7B58"/>
    <w:rsid w:val="006C36EB"/>
    <w:rsid w:val="006D4B15"/>
    <w:rsid w:val="006D59F7"/>
    <w:rsid w:val="006E5E07"/>
    <w:rsid w:val="006F0434"/>
    <w:rsid w:val="00701D12"/>
    <w:rsid w:val="0070239F"/>
    <w:rsid w:val="0072309C"/>
    <w:rsid w:val="0072695B"/>
    <w:rsid w:val="00740DE3"/>
    <w:rsid w:val="0074224C"/>
    <w:rsid w:val="00750A70"/>
    <w:rsid w:val="007517D0"/>
    <w:rsid w:val="00752912"/>
    <w:rsid w:val="007556BE"/>
    <w:rsid w:val="0075706A"/>
    <w:rsid w:val="007621CC"/>
    <w:rsid w:val="0076668A"/>
    <w:rsid w:val="00784C08"/>
    <w:rsid w:val="00785EDF"/>
    <w:rsid w:val="00786A29"/>
    <w:rsid w:val="00795F59"/>
    <w:rsid w:val="007C0A5B"/>
    <w:rsid w:val="007D22AB"/>
    <w:rsid w:val="007E71E6"/>
    <w:rsid w:val="007F5726"/>
    <w:rsid w:val="008168FB"/>
    <w:rsid w:val="00822BA6"/>
    <w:rsid w:val="008419E9"/>
    <w:rsid w:val="008548FB"/>
    <w:rsid w:val="00856EC7"/>
    <w:rsid w:val="008623FD"/>
    <w:rsid w:val="00866774"/>
    <w:rsid w:val="00873B97"/>
    <w:rsid w:val="008A62AC"/>
    <w:rsid w:val="008B2206"/>
    <w:rsid w:val="008C255D"/>
    <w:rsid w:val="008D3291"/>
    <w:rsid w:val="008D59AA"/>
    <w:rsid w:val="008E145D"/>
    <w:rsid w:val="008E2B56"/>
    <w:rsid w:val="00900232"/>
    <w:rsid w:val="00900BAA"/>
    <w:rsid w:val="00903734"/>
    <w:rsid w:val="00903878"/>
    <w:rsid w:val="00903CF6"/>
    <w:rsid w:val="009052C7"/>
    <w:rsid w:val="00905FFA"/>
    <w:rsid w:val="0092017A"/>
    <w:rsid w:val="00922032"/>
    <w:rsid w:val="00925C23"/>
    <w:rsid w:val="00927E08"/>
    <w:rsid w:val="009303FA"/>
    <w:rsid w:val="00943004"/>
    <w:rsid w:val="00966A88"/>
    <w:rsid w:val="00973A47"/>
    <w:rsid w:val="00981ED8"/>
    <w:rsid w:val="00982AA3"/>
    <w:rsid w:val="009863EF"/>
    <w:rsid w:val="00986A41"/>
    <w:rsid w:val="0098719A"/>
    <w:rsid w:val="00991FF2"/>
    <w:rsid w:val="0099315B"/>
    <w:rsid w:val="00995DD9"/>
    <w:rsid w:val="009C1F02"/>
    <w:rsid w:val="009C3783"/>
    <w:rsid w:val="009C4E7E"/>
    <w:rsid w:val="009D6951"/>
    <w:rsid w:val="009D7DD1"/>
    <w:rsid w:val="009E0351"/>
    <w:rsid w:val="009E214B"/>
    <w:rsid w:val="009E53AF"/>
    <w:rsid w:val="009F0270"/>
    <w:rsid w:val="009F61FA"/>
    <w:rsid w:val="00A05796"/>
    <w:rsid w:val="00A13CB0"/>
    <w:rsid w:val="00A14FD8"/>
    <w:rsid w:val="00A22CA1"/>
    <w:rsid w:val="00A4595D"/>
    <w:rsid w:val="00A51146"/>
    <w:rsid w:val="00A61D3A"/>
    <w:rsid w:val="00A66833"/>
    <w:rsid w:val="00A70DCF"/>
    <w:rsid w:val="00A72437"/>
    <w:rsid w:val="00A73FDF"/>
    <w:rsid w:val="00A870DD"/>
    <w:rsid w:val="00A96157"/>
    <w:rsid w:val="00A969AF"/>
    <w:rsid w:val="00A9729E"/>
    <w:rsid w:val="00AA1F69"/>
    <w:rsid w:val="00AB348F"/>
    <w:rsid w:val="00AB7D36"/>
    <w:rsid w:val="00AC1390"/>
    <w:rsid w:val="00AC4663"/>
    <w:rsid w:val="00AE1DD2"/>
    <w:rsid w:val="00AE4106"/>
    <w:rsid w:val="00B12138"/>
    <w:rsid w:val="00B17749"/>
    <w:rsid w:val="00B17AE9"/>
    <w:rsid w:val="00B17C05"/>
    <w:rsid w:val="00B20334"/>
    <w:rsid w:val="00B20819"/>
    <w:rsid w:val="00B225B9"/>
    <w:rsid w:val="00B24AB1"/>
    <w:rsid w:val="00B36BD9"/>
    <w:rsid w:val="00B41A4C"/>
    <w:rsid w:val="00B43095"/>
    <w:rsid w:val="00B446CA"/>
    <w:rsid w:val="00B5093C"/>
    <w:rsid w:val="00B54356"/>
    <w:rsid w:val="00B55FE5"/>
    <w:rsid w:val="00B62917"/>
    <w:rsid w:val="00B64729"/>
    <w:rsid w:val="00B74609"/>
    <w:rsid w:val="00B752B2"/>
    <w:rsid w:val="00B80E39"/>
    <w:rsid w:val="00B824A5"/>
    <w:rsid w:val="00B8588F"/>
    <w:rsid w:val="00B858F1"/>
    <w:rsid w:val="00B8684C"/>
    <w:rsid w:val="00BA1F87"/>
    <w:rsid w:val="00BA5A2D"/>
    <w:rsid w:val="00BA5B8F"/>
    <w:rsid w:val="00BB2B54"/>
    <w:rsid w:val="00BC3CA1"/>
    <w:rsid w:val="00BC49E5"/>
    <w:rsid w:val="00BD3194"/>
    <w:rsid w:val="00BD5FA8"/>
    <w:rsid w:val="00BE23E5"/>
    <w:rsid w:val="00BE31E6"/>
    <w:rsid w:val="00BF757E"/>
    <w:rsid w:val="00BF7C0E"/>
    <w:rsid w:val="00BF7F5A"/>
    <w:rsid w:val="00C17719"/>
    <w:rsid w:val="00C2470A"/>
    <w:rsid w:val="00C335D8"/>
    <w:rsid w:val="00C50E12"/>
    <w:rsid w:val="00C54491"/>
    <w:rsid w:val="00C71B43"/>
    <w:rsid w:val="00C74D8F"/>
    <w:rsid w:val="00C751A9"/>
    <w:rsid w:val="00C766DD"/>
    <w:rsid w:val="00C76BDF"/>
    <w:rsid w:val="00C775CE"/>
    <w:rsid w:val="00C8030E"/>
    <w:rsid w:val="00C91697"/>
    <w:rsid w:val="00C92EAA"/>
    <w:rsid w:val="00CA148F"/>
    <w:rsid w:val="00CA29F9"/>
    <w:rsid w:val="00CA5E0D"/>
    <w:rsid w:val="00CB6B73"/>
    <w:rsid w:val="00CC218D"/>
    <w:rsid w:val="00CC6334"/>
    <w:rsid w:val="00CC677A"/>
    <w:rsid w:val="00CD008E"/>
    <w:rsid w:val="00CD6EDC"/>
    <w:rsid w:val="00CE2D1F"/>
    <w:rsid w:val="00CF1561"/>
    <w:rsid w:val="00CF1A40"/>
    <w:rsid w:val="00CF36EF"/>
    <w:rsid w:val="00CF4AE2"/>
    <w:rsid w:val="00D1110F"/>
    <w:rsid w:val="00D15B10"/>
    <w:rsid w:val="00D17575"/>
    <w:rsid w:val="00D23E20"/>
    <w:rsid w:val="00D32842"/>
    <w:rsid w:val="00D454AB"/>
    <w:rsid w:val="00D536AB"/>
    <w:rsid w:val="00D54E0C"/>
    <w:rsid w:val="00D5537A"/>
    <w:rsid w:val="00D71136"/>
    <w:rsid w:val="00D77F36"/>
    <w:rsid w:val="00D9057D"/>
    <w:rsid w:val="00DA026E"/>
    <w:rsid w:val="00DA576E"/>
    <w:rsid w:val="00DB0A86"/>
    <w:rsid w:val="00DB57B7"/>
    <w:rsid w:val="00DC33CF"/>
    <w:rsid w:val="00DC3415"/>
    <w:rsid w:val="00DD3DE6"/>
    <w:rsid w:val="00DE4534"/>
    <w:rsid w:val="00DF3D3A"/>
    <w:rsid w:val="00DF4228"/>
    <w:rsid w:val="00E06670"/>
    <w:rsid w:val="00E47752"/>
    <w:rsid w:val="00E53030"/>
    <w:rsid w:val="00E56022"/>
    <w:rsid w:val="00E56652"/>
    <w:rsid w:val="00E62C9E"/>
    <w:rsid w:val="00E63369"/>
    <w:rsid w:val="00E63569"/>
    <w:rsid w:val="00E66466"/>
    <w:rsid w:val="00E719C1"/>
    <w:rsid w:val="00E80756"/>
    <w:rsid w:val="00E81F96"/>
    <w:rsid w:val="00E8302B"/>
    <w:rsid w:val="00E83E34"/>
    <w:rsid w:val="00E84F8C"/>
    <w:rsid w:val="00E85360"/>
    <w:rsid w:val="00E85641"/>
    <w:rsid w:val="00E85DA4"/>
    <w:rsid w:val="00E86B42"/>
    <w:rsid w:val="00E95892"/>
    <w:rsid w:val="00E95B7E"/>
    <w:rsid w:val="00E97354"/>
    <w:rsid w:val="00EA6408"/>
    <w:rsid w:val="00EC0483"/>
    <w:rsid w:val="00ED0897"/>
    <w:rsid w:val="00ED73FF"/>
    <w:rsid w:val="00ED7AF2"/>
    <w:rsid w:val="00ED7F01"/>
    <w:rsid w:val="00EE51DE"/>
    <w:rsid w:val="00EF5E01"/>
    <w:rsid w:val="00EF6EC0"/>
    <w:rsid w:val="00F02058"/>
    <w:rsid w:val="00F0343C"/>
    <w:rsid w:val="00F04CE5"/>
    <w:rsid w:val="00F13514"/>
    <w:rsid w:val="00F1360F"/>
    <w:rsid w:val="00F16AA8"/>
    <w:rsid w:val="00F3226A"/>
    <w:rsid w:val="00F33DB0"/>
    <w:rsid w:val="00F45DB8"/>
    <w:rsid w:val="00F54D29"/>
    <w:rsid w:val="00F55898"/>
    <w:rsid w:val="00F62BCD"/>
    <w:rsid w:val="00F74B77"/>
    <w:rsid w:val="00F764FE"/>
    <w:rsid w:val="00F827B6"/>
    <w:rsid w:val="00F92BE5"/>
    <w:rsid w:val="00FA0574"/>
    <w:rsid w:val="00FB68D3"/>
    <w:rsid w:val="00FC4B75"/>
    <w:rsid w:val="00FE7554"/>
    <w:rsid w:val="00FF17FE"/>
    <w:rsid w:val="42200080"/>
    <w:rsid w:val="488C5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0A1756"/>
  <w15:docId w15:val="{A6F57D85-873D-4A12-8E64-8A929FAA0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1"/>
    <w:link w:val="20"/>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1"/>
    <w:next w:val="a1"/>
    <w:link w:val="30"/>
    <w:qFormat/>
    <w:pPr>
      <w:keepNext/>
      <w:keepLines/>
      <w:spacing w:before="260" w:after="260" w:line="416" w:lineRule="auto"/>
      <w:outlineLvl w:val="2"/>
    </w:pPr>
    <w:rPr>
      <w:b/>
      <w:bCs/>
      <w:sz w:val="30"/>
      <w:szCs w:val="30"/>
    </w:rPr>
  </w:style>
  <w:style w:type="paragraph" w:styleId="4">
    <w:name w:val="heading 4"/>
    <w:basedOn w:val="a1"/>
    <w:next w:val="a1"/>
    <w:link w:val="40"/>
    <w:qFormat/>
    <w:pPr>
      <w:keepNext/>
      <w:keepLines/>
      <w:numPr>
        <w:ilvl w:val="3"/>
        <w:numId w:val="1"/>
      </w:numPr>
      <w:spacing w:before="280" w:after="290" w:line="376" w:lineRule="auto"/>
      <w:outlineLvl w:val="3"/>
    </w:pPr>
    <w:rPr>
      <w:rFonts w:ascii="宋体" w:hAnsi="宋体"/>
      <w:b/>
      <w:bCs/>
      <w:sz w:val="28"/>
      <w:szCs w:val="28"/>
    </w:rPr>
  </w:style>
  <w:style w:type="paragraph" w:styleId="5">
    <w:name w:val="heading 5"/>
    <w:basedOn w:val="a1"/>
    <w:next w:val="a1"/>
    <w:link w:val="51"/>
    <w:qFormat/>
    <w:pPr>
      <w:keepNext/>
      <w:keepLines/>
      <w:numPr>
        <w:ilvl w:val="4"/>
        <w:numId w:val="1"/>
      </w:numPr>
      <w:spacing w:before="280" w:after="290" w:line="376" w:lineRule="auto"/>
      <w:outlineLvl w:val="4"/>
    </w:pPr>
    <w:rPr>
      <w:b/>
      <w:bCs/>
      <w:sz w:val="28"/>
      <w:szCs w:val="28"/>
    </w:rPr>
  </w:style>
  <w:style w:type="paragraph" w:styleId="6">
    <w:name w:val="heading 6"/>
    <w:basedOn w:val="a1"/>
    <w:next w:val="a1"/>
    <w:link w:val="61"/>
    <w:qFormat/>
    <w:pPr>
      <w:keepNext/>
      <w:keepLines/>
      <w:numPr>
        <w:ilvl w:val="5"/>
        <w:numId w:val="1"/>
      </w:numPr>
      <w:spacing w:before="240" w:after="64" w:line="320" w:lineRule="auto"/>
      <w:outlineLvl w:val="5"/>
    </w:pPr>
    <w:rPr>
      <w:rFonts w:ascii="等线 Light" w:eastAsia="等线 Light" w:hAnsi="等线 Light"/>
      <w:b/>
      <w:bCs/>
      <w:sz w:val="24"/>
    </w:rPr>
  </w:style>
  <w:style w:type="paragraph" w:styleId="7">
    <w:name w:val="heading 7"/>
    <w:basedOn w:val="a1"/>
    <w:next w:val="a1"/>
    <w:link w:val="70"/>
    <w:qFormat/>
    <w:pPr>
      <w:keepNext/>
      <w:keepLines/>
      <w:numPr>
        <w:ilvl w:val="6"/>
        <w:numId w:val="1"/>
      </w:numPr>
      <w:spacing w:before="240" w:after="64" w:line="320" w:lineRule="auto"/>
      <w:outlineLvl w:val="6"/>
    </w:pPr>
    <w:rPr>
      <w:b/>
      <w:bCs/>
      <w:sz w:val="24"/>
    </w:rPr>
  </w:style>
  <w:style w:type="paragraph" w:styleId="8">
    <w:name w:val="heading 8"/>
    <w:basedOn w:val="a1"/>
    <w:next w:val="a1"/>
    <w:link w:val="80"/>
    <w:qFormat/>
    <w:pPr>
      <w:keepNext/>
      <w:keepLines/>
      <w:numPr>
        <w:ilvl w:val="7"/>
        <w:numId w:val="1"/>
      </w:numPr>
      <w:spacing w:before="240" w:after="64" w:line="320" w:lineRule="auto"/>
      <w:outlineLvl w:val="7"/>
    </w:pPr>
    <w:rPr>
      <w:rFonts w:ascii="等线 Light" w:eastAsia="等线 Light" w:hAnsi="等线 Light"/>
      <w:sz w:val="24"/>
    </w:rPr>
  </w:style>
  <w:style w:type="paragraph" w:styleId="9">
    <w:name w:val="heading 9"/>
    <w:basedOn w:val="a1"/>
    <w:next w:val="a1"/>
    <w:link w:val="90"/>
    <w:qFormat/>
    <w:pPr>
      <w:keepNext/>
      <w:keepLines/>
      <w:numPr>
        <w:ilvl w:val="8"/>
        <w:numId w:val="1"/>
      </w:numPr>
      <w:spacing w:before="240" w:after="64" w:line="320" w:lineRule="auto"/>
      <w:outlineLvl w:val="8"/>
    </w:pPr>
    <w:rPr>
      <w:rFonts w:ascii="等线 Light" w:eastAsia="等线 Light" w:hAnsi="等线 Light"/>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等线 Light" w:eastAsia="等线 Light" w:hAnsi="等线 Light" w:cs="Times New Roman"/>
      <w:b/>
      <w:bCs/>
      <w:kern w:val="2"/>
      <w:sz w:val="32"/>
      <w:szCs w:val="32"/>
    </w:rPr>
  </w:style>
  <w:style w:type="character" w:customStyle="1" w:styleId="30">
    <w:name w:val="标题 3 字符"/>
    <w:link w:val="3"/>
    <w:rPr>
      <w:b/>
      <w:bCs/>
      <w:kern w:val="2"/>
      <w:sz w:val="30"/>
      <w:szCs w:val="30"/>
    </w:rPr>
  </w:style>
  <w:style w:type="character" w:customStyle="1" w:styleId="40">
    <w:name w:val="标题 4 字符"/>
    <w:link w:val="4"/>
    <w:rPr>
      <w:rFonts w:ascii="宋体" w:hAnsi="宋体"/>
      <w:b/>
      <w:bCs/>
      <w:kern w:val="2"/>
      <w:sz w:val="28"/>
      <w:szCs w:val="28"/>
    </w:rPr>
  </w:style>
  <w:style w:type="character" w:customStyle="1" w:styleId="51">
    <w:name w:val="标题 5 字符"/>
    <w:link w:val="5"/>
    <w:rPr>
      <w:b/>
      <w:bCs/>
      <w:kern w:val="2"/>
      <w:sz w:val="28"/>
      <w:szCs w:val="28"/>
    </w:rPr>
  </w:style>
  <w:style w:type="character" w:customStyle="1" w:styleId="61">
    <w:name w:val="标题 6 字符"/>
    <w:link w:val="6"/>
    <w:semiHidden/>
    <w:rPr>
      <w:rFonts w:ascii="等线 Light" w:eastAsia="等线 Light" w:hAnsi="等线 Light"/>
      <w:b/>
      <w:bCs/>
      <w:kern w:val="2"/>
      <w:sz w:val="24"/>
      <w:szCs w:val="24"/>
    </w:rPr>
  </w:style>
  <w:style w:type="character" w:customStyle="1" w:styleId="70">
    <w:name w:val="标题 7 字符"/>
    <w:link w:val="7"/>
    <w:semiHidden/>
    <w:rPr>
      <w:b/>
      <w:bCs/>
      <w:kern w:val="2"/>
      <w:sz w:val="24"/>
      <w:szCs w:val="24"/>
    </w:rPr>
  </w:style>
  <w:style w:type="character" w:customStyle="1" w:styleId="80">
    <w:name w:val="标题 8 字符"/>
    <w:link w:val="8"/>
    <w:semiHidden/>
    <w:rPr>
      <w:rFonts w:ascii="等线 Light" w:eastAsia="等线 Light" w:hAnsi="等线 Light"/>
      <w:kern w:val="2"/>
      <w:sz w:val="24"/>
      <w:szCs w:val="24"/>
    </w:rPr>
  </w:style>
  <w:style w:type="character" w:customStyle="1" w:styleId="90">
    <w:name w:val="标题 9 字符"/>
    <w:link w:val="9"/>
    <w:semiHidden/>
    <w:rPr>
      <w:rFonts w:ascii="等线 Light" w:eastAsia="等线 Light" w:hAnsi="等线 Light"/>
      <w:kern w:val="2"/>
      <w:sz w:val="21"/>
      <w:szCs w:val="21"/>
    </w:rPr>
  </w:style>
  <w:style w:type="paragraph" w:styleId="a5">
    <w:name w:val="Normal Indent"/>
    <w:basedOn w:val="a1"/>
    <w:link w:val="a6"/>
    <w:uiPriority w:val="99"/>
    <w:qFormat/>
    <w:pPr>
      <w:spacing w:beforeLines="50" w:line="360" w:lineRule="auto"/>
      <w:ind w:firstLineChars="200" w:firstLine="512"/>
    </w:pPr>
    <w:rPr>
      <w:spacing w:val="8"/>
      <w:sz w:val="24"/>
      <w:szCs w:val="20"/>
    </w:rPr>
  </w:style>
  <w:style w:type="character" w:customStyle="1" w:styleId="a6">
    <w:name w:val="正文缩进 字符"/>
    <w:link w:val="a5"/>
    <w:uiPriority w:val="99"/>
    <w:qFormat/>
    <w:rPr>
      <w:spacing w:val="8"/>
      <w:kern w:val="2"/>
      <w:sz w:val="24"/>
      <w:lang w:val="en-US" w:eastAsia="zh-CN"/>
    </w:rPr>
  </w:style>
  <w:style w:type="paragraph" w:styleId="a7">
    <w:name w:val="annotation text"/>
    <w:basedOn w:val="a1"/>
    <w:link w:val="11"/>
    <w:unhideWhenUsed/>
    <w:qFormat/>
    <w:pPr>
      <w:jc w:val="left"/>
    </w:pPr>
    <w:rPr>
      <w:kern w:val="0"/>
      <w:sz w:val="20"/>
    </w:rPr>
  </w:style>
  <w:style w:type="character" w:customStyle="1" w:styleId="11">
    <w:name w:val="批注文字 字符1"/>
    <w:link w:val="a7"/>
    <w:rPr>
      <w:szCs w:val="24"/>
    </w:rPr>
  </w:style>
  <w:style w:type="paragraph" w:styleId="a8">
    <w:name w:val="Plain Text"/>
    <w:basedOn w:val="a1"/>
    <w:link w:val="a9"/>
    <w:rPr>
      <w:rFonts w:ascii="Calibri" w:hAnsi="Courier New"/>
      <w:szCs w:val="20"/>
    </w:rPr>
  </w:style>
  <w:style w:type="character" w:customStyle="1" w:styleId="a9">
    <w:name w:val="纯文本 字符"/>
    <w:link w:val="a8"/>
    <w:rPr>
      <w:rFonts w:ascii="Calibri" w:hAnsi="Courier New"/>
      <w:kern w:val="2"/>
      <w:sz w:val="21"/>
    </w:rPr>
  </w:style>
  <w:style w:type="paragraph" w:styleId="aa">
    <w:name w:val="Balloon Text"/>
    <w:basedOn w:val="a1"/>
    <w:link w:val="ab"/>
    <w:rPr>
      <w:sz w:val="18"/>
      <w:szCs w:val="18"/>
    </w:rPr>
  </w:style>
  <w:style w:type="character" w:customStyle="1" w:styleId="ab">
    <w:name w:val="批注框文本 字符"/>
    <w:link w:val="aa"/>
    <w:rPr>
      <w:kern w:val="2"/>
      <w:sz w:val="18"/>
      <w:szCs w:val="18"/>
    </w:rPr>
  </w:style>
  <w:style w:type="paragraph" w:styleId="ac">
    <w:name w:val="footer"/>
    <w:basedOn w:val="a1"/>
    <w:link w:val="12"/>
    <w:pPr>
      <w:tabs>
        <w:tab w:val="center" w:pos="4153"/>
        <w:tab w:val="right" w:pos="8306"/>
      </w:tabs>
      <w:snapToGrid w:val="0"/>
      <w:jc w:val="left"/>
    </w:pPr>
    <w:rPr>
      <w:sz w:val="18"/>
      <w:szCs w:val="18"/>
    </w:rPr>
  </w:style>
  <w:style w:type="character" w:customStyle="1" w:styleId="12">
    <w:name w:val="页脚 字符1"/>
    <w:link w:val="ac"/>
    <w:rPr>
      <w:kern w:val="2"/>
      <w:sz w:val="18"/>
      <w:szCs w:val="18"/>
    </w:rPr>
  </w:style>
  <w:style w:type="paragraph" w:styleId="ad">
    <w:name w:val="header"/>
    <w:basedOn w:val="a1"/>
    <w:link w:val="ae"/>
    <w:pPr>
      <w:pBdr>
        <w:bottom w:val="single" w:sz="6" w:space="1" w:color="auto"/>
      </w:pBdr>
      <w:tabs>
        <w:tab w:val="center" w:pos="4153"/>
        <w:tab w:val="right" w:pos="8306"/>
      </w:tabs>
      <w:snapToGrid w:val="0"/>
      <w:jc w:val="center"/>
    </w:pPr>
    <w:rPr>
      <w:sz w:val="18"/>
      <w:szCs w:val="18"/>
    </w:rPr>
  </w:style>
  <w:style w:type="character" w:customStyle="1" w:styleId="ae">
    <w:name w:val="页眉 字符"/>
    <w:link w:val="ad"/>
    <w:rPr>
      <w:kern w:val="2"/>
      <w:sz w:val="18"/>
      <w:szCs w:val="18"/>
    </w:rPr>
  </w:style>
  <w:style w:type="paragraph" w:styleId="af">
    <w:name w:val="Normal (Web)"/>
    <w:basedOn w:val="a1"/>
    <w:uiPriority w:val="99"/>
    <w:unhideWhenUsed/>
    <w:pPr>
      <w:widowControl/>
      <w:spacing w:before="100" w:beforeAutospacing="1" w:after="100" w:afterAutospacing="1"/>
      <w:jc w:val="left"/>
    </w:pPr>
    <w:rPr>
      <w:rFonts w:ascii="宋体" w:hAnsi="宋体" w:cs="宋体"/>
      <w:kern w:val="0"/>
      <w:sz w:val="24"/>
    </w:rPr>
  </w:style>
  <w:style w:type="table" w:styleId="af0">
    <w:name w:val="Table Grid"/>
    <w:basedOn w:val="a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FollowedHyperlink"/>
    <w:rPr>
      <w:color w:val="800080"/>
      <w:u w:val="single"/>
    </w:rPr>
  </w:style>
  <w:style w:type="character" w:styleId="af2">
    <w:name w:val="Hyperlink"/>
    <w:rPr>
      <w:color w:val="0563C1"/>
      <w:u w:val="single"/>
    </w:rPr>
  </w:style>
  <w:style w:type="character" w:styleId="af3">
    <w:name w:val="annotation reference"/>
    <w:uiPriority w:val="99"/>
    <w:unhideWhenUsed/>
    <w:qFormat/>
    <w:rPr>
      <w:sz w:val="21"/>
      <w:szCs w:val="21"/>
    </w:rPr>
  </w:style>
  <w:style w:type="character" w:customStyle="1" w:styleId="2Char">
    <w:name w:val="正文（首行缩进2字符） Char"/>
    <w:link w:val="21"/>
    <w:rPr>
      <w:kern w:val="2"/>
      <w:sz w:val="24"/>
      <w:szCs w:val="24"/>
    </w:rPr>
  </w:style>
  <w:style w:type="paragraph" w:customStyle="1" w:styleId="21">
    <w:name w:val="正文（首行缩进2字符）"/>
    <w:basedOn w:val="a1"/>
    <w:link w:val="2Char"/>
    <w:qFormat/>
    <w:pPr>
      <w:spacing w:line="360" w:lineRule="auto"/>
      <w:ind w:firstLineChars="200" w:firstLine="480"/>
    </w:pPr>
    <w:rPr>
      <w:sz w:val="24"/>
    </w:rPr>
  </w:style>
  <w:style w:type="character" w:customStyle="1" w:styleId="Char1">
    <w:name w:val="段落 Char1"/>
    <w:link w:val="af4"/>
    <w:rPr>
      <w:rFonts w:eastAsia="仿宋_GB2312"/>
      <w:sz w:val="24"/>
      <w:szCs w:val="24"/>
      <w:lang w:val="en-US" w:eastAsia="zh-CN" w:bidi="ar-SA"/>
    </w:rPr>
  </w:style>
  <w:style w:type="paragraph" w:customStyle="1" w:styleId="af4">
    <w:name w:val="段落"/>
    <w:link w:val="Char1"/>
    <w:qFormat/>
    <w:pPr>
      <w:adjustRightInd w:val="0"/>
      <w:snapToGrid w:val="0"/>
      <w:spacing w:before="120" w:after="120" w:line="360" w:lineRule="auto"/>
      <w:ind w:firstLineChars="200" w:firstLine="480"/>
      <w:jc w:val="both"/>
    </w:pPr>
    <w:rPr>
      <w:rFonts w:eastAsia="仿宋_GB2312"/>
      <w:sz w:val="24"/>
      <w:szCs w:val="24"/>
    </w:rPr>
  </w:style>
  <w:style w:type="character" w:customStyle="1" w:styleId="Char">
    <w:name w:val="正文（安华金和） Char"/>
    <w:link w:val="af5"/>
    <w:qFormat/>
    <w:rPr>
      <w:rFonts w:ascii="Arial" w:hAnsi="Arial"/>
      <w:sz w:val="21"/>
      <w:szCs w:val="21"/>
      <w:lang w:val="en-US" w:eastAsia="zh-CN" w:bidi="ar-SA"/>
    </w:rPr>
  </w:style>
  <w:style w:type="paragraph" w:customStyle="1" w:styleId="af5">
    <w:name w:val="正文（安华金和）"/>
    <w:link w:val="Char"/>
    <w:qFormat/>
    <w:pPr>
      <w:widowControl w:val="0"/>
      <w:spacing w:line="360" w:lineRule="auto"/>
      <w:ind w:firstLine="200"/>
    </w:pPr>
    <w:rPr>
      <w:rFonts w:ascii="Arial" w:hAnsi="Arial"/>
      <w:sz w:val="21"/>
      <w:szCs w:val="21"/>
    </w:rPr>
  </w:style>
  <w:style w:type="character" w:customStyle="1" w:styleId="af6">
    <w:name w:val="页脚 字符"/>
    <w:uiPriority w:val="99"/>
  </w:style>
  <w:style w:type="character" w:customStyle="1" w:styleId="af7">
    <w:name w:val="列出段落 字符"/>
    <w:link w:val="af8"/>
    <w:uiPriority w:val="34"/>
    <w:qFormat/>
    <w:rPr>
      <w:rFonts w:ascii="等线" w:eastAsia="等线" w:hAnsi="等线"/>
      <w:kern w:val="2"/>
      <w:sz w:val="21"/>
      <w:szCs w:val="22"/>
    </w:rPr>
  </w:style>
  <w:style w:type="paragraph" w:styleId="af8">
    <w:name w:val="List Paragraph"/>
    <w:basedOn w:val="a1"/>
    <w:link w:val="af7"/>
    <w:uiPriority w:val="34"/>
    <w:qFormat/>
    <w:pPr>
      <w:ind w:firstLineChars="200" w:firstLine="420"/>
    </w:pPr>
    <w:rPr>
      <w:rFonts w:ascii="等线" w:eastAsia="等线" w:hAnsi="等线"/>
      <w:szCs w:val="22"/>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jc w:val="left"/>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8"/>
    <w:uiPriority w:val="34"/>
    <w:qFormat/>
    <w:pPr>
      <w:widowControl/>
      <w:spacing w:line="240" w:lineRule="atLeast"/>
      <w:ind w:firstLineChars="200" w:firstLine="420"/>
    </w:pPr>
    <w:rPr>
      <w:rFonts w:ascii="Arial" w:hAnsi="Arial"/>
      <w:kern w:val="0"/>
      <w:szCs w:val="21"/>
    </w:rPr>
  </w:style>
  <w:style w:type="paragraph" w:customStyle="1" w:styleId="22">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jc w:val="left"/>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jc w:val="left"/>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jc w:val="left"/>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jc w:val="left"/>
    </w:pPr>
    <w:rPr>
      <w:rFonts w:ascii="Arial" w:eastAsia="黑体" w:hAnsi="Arial"/>
    </w:rPr>
  </w:style>
  <w:style w:type="paragraph" w:customStyle="1" w:styleId="-11">
    <w:name w:val="彩色列表 - 着色 11"/>
    <w:basedOn w:val="a1"/>
    <w:uiPriority w:val="34"/>
    <w:qFormat/>
    <w:pPr>
      <w:spacing w:line="360" w:lineRule="auto"/>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1"/>
    <w:next w:val="a1"/>
    <w:uiPriority w:val="34"/>
    <w:qFormat/>
    <w:pPr>
      <w:spacing w:line="360" w:lineRule="auto"/>
      <w:ind w:firstLineChars="200" w:firstLine="420"/>
    </w:pPr>
    <w:rPr>
      <w:rFonts w:ascii="Verdana" w:hAnsi="Verdana"/>
      <w:color w:val="000000"/>
      <w:sz w:val="20"/>
      <w:szCs w:val="20"/>
    </w:rPr>
  </w:style>
  <w:style w:type="character" w:customStyle="1" w:styleId="af9">
    <w:name w:val="批注文字 字符"/>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422</Words>
  <Characters>2412</Characters>
  <Application>Microsoft Office Word</Application>
  <DocSecurity>0</DocSecurity>
  <Lines>20</Lines>
  <Paragraphs>5</Paragraphs>
  <ScaleCrop>false</ScaleCrop>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陈永辉</dc:creator>
  <cp:lastModifiedBy>伍睿</cp:lastModifiedBy>
  <cp:revision>6</cp:revision>
  <dcterms:created xsi:type="dcterms:W3CDTF">2021-12-17T10:46:00Z</dcterms:created>
  <dcterms:modified xsi:type="dcterms:W3CDTF">2021-12-22T03:48:00Z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E6BF652D54F944798887341195E59480</vt:lpwstr>
  </property>
</Properties>
</file>