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49F" w:rsidRPr="00434BA0" w:rsidRDefault="00905F29">
      <w:pPr>
        <w:spacing w:beforeLines="200" w:before="624" w:afterLines="100" w:after="312" w:line="360" w:lineRule="auto"/>
        <w:jc w:val="center"/>
        <w:rPr>
          <w:rFonts w:asciiTheme="minorEastAsia" w:eastAsiaTheme="minorEastAsia" w:hAnsiTheme="minorEastAsia"/>
          <w:b/>
          <w:sz w:val="44"/>
          <w:szCs w:val="30"/>
        </w:rPr>
      </w:pPr>
      <w:r w:rsidRPr="00434BA0">
        <w:rPr>
          <w:rFonts w:asciiTheme="minorEastAsia" w:eastAsiaTheme="minorEastAsia" w:hAnsiTheme="minorEastAsia" w:hint="eastAsia"/>
          <w:b/>
          <w:sz w:val="44"/>
          <w:szCs w:val="30"/>
        </w:rPr>
        <w:t>自助终端维保服务</w:t>
      </w:r>
      <w:r w:rsidR="00011B11">
        <w:rPr>
          <w:rFonts w:asciiTheme="minorEastAsia" w:eastAsiaTheme="minorEastAsia" w:hAnsiTheme="minorEastAsia" w:hint="eastAsia"/>
          <w:b/>
          <w:sz w:val="44"/>
          <w:szCs w:val="30"/>
        </w:rPr>
        <w:t>项目</w:t>
      </w:r>
      <w:r w:rsidRPr="00434BA0">
        <w:rPr>
          <w:rFonts w:asciiTheme="minorEastAsia" w:eastAsiaTheme="minorEastAsia" w:hAnsiTheme="minorEastAsia" w:hint="eastAsia"/>
          <w:b/>
          <w:sz w:val="44"/>
          <w:szCs w:val="30"/>
        </w:rPr>
        <w:t>需求</w:t>
      </w:r>
    </w:p>
    <w:p w:rsidR="00DA749F" w:rsidRPr="00434BA0" w:rsidRDefault="00905F29">
      <w:pPr>
        <w:pStyle w:val="1"/>
        <w:numPr>
          <w:ilvl w:val="0"/>
          <w:numId w:val="3"/>
        </w:numPr>
        <w:rPr>
          <w:rFonts w:asciiTheme="minorEastAsia" w:eastAsiaTheme="minorEastAsia" w:hAnsiTheme="minorEastAsia"/>
        </w:rPr>
      </w:pPr>
      <w:r w:rsidRPr="00434BA0">
        <w:rPr>
          <w:rFonts w:asciiTheme="minorEastAsia" w:eastAsiaTheme="minorEastAsia" w:hAnsiTheme="minorEastAsia" w:hint="eastAsia"/>
        </w:rPr>
        <w:t>项目名称</w:t>
      </w:r>
      <w:bookmarkStart w:id="0" w:name="_GoBack"/>
      <w:bookmarkEnd w:id="0"/>
    </w:p>
    <w:p w:rsidR="00DA749F" w:rsidRPr="00434BA0" w:rsidRDefault="00905F29">
      <w:pPr>
        <w:spacing w:line="360" w:lineRule="auto"/>
        <w:ind w:left="432"/>
        <w:rPr>
          <w:rFonts w:asciiTheme="minorEastAsia" w:eastAsiaTheme="minorEastAsia" w:hAnsiTheme="minorEastAsia"/>
          <w:sz w:val="22"/>
        </w:rPr>
      </w:pPr>
      <w:r w:rsidRPr="00434BA0">
        <w:rPr>
          <w:rFonts w:asciiTheme="minorEastAsia" w:eastAsiaTheme="minorEastAsia" w:hAnsiTheme="minorEastAsia" w:hint="eastAsia"/>
          <w:sz w:val="22"/>
        </w:rPr>
        <w:t>项目名称：</w:t>
      </w:r>
      <w:bookmarkStart w:id="1" w:name="_Hlk76737486"/>
      <w:r w:rsidRPr="00434BA0">
        <w:rPr>
          <w:rFonts w:asciiTheme="minorEastAsia" w:eastAsiaTheme="minorEastAsia" w:hAnsiTheme="minorEastAsia" w:hint="eastAsia"/>
          <w:sz w:val="22"/>
        </w:rPr>
        <w:t>自助终端维保服务</w:t>
      </w:r>
      <w:bookmarkEnd w:id="1"/>
    </w:p>
    <w:p w:rsidR="00DA749F" w:rsidRPr="00434BA0" w:rsidRDefault="00905F29">
      <w:pPr>
        <w:pStyle w:val="1"/>
        <w:numPr>
          <w:ilvl w:val="0"/>
          <w:numId w:val="3"/>
        </w:numPr>
        <w:rPr>
          <w:rFonts w:asciiTheme="minorEastAsia" w:eastAsiaTheme="minorEastAsia" w:hAnsiTheme="minorEastAsia"/>
        </w:rPr>
      </w:pPr>
      <w:r w:rsidRPr="00434BA0">
        <w:rPr>
          <w:rFonts w:asciiTheme="minorEastAsia" w:eastAsiaTheme="minorEastAsia" w:hAnsiTheme="minorEastAsia" w:hint="eastAsia"/>
        </w:rPr>
        <w:t>需求内容</w:t>
      </w:r>
    </w:p>
    <w:p w:rsidR="00DA749F" w:rsidRPr="00434BA0" w:rsidRDefault="00905F29">
      <w:pPr>
        <w:ind w:firstLine="420"/>
        <w:rPr>
          <w:rFonts w:asciiTheme="minorEastAsia" w:eastAsiaTheme="minorEastAsia" w:hAnsiTheme="minorEastAsia"/>
        </w:rPr>
      </w:pPr>
      <w:r w:rsidRPr="00434BA0">
        <w:rPr>
          <w:rFonts w:asciiTheme="minorEastAsia" w:eastAsiaTheme="minorEastAsia" w:hAnsiTheme="minorEastAsia" w:hint="eastAsia"/>
        </w:rPr>
        <w:t>我院银医合作在用的自助终端自2017年12月投入使用至今，设备的免费维保期已过，需要采购2021年度的现用自助终端的整体维保服务（包括软、硬件），服务内容包括：</w:t>
      </w:r>
    </w:p>
    <w:p w:rsidR="00DA749F" w:rsidRPr="00434BA0" w:rsidRDefault="00905F29">
      <w:pPr>
        <w:numPr>
          <w:ilvl w:val="0"/>
          <w:numId w:val="4"/>
        </w:numPr>
        <w:ind w:firstLine="420"/>
        <w:rPr>
          <w:rFonts w:asciiTheme="minorEastAsia" w:eastAsiaTheme="minorEastAsia" w:hAnsiTheme="minorEastAsia"/>
        </w:rPr>
      </w:pPr>
      <w:r w:rsidRPr="00434BA0">
        <w:rPr>
          <w:rFonts w:asciiTheme="minorEastAsia" w:eastAsiaTheme="minorEastAsia" w:hAnsiTheme="minorEastAsia" w:hint="eastAsia"/>
        </w:rPr>
        <w:t>93台自助终端的日常巡检和维护，设备具体参数如下：</w:t>
      </w:r>
    </w:p>
    <w:tbl>
      <w:tblPr>
        <w:tblW w:w="9921" w:type="dxa"/>
        <w:jc w:val="center"/>
        <w:tblLook w:val="04A0" w:firstRow="1" w:lastRow="0" w:firstColumn="1" w:lastColumn="0" w:noHBand="0" w:noVBand="1"/>
      </w:tblPr>
      <w:tblGrid>
        <w:gridCol w:w="656"/>
        <w:gridCol w:w="1320"/>
        <w:gridCol w:w="7945"/>
      </w:tblGrid>
      <w:tr w:rsidR="00DA749F" w:rsidRPr="00434BA0" w:rsidTr="00583389">
        <w:trPr>
          <w:trHeight w:val="525"/>
          <w:jc w:val="center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2A0661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b/>
                <w:kern w:val="0"/>
                <w:sz w:val="20"/>
                <w:szCs w:val="20"/>
              </w:rPr>
            </w:pPr>
            <w:r w:rsidRPr="002A0661">
              <w:rPr>
                <w:rFonts w:asciiTheme="minorEastAsia" w:eastAsiaTheme="minorEastAsia" w:hAnsiTheme="minorEastAsia" w:cs="MS Mincho" w:hint="eastAsia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2A0661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kern w:val="0"/>
                <w:sz w:val="20"/>
                <w:szCs w:val="20"/>
              </w:rPr>
            </w:pPr>
            <w:r w:rsidRPr="002A0661">
              <w:rPr>
                <w:rFonts w:asciiTheme="minorEastAsia" w:eastAsiaTheme="minorEastAsia" w:hAnsiTheme="minorEastAsia" w:cs="MS Mincho" w:hint="eastAsia"/>
                <w:b/>
                <w:bCs/>
                <w:kern w:val="0"/>
                <w:sz w:val="20"/>
                <w:szCs w:val="20"/>
              </w:rPr>
              <w:t>部件名称</w:t>
            </w:r>
          </w:p>
        </w:tc>
        <w:tc>
          <w:tcPr>
            <w:tcW w:w="7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2A0661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kern w:val="0"/>
                <w:sz w:val="20"/>
                <w:szCs w:val="20"/>
              </w:rPr>
            </w:pPr>
            <w:r w:rsidRPr="002A0661">
              <w:rPr>
                <w:rFonts w:asciiTheme="minorEastAsia" w:eastAsiaTheme="minorEastAsia" w:hAnsiTheme="minorEastAsia" w:hint="eastAsia"/>
                <w:b/>
                <w:bCs/>
                <w:kern w:val="0"/>
                <w:sz w:val="20"/>
                <w:szCs w:val="20"/>
              </w:rPr>
              <w:t>详细参数</w:t>
            </w:r>
          </w:p>
        </w:tc>
      </w:tr>
      <w:tr w:rsidR="00DA749F" w:rsidRPr="00434BA0" w:rsidTr="00583389">
        <w:trPr>
          <w:trHeight w:val="3005"/>
          <w:jc w:val="center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机柜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机柜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1、维护方式：前、后开门维护</w:t>
            </w:r>
          </w:p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2、产品外形美观，整机采用优质钢材制作，坚固厚实，在高温高寒的环境下不会变形；机壳表层采用高端金属烤漆工艺，防锈、 防水、耐久抗腐蚀，可以抵抗恶劣的环境干扰，防溅水，防尘、防油污防静电等；模块采用轨道拉伸设计，维护方便；内部布线整齐规范；配备有独立的通风系统。</w:t>
            </w:r>
          </w:p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带32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英寸液晶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电视:</w:t>
            </w:r>
          </w:p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</w:rPr>
            </w:pP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LED</w:t>
            </w: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发光二极管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;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分辨率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;720P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（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1366*768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）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;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HDMI*1;VGA*1;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功率45W；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USB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sz w:val="20"/>
                <w:szCs w:val="20"/>
              </w:rPr>
              <w:t>媒体播放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:USB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sz w:val="20"/>
                <w:szCs w:val="20"/>
              </w:rPr>
              <w:t>支持</w:t>
            </w:r>
            <w:r w:rsidRPr="00434BA0"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  <w:t>视频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sz w:val="20"/>
                <w:szCs w:val="20"/>
              </w:rPr>
              <w:t>格式：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MKV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sz w:val="20"/>
                <w:szCs w:val="20"/>
              </w:rPr>
              <w:t>、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MP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sz w:val="20"/>
                <w:szCs w:val="20"/>
              </w:rPr>
              <w:t>；</w:t>
            </w:r>
          </w:p>
        </w:tc>
      </w:tr>
      <w:tr w:rsidR="00DA749F" w:rsidRPr="00434BA0" w:rsidTr="00583389">
        <w:trPr>
          <w:trHeight w:val="5093"/>
          <w:jc w:val="center"/>
        </w:trPr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操作屏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19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寸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红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外触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显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操作屏</w:t>
            </w: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 xml:space="preserve"> LED背光源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显示器尺寸：19英寸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分辨率：1440*900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亮度：250cd/㎡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有效触摸区域：452mm*301mm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响应时间：8ms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视角：水平85°，垂直80°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对比度：1000:1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LED背光寿命：5万小时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LED背光源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显示器尺寸：19英寸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分辨率：1440*900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亮度：250cd/㎡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视角：水平85°，垂直80°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对比度：1000:1</w:t>
            </w:r>
          </w:p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LED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背光寿命：</w:t>
            </w: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5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万小</w:t>
            </w: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时</w:t>
            </w:r>
          </w:p>
        </w:tc>
      </w:tr>
      <w:tr w:rsidR="00DA749F" w:rsidRPr="00434BA0" w:rsidTr="00583389">
        <w:trPr>
          <w:trHeight w:val="495"/>
          <w:jc w:val="center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49F" w:rsidRPr="00434BA0" w:rsidRDefault="00DA749F" w:rsidP="002A0661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工控主机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工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业级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控制主机</w:t>
            </w:r>
            <w:r w:rsidRPr="00434BA0">
              <w:rPr>
                <w:rFonts w:asciiTheme="minorEastAsia" w:eastAsiaTheme="minorEastAsia" w:hAnsiTheme="minorEastAsia" w:cs="宋体"/>
              </w:rPr>
              <w:t xml:space="preserve"> 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CPU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主频≥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2.8GHz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 xml:space="preserve"> 内存容量≥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4G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硬盘容量≥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500G</w:t>
            </w:r>
          </w:p>
        </w:tc>
      </w:tr>
      <w:tr w:rsidR="00DA749F" w:rsidRPr="00434BA0" w:rsidTr="00583389">
        <w:trPr>
          <w:trHeight w:val="679"/>
          <w:jc w:val="center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银行卡读卡器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 xml:space="preserve">电动读卡器 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具有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读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磁卡和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读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写</w:t>
            </w: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IC卡的功能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、读取居民健康卡</w:t>
            </w:r>
          </w:p>
        </w:tc>
      </w:tr>
      <w:tr w:rsidR="00DA749F" w:rsidRPr="00434BA0" w:rsidTr="00583389">
        <w:trPr>
          <w:trHeight w:val="495"/>
          <w:jc w:val="center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社保卡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读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卡器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电动读卡器，集成在银行卡读卡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器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符合</w:t>
            </w: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ISO7816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标准的</w:t>
            </w: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T=0/T=1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的</w:t>
            </w: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CPU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卡、</w:t>
            </w: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 xml:space="preserve"> PSAM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卡支持</w:t>
            </w: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3V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、</w:t>
            </w: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5V</w:t>
            </w:r>
          </w:p>
        </w:tc>
      </w:tr>
      <w:tr w:rsidR="00DA749F" w:rsidRPr="00434BA0" w:rsidTr="00583389">
        <w:trPr>
          <w:trHeight w:val="495"/>
          <w:jc w:val="center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发卡器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支持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发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放磁条卡、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IC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卡、非接触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IC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卡</w:t>
            </w:r>
          </w:p>
        </w:tc>
      </w:tr>
      <w:tr w:rsidR="00DA749F" w:rsidRPr="00434BA0" w:rsidTr="00583389">
        <w:trPr>
          <w:trHeight w:val="495"/>
          <w:jc w:val="center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加密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键盘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金属密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码键盘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，支持国密,密码键盘支持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DES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和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TDES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加、解密算法、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PIN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加密、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MAC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运算;通过中国人民银行银行卡检测中心检测;通过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CE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、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FCC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、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ROHS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认证;防护级别：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IP65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静态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/IP54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动态；</w:t>
            </w:r>
          </w:p>
        </w:tc>
      </w:tr>
      <w:tr w:rsidR="00DA749F" w:rsidRPr="00434BA0" w:rsidTr="00583389">
        <w:trPr>
          <w:trHeight w:val="495"/>
          <w:jc w:val="center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嵌入式硬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盘录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像机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配硬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 xml:space="preserve">盘 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硬盘容量≥1T</w:t>
            </w:r>
          </w:p>
        </w:tc>
      </w:tr>
      <w:tr w:rsidR="00DA749F" w:rsidRPr="00434BA0" w:rsidTr="00583389">
        <w:trPr>
          <w:trHeight w:val="495"/>
          <w:jc w:val="center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监控摄像头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USB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接口，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一路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监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控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纸币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入口、一路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监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控机器操作</w:t>
            </w:r>
          </w:p>
        </w:tc>
      </w:tr>
      <w:tr w:rsidR="00DA749F" w:rsidRPr="00434BA0" w:rsidTr="00583389">
        <w:trPr>
          <w:trHeight w:val="975"/>
          <w:jc w:val="center"/>
        </w:trPr>
        <w:tc>
          <w:tcPr>
            <w:tcW w:w="6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报告打印机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报告机出口设置指示灯，打印出纸时绿灯、无纸闪红灯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、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支持</w:t>
            </w:r>
            <w:r w:rsidRPr="00434BA0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软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件</w:t>
            </w:r>
            <w:r w:rsidRPr="00434BA0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设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置打印机异常、卡</w:t>
            </w:r>
            <w:r w:rsidRPr="00434BA0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纸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亮</w:t>
            </w:r>
            <w:r w:rsidRPr="00434BA0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红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灯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；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黑白激光，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可打印</w:t>
            </w:r>
            <w:r w:rsidRPr="00434BA0">
              <w:rPr>
                <w:rFonts w:asciiTheme="minorEastAsia" w:eastAsiaTheme="minorEastAsia" w:hAnsiTheme="minorEastAsia" w:cs="Helvetica" w:hint="eastAsia"/>
                <w:color w:val="000000"/>
                <w:kern w:val="0"/>
                <w:sz w:val="20"/>
                <w:szCs w:val="20"/>
              </w:rPr>
              <w:t>A4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或</w:t>
            </w:r>
            <w:r w:rsidRPr="00434BA0">
              <w:rPr>
                <w:rFonts w:asciiTheme="minorEastAsia" w:eastAsiaTheme="minorEastAsia" w:hAnsiTheme="minorEastAsia" w:cs="Helvetica" w:hint="eastAsia"/>
                <w:color w:val="000000"/>
                <w:kern w:val="0"/>
                <w:sz w:val="20"/>
                <w:szCs w:val="20"/>
              </w:rPr>
              <w:t>A5</w:t>
            </w:r>
          </w:p>
        </w:tc>
      </w:tr>
      <w:tr w:rsidR="00DA749F" w:rsidRPr="00434BA0" w:rsidTr="00583389">
        <w:trPr>
          <w:trHeight w:val="570"/>
          <w:jc w:val="center"/>
        </w:trPr>
        <w:tc>
          <w:tcPr>
            <w:tcW w:w="6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749F" w:rsidRPr="00434BA0" w:rsidRDefault="00DA749F" w:rsidP="002A0661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扩展纸盒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500页扩展纸盒</w:t>
            </w:r>
          </w:p>
        </w:tc>
      </w:tr>
      <w:tr w:rsidR="00DA749F" w:rsidRPr="00434BA0" w:rsidTr="00583389">
        <w:trPr>
          <w:trHeight w:val="540"/>
          <w:jc w:val="center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身份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证阅读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器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1.经过公安部认证</w:t>
            </w:r>
          </w:p>
          <w:p w:rsidR="00DA749F" w:rsidRPr="00434BA0" w:rsidRDefault="00905F29" w:rsidP="002A066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2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.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支持非接 CPU，M1，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二代</w:t>
            </w:r>
            <w:r w:rsidRPr="00434BA0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证读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取二代身份</w:t>
            </w:r>
            <w:r w:rsidRPr="00434BA0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证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速度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&lt;1.2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秒</w:t>
            </w:r>
          </w:p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3.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非接支持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PSAM 卡支持 3V、5V</w:t>
            </w: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DA749F" w:rsidRPr="00434BA0" w:rsidTr="00583389">
        <w:trPr>
          <w:trHeight w:val="677"/>
          <w:jc w:val="center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条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码扫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描模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块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支持条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码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和二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维码，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扫描方式，二维影像式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(838x640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>像素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)</w:t>
            </w:r>
            <w:r w:rsidRPr="00434BA0">
              <w:rPr>
                <w:rFonts w:asciiTheme="minorEastAsia" w:eastAsiaTheme="minorEastAsia" w:hAnsiTheme="minorEastAsia" w:cs="MS Mincho" w:hint="eastAsia"/>
                <w:color w:val="000000"/>
                <w:kern w:val="0"/>
                <w:sz w:val="20"/>
                <w:szCs w:val="20"/>
              </w:rPr>
              <w:t xml:space="preserve"> 条码分辨率≤</w:t>
            </w:r>
            <w:r w:rsidRPr="00434BA0">
              <w:rPr>
                <w:rFonts w:asciiTheme="minorEastAsia" w:eastAsiaTheme="minorEastAsia" w:hAnsiTheme="minorEastAsia" w:cs="MS Mincho"/>
                <w:color w:val="000000"/>
                <w:kern w:val="0"/>
                <w:sz w:val="20"/>
                <w:szCs w:val="20"/>
              </w:rPr>
              <w:t>0.075mm</w:t>
            </w:r>
          </w:p>
        </w:tc>
      </w:tr>
      <w:tr w:rsidR="00DA749F" w:rsidRPr="00434BA0" w:rsidTr="00583389">
        <w:trPr>
          <w:trHeight w:val="495"/>
          <w:jc w:val="center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喇叭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ZTOP100 8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欧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5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瓦双喇叭</w:t>
            </w:r>
          </w:p>
        </w:tc>
      </w:tr>
      <w:tr w:rsidR="00DA749F" w:rsidRPr="00434BA0" w:rsidTr="00583389">
        <w:trPr>
          <w:trHeight w:val="495"/>
          <w:jc w:val="center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定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时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器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定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时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开关，支持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设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置自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动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开关机</w:t>
            </w:r>
          </w:p>
        </w:tc>
      </w:tr>
      <w:tr w:rsidR="00DA749F" w:rsidRPr="00434BA0" w:rsidTr="00583389">
        <w:trPr>
          <w:trHeight w:val="495"/>
          <w:jc w:val="center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开关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电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源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开关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电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源</w:t>
            </w:r>
          </w:p>
        </w:tc>
      </w:tr>
      <w:tr w:rsidR="00DA749F" w:rsidRPr="00434BA0" w:rsidTr="00583389">
        <w:trPr>
          <w:trHeight w:val="1012"/>
          <w:jc w:val="center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UPS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支持LCD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显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示UPS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输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入、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输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出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电压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、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频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率、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电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池容量、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负载情况</w:t>
            </w:r>
          </w:p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输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入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电压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范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围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 xml:space="preserve"> 165Vac～275Vac、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输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入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频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率范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围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45～65Hz </w:t>
            </w:r>
          </w:p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输出电压范围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220V</w:t>
            </w:r>
            <w:r w:rsidRPr="00434BA0">
              <w:rPr>
                <w:rFonts w:asciiTheme="minorEastAsia" w:eastAsiaTheme="minorEastAsia" w:hAnsiTheme="minorEastAsia" w:cs="Helvetica"/>
                <w:kern w:val="0"/>
                <w:sz w:val="20"/>
                <w:szCs w:val="20"/>
              </w:rPr>
              <w:t>±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 xml:space="preserve">10% 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输出频率范围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50/60Hz</w:t>
            </w:r>
            <w:r w:rsidRPr="00434BA0">
              <w:rPr>
                <w:rFonts w:asciiTheme="minorEastAsia" w:eastAsiaTheme="minorEastAsia" w:hAnsiTheme="minorEastAsia" w:cs="Helvetica"/>
                <w:kern w:val="0"/>
                <w:sz w:val="20"/>
                <w:szCs w:val="20"/>
              </w:rPr>
              <w:t>±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1</w:t>
            </w:r>
            <w:r w:rsidRPr="00434BA0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hz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；</w:t>
            </w:r>
          </w:p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配</w:t>
            </w:r>
            <w:r w:rsidRPr="00434BA0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备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RJ45/RJ11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网</w:t>
            </w:r>
            <w:r w:rsidRPr="00434BA0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络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保</w:t>
            </w:r>
            <w:r w:rsidRPr="00434BA0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护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接口，</w:t>
            </w:r>
            <w:r w:rsidRPr="00434BA0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对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上网</w:t>
            </w:r>
            <w:r w:rsidRPr="00434BA0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设备进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行突波保</w:t>
            </w:r>
            <w:r w:rsidRPr="00434BA0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护</w:t>
            </w:r>
          </w:p>
        </w:tc>
      </w:tr>
      <w:tr w:rsidR="00DA749F" w:rsidRPr="00434BA0" w:rsidTr="00583389">
        <w:trPr>
          <w:trHeight w:val="495"/>
          <w:jc w:val="center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LED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灯条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12V 5050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灯珠</w:t>
            </w:r>
          </w:p>
        </w:tc>
      </w:tr>
      <w:tr w:rsidR="00DA749F" w:rsidRPr="00434BA0" w:rsidTr="00583389">
        <w:trPr>
          <w:trHeight w:val="551"/>
          <w:jc w:val="center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多功能控制板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8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路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输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入，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8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路</w:t>
            </w: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输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出</w:t>
            </w:r>
          </w:p>
        </w:tc>
      </w:tr>
      <w:tr w:rsidR="00DA749F" w:rsidRPr="00434BA0" w:rsidTr="00583389">
        <w:trPr>
          <w:trHeight w:val="495"/>
          <w:jc w:val="center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排插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电源排插</w:t>
            </w:r>
          </w:p>
        </w:tc>
      </w:tr>
      <w:tr w:rsidR="00DA749F" w:rsidRPr="00434BA0" w:rsidTr="00583389">
        <w:trPr>
          <w:trHeight w:val="955"/>
          <w:jc w:val="center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凭条打印机</w:t>
            </w:r>
          </w:p>
        </w:tc>
        <w:tc>
          <w:tcPr>
            <w:tcW w:w="7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49F" w:rsidRPr="00434BA0" w:rsidRDefault="00905F29" w:rsidP="002A0661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热敏打印机，USB接口凭条打印机纸张</w:t>
            </w: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:80mm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宽；热敏纸（</w:t>
            </w: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0.06-0.10mm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厚）进纸方式：</w:t>
            </w:r>
            <w:r w:rsidRPr="00434BA0"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  <w:t>180</w:t>
            </w:r>
            <w:r w:rsidRPr="00434BA0"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0"/>
              </w:rPr>
              <w:t>度水平进纸，易装纸，自动吸纸出纸嘴可升级防卡纸、防堵纸、防拽纸及出纸闪灯提示等功能</w:t>
            </w:r>
          </w:p>
        </w:tc>
      </w:tr>
    </w:tbl>
    <w:p w:rsidR="00DA749F" w:rsidRDefault="00DA749F">
      <w:pPr>
        <w:rPr>
          <w:rFonts w:asciiTheme="minorEastAsia" w:eastAsiaTheme="minorEastAsia" w:hAnsiTheme="minorEastAsia"/>
        </w:rPr>
      </w:pPr>
    </w:p>
    <w:p w:rsidR="006E1CE3" w:rsidRDefault="006E1CE3">
      <w:pPr>
        <w:rPr>
          <w:rFonts w:asciiTheme="minorEastAsia" w:eastAsiaTheme="minorEastAsia" w:hAnsiTheme="minorEastAsia"/>
        </w:rPr>
      </w:pPr>
    </w:p>
    <w:p w:rsidR="006E1CE3" w:rsidRDefault="006E1CE3">
      <w:pPr>
        <w:rPr>
          <w:rFonts w:asciiTheme="minorEastAsia" w:eastAsiaTheme="minorEastAsia" w:hAnsiTheme="minorEastAsia"/>
        </w:rPr>
      </w:pPr>
    </w:p>
    <w:p w:rsidR="006E1CE3" w:rsidRPr="00434BA0" w:rsidRDefault="006E1CE3">
      <w:pPr>
        <w:rPr>
          <w:rFonts w:asciiTheme="minorEastAsia" w:eastAsiaTheme="minorEastAsia" w:hAnsiTheme="minorEastAsia"/>
        </w:rPr>
      </w:pPr>
    </w:p>
    <w:p w:rsidR="00DA749F" w:rsidRPr="00434BA0" w:rsidRDefault="00905F29">
      <w:pPr>
        <w:rPr>
          <w:rFonts w:asciiTheme="minorEastAsia" w:eastAsiaTheme="minorEastAsia" w:hAnsiTheme="minorEastAsia"/>
        </w:rPr>
      </w:pPr>
      <w:r w:rsidRPr="00434BA0">
        <w:rPr>
          <w:rFonts w:asciiTheme="minorEastAsia" w:eastAsiaTheme="minorEastAsia" w:hAnsiTheme="minorEastAsia" w:hint="eastAsia"/>
        </w:rPr>
        <w:lastRenderedPageBreak/>
        <w:t>2、软件功能包括：</w:t>
      </w:r>
    </w:p>
    <w:tbl>
      <w:tblPr>
        <w:tblW w:w="99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2"/>
        <w:gridCol w:w="2412"/>
        <w:gridCol w:w="6262"/>
      </w:tblGrid>
      <w:tr w:rsidR="00DA749F" w:rsidRPr="00434BA0" w:rsidTr="002A0661">
        <w:trPr>
          <w:jc w:val="center"/>
        </w:trPr>
        <w:tc>
          <w:tcPr>
            <w:tcW w:w="13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autoSpaceDE w:val="0"/>
              <w:autoSpaceDN w:val="0"/>
              <w:adjustRightInd w:val="0"/>
              <w:spacing w:line="340" w:lineRule="atLeast"/>
              <w:jc w:val="center"/>
              <w:rPr>
                <w:rFonts w:asciiTheme="minorEastAsia" w:eastAsiaTheme="minorEastAsia" w:hAnsiTheme="minorEastAsia" w:cs="Times"/>
                <w:color w:val="000000"/>
                <w:kern w:val="0"/>
              </w:rPr>
            </w:pPr>
            <w:r w:rsidRPr="00434BA0">
              <w:rPr>
                <w:rFonts w:asciiTheme="minorEastAsia" w:eastAsiaTheme="minorEastAsia" w:hAnsiTheme="minorEastAsia" w:cs="Songti SC" w:hint="eastAsia"/>
                <w:b/>
                <w:bCs/>
                <w:color w:val="000000"/>
                <w:kern w:val="0"/>
              </w:rPr>
              <w:t>功能分类</w:t>
            </w: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autoSpaceDE w:val="0"/>
              <w:autoSpaceDN w:val="0"/>
              <w:adjustRightInd w:val="0"/>
              <w:spacing w:line="340" w:lineRule="atLeast"/>
              <w:jc w:val="center"/>
              <w:rPr>
                <w:rFonts w:asciiTheme="minorEastAsia" w:eastAsiaTheme="minorEastAsia" w:hAnsiTheme="minorEastAsia" w:cs="Times"/>
                <w:color w:val="000000"/>
                <w:kern w:val="0"/>
              </w:rPr>
            </w:pPr>
            <w:r w:rsidRPr="00434BA0">
              <w:rPr>
                <w:rFonts w:asciiTheme="minorEastAsia" w:eastAsiaTheme="minorEastAsia" w:hAnsiTheme="minorEastAsia" w:cs="Songti SC" w:hint="eastAsia"/>
                <w:b/>
                <w:bCs/>
                <w:color w:val="000000"/>
                <w:kern w:val="0"/>
              </w:rPr>
              <w:t>功能名称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autoSpaceDE w:val="0"/>
              <w:autoSpaceDN w:val="0"/>
              <w:adjustRightInd w:val="0"/>
              <w:spacing w:line="340" w:lineRule="atLeast"/>
              <w:jc w:val="center"/>
              <w:rPr>
                <w:rFonts w:asciiTheme="minorEastAsia" w:eastAsiaTheme="minorEastAsia" w:hAnsiTheme="minorEastAsia" w:cs="Times"/>
                <w:color w:val="000000"/>
                <w:kern w:val="0"/>
              </w:rPr>
            </w:pPr>
            <w:r w:rsidRPr="00434BA0">
              <w:rPr>
                <w:rFonts w:asciiTheme="minorEastAsia" w:eastAsiaTheme="minorEastAsia" w:hAnsiTheme="minorEastAsia" w:cs="Songti SC" w:hint="eastAsia"/>
                <w:b/>
                <w:bCs/>
                <w:color w:val="000000"/>
                <w:kern w:val="0"/>
              </w:rPr>
              <w:t>功能描述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2A0661" w:rsidP="002A06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门诊</w:t>
            </w: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自助办就诊卡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支持二代身份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证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、医保卡自助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办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理院内就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诊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卡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自助挂号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支持在医院自助终端上自助挂当日号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预约挂号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支持在医院自助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终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端上自助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预约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隔日及以后日期的</w:t>
            </w:r>
            <w:r w:rsidRPr="00434BA0">
              <w:rPr>
                <w:rFonts w:asciiTheme="minorEastAsia" w:eastAsiaTheme="minorEastAsia" w:hAnsiTheme="minorEastAsia" w:cs="MS Mincho" w:hint="eastAsia"/>
                <w:color w:val="000000" w:themeColor="text1"/>
                <w:kern w:val="0"/>
                <w:sz w:val="20"/>
                <w:szCs w:val="20"/>
              </w:rPr>
              <w:t>医生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自助取号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在医院自助终端上自助取预约号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取消挂号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在医院自助终端上自助完成取消挂号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自助缴费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支持在医院自助终端上支付该病人药品、检验、检查、治疗费用等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检验报告取单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支持在医院自助终端上自助打印检验报告单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门诊费用查询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支持查询门诊费用明细。</w:t>
            </w:r>
          </w:p>
        </w:tc>
      </w:tr>
      <w:tr w:rsidR="00DA749F" w:rsidRPr="00434BA0" w:rsidTr="002A0661">
        <w:trPr>
          <w:trHeight w:val="364"/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门诊治疗单凭条打印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自助机扫描条码实现打印门诊治疗单凭条</w:t>
            </w:r>
          </w:p>
        </w:tc>
      </w:tr>
      <w:tr w:rsidR="00DA749F" w:rsidRPr="00434BA0" w:rsidTr="002A0661">
        <w:trPr>
          <w:trHeight w:val="364"/>
          <w:jc w:val="center"/>
        </w:trPr>
        <w:tc>
          <w:tcPr>
            <w:tcW w:w="130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住院</w:t>
            </w: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住院取号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选择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办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理入院、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办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理出院同时打印出取号凭证，完成取号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住院押金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支持银联卡、微信、支付宝扫码支付为在院病人缴存住院押金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住院一日清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单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支持查询打印在院病人一日清单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住院汇总费用查询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支持查询本次住院费用明细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修改住院资料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支持患者自助修改住院资料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 xml:space="preserve">自助办理出院结算 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流程（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待定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）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综合</w:t>
            </w:r>
          </w:p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业务</w:t>
            </w: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银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行卡、医保卡个人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账</w:t>
            </w:r>
            <w:r w:rsidRPr="00434BA0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户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余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额查询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支持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银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行卡、医保卡在自助服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务终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端上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查询该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卡余</w:t>
            </w: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额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就诊卡余额查询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支持就诊卡在自助服务终端上查询该卡余额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bookmarkStart w:id="2" w:name="_Toc499044327"/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医保卡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线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下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绑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定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实名认证</w:t>
            </w:r>
            <w:bookmarkEnd w:id="2"/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支持患者在自助机进行医保卡实名认证，从而为线上医保提供支持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医院介绍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在医院自助终端上查询医院简介、科室简介、医生简介。</w:t>
            </w:r>
          </w:p>
        </w:tc>
      </w:tr>
      <w:tr w:rsidR="00DA749F" w:rsidRPr="00434BA0" w:rsidTr="002A0661">
        <w:trPr>
          <w:trHeight w:val="350"/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物价查询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在医院自助终端上查询药品、治疗、检查检验的公开费用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 xml:space="preserve">满意度评价 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支持门诊、住院满意度评价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财务</w:t>
            </w: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银行卡交易对帐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实现银行交易与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HIS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系统对帐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 w:rsidP="002A0661">
            <w:pPr>
              <w:widowControl/>
              <w:jc w:val="center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后台功能</w:t>
            </w: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设备监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控功能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具有中心监控各自助终端设备运行情况的功能，包括查看运行状态、网络状态，硬件设备故障预警、故障报警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设备管理功能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添加删除设备，编辑运行参数（设备号，设备放置位置，设备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IP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地址等）。</w:t>
            </w:r>
          </w:p>
        </w:tc>
      </w:tr>
      <w:tr w:rsidR="00DA749F" w:rsidRPr="00434BA0" w:rsidTr="002A0661">
        <w:trPr>
          <w:trHeight w:val="448"/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查询统计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交易明细查询，设备使用情况统计。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对账管理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查看对账日志、运营数据报表分析，打印报表。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用户管理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后台系统登录用户的管理，包括添加</w:t>
            </w:r>
            <w:r w:rsidRPr="00434BA0"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  <w:t>/</w:t>
            </w: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删除用户、用户权限分配、密码修改重置等</w:t>
            </w:r>
          </w:p>
        </w:tc>
      </w:tr>
      <w:tr w:rsidR="00DA749F" w:rsidRPr="00434BA0" w:rsidTr="002A0661">
        <w:trPr>
          <w:jc w:val="center"/>
        </w:trPr>
        <w:tc>
          <w:tcPr>
            <w:tcW w:w="13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DA749F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分析功能</w:t>
            </w:r>
          </w:p>
        </w:tc>
        <w:tc>
          <w:tcPr>
            <w:tcW w:w="626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A749F" w:rsidRPr="00434BA0" w:rsidRDefault="00905F29">
            <w:pPr>
              <w:widowControl/>
              <w:jc w:val="left"/>
              <w:rPr>
                <w:rFonts w:asciiTheme="minorEastAsia" w:eastAsiaTheme="minorEastAsia" w:hAnsiTheme="minorEastAsia" w:cs="MS Mincho"/>
                <w:kern w:val="0"/>
                <w:sz w:val="20"/>
                <w:szCs w:val="20"/>
              </w:rPr>
            </w:pPr>
            <w:r w:rsidRPr="00434BA0">
              <w:rPr>
                <w:rFonts w:asciiTheme="minorEastAsia" w:eastAsiaTheme="minorEastAsia" w:hAnsiTheme="minorEastAsia" w:cs="MS Mincho" w:hint="eastAsia"/>
                <w:kern w:val="0"/>
                <w:sz w:val="20"/>
                <w:szCs w:val="20"/>
              </w:rPr>
              <w:t>按照软件模块进行使用频率、次数、时间等统计分析功能</w:t>
            </w:r>
          </w:p>
        </w:tc>
      </w:tr>
    </w:tbl>
    <w:p w:rsidR="00DA749F" w:rsidRPr="00434BA0" w:rsidRDefault="00DA749F">
      <w:pPr>
        <w:rPr>
          <w:rFonts w:asciiTheme="minorEastAsia" w:eastAsiaTheme="minorEastAsia" w:hAnsiTheme="minorEastAsia"/>
        </w:rPr>
      </w:pPr>
    </w:p>
    <w:p w:rsidR="00DA749F" w:rsidRPr="00434BA0" w:rsidRDefault="00905F29">
      <w:pPr>
        <w:rPr>
          <w:rFonts w:asciiTheme="minorEastAsia" w:eastAsiaTheme="minorEastAsia" w:hAnsiTheme="minorEastAsia"/>
        </w:rPr>
      </w:pPr>
      <w:r w:rsidRPr="00434BA0">
        <w:rPr>
          <w:rFonts w:asciiTheme="minorEastAsia" w:eastAsiaTheme="minorEastAsia" w:hAnsiTheme="minorEastAsia" w:hint="eastAsia"/>
        </w:rPr>
        <w:t>3、驻场服务人员2人，负责设备的日常巡检，故障处理。</w:t>
      </w:r>
    </w:p>
    <w:p w:rsidR="00DA749F" w:rsidRPr="00434BA0" w:rsidRDefault="00905F29">
      <w:pPr>
        <w:rPr>
          <w:rFonts w:asciiTheme="minorEastAsia" w:eastAsiaTheme="minorEastAsia" w:hAnsiTheme="minorEastAsia"/>
        </w:rPr>
      </w:pPr>
      <w:r w:rsidRPr="00434BA0">
        <w:rPr>
          <w:rFonts w:asciiTheme="minorEastAsia" w:eastAsiaTheme="minorEastAsia" w:hAnsiTheme="minorEastAsia" w:hint="eastAsia"/>
        </w:rPr>
        <w:t>1）、 故障处理：提供设备故障排查和检修服务，保证设备的正常运转；</w:t>
      </w:r>
    </w:p>
    <w:p w:rsidR="00DA749F" w:rsidRPr="00434BA0" w:rsidRDefault="00905F29">
      <w:pPr>
        <w:rPr>
          <w:rFonts w:asciiTheme="minorEastAsia" w:eastAsiaTheme="minorEastAsia" w:hAnsiTheme="minorEastAsia"/>
        </w:rPr>
      </w:pPr>
      <w:r w:rsidRPr="00434BA0">
        <w:rPr>
          <w:rFonts w:asciiTheme="minorEastAsia" w:eastAsiaTheme="minorEastAsia" w:hAnsiTheme="minorEastAsia" w:hint="eastAsia"/>
        </w:rPr>
        <w:t>2）、 设备巡检：根据设备情况，安排月度巡检服务，提升设备正常使用率；</w:t>
      </w:r>
    </w:p>
    <w:p w:rsidR="00DA749F" w:rsidRPr="00434BA0" w:rsidRDefault="00905F29">
      <w:pPr>
        <w:rPr>
          <w:rFonts w:asciiTheme="minorEastAsia" w:eastAsiaTheme="minorEastAsia" w:hAnsiTheme="minorEastAsia"/>
        </w:rPr>
      </w:pPr>
      <w:r w:rsidRPr="00434BA0">
        <w:rPr>
          <w:rFonts w:asciiTheme="minorEastAsia" w:eastAsiaTheme="minorEastAsia" w:hAnsiTheme="minorEastAsia" w:hint="eastAsia"/>
        </w:rPr>
        <w:t>3）、 服务报告：可提供维修、巡检报告，协助院方了解设备运行状态和使用情况。</w:t>
      </w:r>
    </w:p>
    <w:p w:rsidR="00DA749F" w:rsidRPr="00434BA0" w:rsidRDefault="00905F29">
      <w:pPr>
        <w:rPr>
          <w:rFonts w:asciiTheme="minorEastAsia" w:eastAsiaTheme="minorEastAsia" w:hAnsiTheme="minorEastAsia"/>
        </w:rPr>
      </w:pPr>
      <w:r w:rsidRPr="00434BA0">
        <w:rPr>
          <w:rFonts w:asciiTheme="minorEastAsia" w:eastAsiaTheme="minorEastAsia" w:hAnsiTheme="minorEastAsia" w:hint="eastAsia"/>
        </w:rPr>
        <w:t>4）、 售后回访：对前端工程师的服务进行检视，保证服务效度，推进服务的不断提升。</w:t>
      </w:r>
    </w:p>
    <w:p w:rsidR="00DA749F" w:rsidRPr="00434BA0" w:rsidRDefault="00905F29">
      <w:pPr>
        <w:rPr>
          <w:rFonts w:asciiTheme="minorEastAsia" w:eastAsiaTheme="minorEastAsia" w:hAnsiTheme="minorEastAsia"/>
        </w:rPr>
      </w:pPr>
      <w:r w:rsidRPr="00434BA0">
        <w:rPr>
          <w:rFonts w:asciiTheme="minorEastAsia" w:eastAsiaTheme="minorEastAsia" w:hAnsiTheme="minorEastAsia" w:hint="eastAsia"/>
        </w:rPr>
        <w:t>5）、个性化售后服务：就即将过保的设备，提供个性化的售后维保服务方案，保证“后顾无忧”。</w:t>
      </w:r>
    </w:p>
    <w:p w:rsidR="00DA749F" w:rsidRPr="00434BA0" w:rsidRDefault="00DA749F">
      <w:pPr>
        <w:rPr>
          <w:rFonts w:asciiTheme="minorEastAsia" w:eastAsiaTheme="minorEastAsia" w:hAnsiTheme="minorEastAsia"/>
        </w:rPr>
      </w:pPr>
    </w:p>
    <w:p w:rsidR="00DA749F" w:rsidRPr="00434BA0" w:rsidRDefault="00905F29">
      <w:pPr>
        <w:rPr>
          <w:rFonts w:asciiTheme="minorEastAsia" w:eastAsiaTheme="minorEastAsia" w:hAnsiTheme="minorEastAsia"/>
        </w:rPr>
      </w:pPr>
      <w:r w:rsidRPr="00434BA0">
        <w:rPr>
          <w:rFonts w:asciiTheme="minorEastAsia" w:eastAsiaTheme="minorEastAsia" w:hAnsiTheme="minorEastAsia" w:hint="eastAsia"/>
        </w:rPr>
        <w:t>4、本维保包含所有自助终端的打印耗材（硒鼓）的提供和更换服务，按以往使用量估算，每月约117个硒鼓。</w:t>
      </w:r>
    </w:p>
    <w:p w:rsidR="00DA749F" w:rsidRPr="00434BA0" w:rsidRDefault="00905F29">
      <w:pPr>
        <w:rPr>
          <w:rFonts w:asciiTheme="minorEastAsia" w:eastAsiaTheme="minorEastAsia" w:hAnsiTheme="minorEastAsia"/>
        </w:rPr>
      </w:pPr>
      <w:r w:rsidRPr="00434BA0">
        <w:rPr>
          <w:rFonts w:asciiTheme="minorEastAsia" w:eastAsiaTheme="minorEastAsia" w:hAnsiTheme="minorEastAsia" w:hint="eastAsia"/>
        </w:rPr>
        <w:t xml:space="preserve"> </w:t>
      </w:r>
    </w:p>
    <w:sectPr w:rsidR="00DA749F" w:rsidRPr="00434BA0">
      <w:footerReference w:type="default" r:id="rId8"/>
      <w:pgSz w:w="11906" w:h="16838"/>
      <w:pgMar w:top="1021" w:right="1418" w:bottom="102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754B" w:rsidRDefault="00CF754B">
      <w:r>
        <w:separator/>
      </w:r>
    </w:p>
  </w:endnote>
  <w:endnote w:type="continuationSeparator" w:id="0">
    <w:p w:rsidR="00CF754B" w:rsidRDefault="00CF7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ongti SC">
    <w:altName w:val="宋体"/>
    <w:charset w:val="86"/>
    <w:family w:val="auto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2000019F" w:csb1="4F01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49F" w:rsidRDefault="00905F29">
    <w:pPr>
      <w:pStyle w:val="ac"/>
      <w:ind w:left="1441"/>
      <w:jc w:val="center"/>
      <w:rPr>
        <w:caps/>
        <w:color w:val="5B9BD5"/>
      </w:rPr>
    </w:pPr>
    <w:r>
      <w:rPr>
        <w:caps/>
        <w:color w:val="5B9BD5"/>
      </w:rPr>
      <w:fldChar w:fldCharType="begin"/>
    </w:r>
    <w:r>
      <w:rPr>
        <w:caps/>
        <w:color w:val="5B9BD5"/>
      </w:rPr>
      <w:instrText>PAGE   \* MERGEFORMAT</w:instrText>
    </w:r>
    <w:r>
      <w:rPr>
        <w:caps/>
        <w:color w:val="5B9BD5"/>
      </w:rPr>
      <w:fldChar w:fldCharType="separate"/>
    </w:r>
    <w:r w:rsidR="00011B11" w:rsidRPr="00011B11">
      <w:rPr>
        <w:caps/>
        <w:noProof/>
        <w:color w:val="5B9BD5"/>
        <w:lang w:val="zh-CN"/>
      </w:rPr>
      <w:t>1</w:t>
    </w:r>
    <w:r>
      <w:rPr>
        <w:caps/>
        <w:color w:val="5B9BD5"/>
      </w:rPr>
      <w:fldChar w:fldCharType="end"/>
    </w:r>
  </w:p>
  <w:p w:rsidR="00DA749F" w:rsidRDefault="00DA749F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754B" w:rsidRDefault="00CF754B">
      <w:r>
        <w:separator/>
      </w:r>
    </w:p>
  </w:footnote>
  <w:footnote w:type="continuationSeparator" w:id="0">
    <w:p w:rsidR="00CF754B" w:rsidRDefault="00CF75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20BE2"/>
    <w:multiLevelType w:val="singleLevel"/>
    <w:tmpl w:val="04C20BE2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29015205"/>
    <w:multiLevelType w:val="multilevel"/>
    <w:tmpl w:val="29015205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4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6.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pStyle w:val="4"/>
      <w:lvlText w:val="5.1.1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5.1.1.1.%5"/>
      <w:lvlJc w:val="left"/>
      <w:pPr>
        <w:ind w:left="2142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 w15:restartNumberingAfterBreak="0">
    <w:nsid w:val="3EBB3C91"/>
    <w:multiLevelType w:val="multilevel"/>
    <w:tmpl w:val="3EBB3C91"/>
    <w:lvl w:ilvl="0">
      <w:start w:val="1"/>
      <w:numFmt w:val="decimal"/>
      <w:pStyle w:val="1DBSec"/>
      <w:lvlText w:val="%1. "/>
      <w:lvlJc w:val="left"/>
      <w:pPr>
        <w:ind w:left="420" w:hanging="420"/>
      </w:pPr>
      <w:rPr>
        <w:rFonts w:ascii="Times New Roman" w:eastAsia="宋体" w:hAnsi="Times New Roman" w:hint="default"/>
        <w:b/>
        <w:i w:val="0"/>
      </w:rPr>
    </w:lvl>
    <w:lvl w:ilvl="1">
      <w:start w:val="1"/>
      <w:numFmt w:val="decimal"/>
      <w:pStyle w:val="2DBSec"/>
      <w:isLgl/>
      <w:suff w:val="space"/>
      <w:lvlText w:val="%1.%2 "/>
      <w:lvlJc w:val="left"/>
      <w:pPr>
        <w:ind w:left="3913" w:hanging="794"/>
      </w:pPr>
      <w:rPr>
        <w:rFonts w:hint="eastAsia"/>
      </w:rPr>
    </w:lvl>
    <w:lvl w:ilvl="2">
      <w:start w:val="1"/>
      <w:numFmt w:val="decimal"/>
      <w:pStyle w:val="3DBSec"/>
      <w:isLgl/>
      <w:suff w:val="space"/>
      <w:lvlText w:val="%1.%2.%3 "/>
      <w:lvlJc w:val="left"/>
      <w:pPr>
        <w:ind w:left="907" w:hanging="907"/>
      </w:pPr>
      <w:rPr>
        <w:rFonts w:hint="eastAsia"/>
      </w:rPr>
    </w:lvl>
    <w:lvl w:ilvl="3">
      <w:start w:val="1"/>
      <w:numFmt w:val="decimal"/>
      <w:pStyle w:val="4DBSec"/>
      <w:isLgl/>
      <w:suff w:val="space"/>
      <w:lvlText w:val="%1.%2.%3.%4 "/>
      <w:lvlJc w:val="left"/>
      <w:pPr>
        <w:ind w:left="1021" w:hanging="1021"/>
      </w:pPr>
      <w:rPr>
        <w:rFonts w:hint="eastAsia"/>
      </w:rPr>
    </w:lvl>
    <w:lvl w:ilvl="4">
      <w:start w:val="1"/>
      <w:numFmt w:val="decimal"/>
      <w:pStyle w:val="50"/>
      <w:isLgl/>
      <w:suff w:val="space"/>
      <w:lvlText w:val="%1.%2.%3.%4.%5 "/>
      <w:lvlJc w:val="left"/>
      <w:pPr>
        <w:ind w:left="1134" w:hanging="1134"/>
      </w:pPr>
      <w:rPr>
        <w:rFonts w:hint="eastAsia"/>
      </w:rPr>
    </w:lvl>
    <w:lvl w:ilvl="5">
      <w:start w:val="1"/>
      <w:numFmt w:val="decimal"/>
      <w:pStyle w:val="60"/>
      <w:isLgl/>
      <w:suff w:val="space"/>
      <w:lvlText w:val="%1.%2.%3.%4.%5.%6 "/>
      <w:lvlJc w:val="left"/>
      <w:pPr>
        <w:ind w:left="1247" w:hanging="1247"/>
      </w:pPr>
      <w:rPr>
        <w:rFonts w:hint="eastAsia"/>
      </w:rPr>
    </w:lvl>
    <w:lvl w:ilvl="6">
      <w:start w:val="1"/>
      <w:numFmt w:val="decimal"/>
      <w:lvlRestart w:val="1"/>
      <w:pStyle w:val="a"/>
      <w:isLgl/>
      <w:suff w:val="space"/>
      <w:lvlText w:val="图 %1.%7 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Restart w:val="1"/>
      <w:pStyle w:val="a0"/>
      <w:isLgl/>
      <w:suff w:val="space"/>
      <w:lvlText w:val="表 %1.%8 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3" w15:restartNumberingAfterBreak="0">
    <w:nsid w:val="424A4138"/>
    <w:multiLevelType w:val="multilevel"/>
    <w:tmpl w:val="424A4138"/>
    <w:lvl w:ilvl="0">
      <w:start w:val="1"/>
      <w:numFmt w:val="chineseCountingThousand"/>
      <w:lvlText w:val="%1.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343"/>
    <w:rsid w:val="BFBC6EC6"/>
    <w:rsid w:val="000051D2"/>
    <w:rsid w:val="000079DD"/>
    <w:rsid w:val="00011B11"/>
    <w:rsid w:val="00012836"/>
    <w:rsid w:val="00012DCC"/>
    <w:rsid w:val="0001346B"/>
    <w:rsid w:val="00016B63"/>
    <w:rsid w:val="0004334E"/>
    <w:rsid w:val="00046B39"/>
    <w:rsid w:val="00054706"/>
    <w:rsid w:val="00066DE7"/>
    <w:rsid w:val="0007478C"/>
    <w:rsid w:val="00074EDD"/>
    <w:rsid w:val="00086AE0"/>
    <w:rsid w:val="00090A18"/>
    <w:rsid w:val="000B41B7"/>
    <w:rsid w:val="000D5317"/>
    <w:rsid w:val="000E276C"/>
    <w:rsid w:val="00106D68"/>
    <w:rsid w:val="001106CE"/>
    <w:rsid w:val="001107F8"/>
    <w:rsid w:val="001116F6"/>
    <w:rsid w:val="00121E40"/>
    <w:rsid w:val="0012322D"/>
    <w:rsid w:val="00123FCC"/>
    <w:rsid w:val="00135BF9"/>
    <w:rsid w:val="001365DD"/>
    <w:rsid w:val="00136606"/>
    <w:rsid w:val="00140E0C"/>
    <w:rsid w:val="0014437A"/>
    <w:rsid w:val="00153AB3"/>
    <w:rsid w:val="00162D29"/>
    <w:rsid w:val="00164878"/>
    <w:rsid w:val="00165091"/>
    <w:rsid w:val="00171903"/>
    <w:rsid w:val="0018200C"/>
    <w:rsid w:val="001833B6"/>
    <w:rsid w:val="00190CD2"/>
    <w:rsid w:val="001A22A1"/>
    <w:rsid w:val="001B4850"/>
    <w:rsid w:val="001B7966"/>
    <w:rsid w:val="001B7D79"/>
    <w:rsid w:val="001C23B3"/>
    <w:rsid w:val="001C7BC6"/>
    <w:rsid w:val="001D7749"/>
    <w:rsid w:val="001E3B38"/>
    <w:rsid w:val="00200054"/>
    <w:rsid w:val="002000DE"/>
    <w:rsid w:val="00202EFF"/>
    <w:rsid w:val="0020509F"/>
    <w:rsid w:val="00207A96"/>
    <w:rsid w:val="00214A6F"/>
    <w:rsid w:val="00221F1F"/>
    <w:rsid w:val="00223E47"/>
    <w:rsid w:val="00241D77"/>
    <w:rsid w:val="002509F5"/>
    <w:rsid w:val="002535AA"/>
    <w:rsid w:val="00261CBC"/>
    <w:rsid w:val="00265DE7"/>
    <w:rsid w:val="00270260"/>
    <w:rsid w:val="002722CA"/>
    <w:rsid w:val="002834D3"/>
    <w:rsid w:val="002853BF"/>
    <w:rsid w:val="00292528"/>
    <w:rsid w:val="002A01D6"/>
    <w:rsid w:val="002A0661"/>
    <w:rsid w:val="002A4778"/>
    <w:rsid w:val="002C53D1"/>
    <w:rsid w:val="002D6BE1"/>
    <w:rsid w:val="002F31F1"/>
    <w:rsid w:val="003024F8"/>
    <w:rsid w:val="00303343"/>
    <w:rsid w:val="00303CAB"/>
    <w:rsid w:val="003042A2"/>
    <w:rsid w:val="00304636"/>
    <w:rsid w:val="00311322"/>
    <w:rsid w:val="00314A5A"/>
    <w:rsid w:val="00322973"/>
    <w:rsid w:val="003325F0"/>
    <w:rsid w:val="00341038"/>
    <w:rsid w:val="00346753"/>
    <w:rsid w:val="00352E7C"/>
    <w:rsid w:val="00353276"/>
    <w:rsid w:val="00366980"/>
    <w:rsid w:val="003802E2"/>
    <w:rsid w:val="00385E95"/>
    <w:rsid w:val="00385FED"/>
    <w:rsid w:val="00397B7E"/>
    <w:rsid w:val="003A7269"/>
    <w:rsid w:val="003C0FB7"/>
    <w:rsid w:val="003C6D81"/>
    <w:rsid w:val="003D0F80"/>
    <w:rsid w:val="003D2595"/>
    <w:rsid w:val="003E7083"/>
    <w:rsid w:val="003F629F"/>
    <w:rsid w:val="00403938"/>
    <w:rsid w:val="00413DA3"/>
    <w:rsid w:val="00414171"/>
    <w:rsid w:val="0041787F"/>
    <w:rsid w:val="00422612"/>
    <w:rsid w:val="00423450"/>
    <w:rsid w:val="0042702D"/>
    <w:rsid w:val="00431589"/>
    <w:rsid w:val="00434BA0"/>
    <w:rsid w:val="00435C81"/>
    <w:rsid w:val="00440F72"/>
    <w:rsid w:val="004565AA"/>
    <w:rsid w:val="00456A2C"/>
    <w:rsid w:val="004630DC"/>
    <w:rsid w:val="0046635F"/>
    <w:rsid w:val="00474AE0"/>
    <w:rsid w:val="0047796F"/>
    <w:rsid w:val="00482931"/>
    <w:rsid w:val="00495574"/>
    <w:rsid w:val="004A44FF"/>
    <w:rsid w:val="004B7177"/>
    <w:rsid w:val="004C0D3D"/>
    <w:rsid w:val="004C2C5B"/>
    <w:rsid w:val="004E2D8F"/>
    <w:rsid w:val="004E5E61"/>
    <w:rsid w:val="004F1410"/>
    <w:rsid w:val="00500264"/>
    <w:rsid w:val="00510B1E"/>
    <w:rsid w:val="005120A9"/>
    <w:rsid w:val="00517D7C"/>
    <w:rsid w:val="00520646"/>
    <w:rsid w:val="0052176F"/>
    <w:rsid w:val="0052604B"/>
    <w:rsid w:val="005267D3"/>
    <w:rsid w:val="0053088D"/>
    <w:rsid w:val="00532CB0"/>
    <w:rsid w:val="00534BF6"/>
    <w:rsid w:val="005360B6"/>
    <w:rsid w:val="00537CDE"/>
    <w:rsid w:val="005409FC"/>
    <w:rsid w:val="005563D3"/>
    <w:rsid w:val="00575F76"/>
    <w:rsid w:val="005766CE"/>
    <w:rsid w:val="00580F0E"/>
    <w:rsid w:val="00583389"/>
    <w:rsid w:val="00591388"/>
    <w:rsid w:val="0059358B"/>
    <w:rsid w:val="005944F9"/>
    <w:rsid w:val="00596428"/>
    <w:rsid w:val="00596CC5"/>
    <w:rsid w:val="005A4D1C"/>
    <w:rsid w:val="005B046D"/>
    <w:rsid w:val="005B33AE"/>
    <w:rsid w:val="005C49D7"/>
    <w:rsid w:val="005C60FB"/>
    <w:rsid w:val="005C7EF5"/>
    <w:rsid w:val="005D1C7F"/>
    <w:rsid w:val="005D2402"/>
    <w:rsid w:val="005D2BF6"/>
    <w:rsid w:val="005E7C53"/>
    <w:rsid w:val="005F0356"/>
    <w:rsid w:val="005F73BC"/>
    <w:rsid w:val="00600923"/>
    <w:rsid w:val="006053FC"/>
    <w:rsid w:val="00612F3F"/>
    <w:rsid w:val="00623637"/>
    <w:rsid w:val="006279C6"/>
    <w:rsid w:val="00644F1D"/>
    <w:rsid w:val="00646B59"/>
    <w:rsid w:val="006604C2"/>
    <w:rsid w:val="006861F5"/>
    <w:rsid w:val="00697FBB"/>
    <w:rsid w:val="006B2085"/>
    <w:rsid w:val="006B21B8"/>
    <w:rsid w:val="006B7B58"/>
    <w:rsid w:val="006C36EB"/>
    <w:rsid w:val="006D4B15"/>
    <w:rsid w:val="006D59F7"/>
    <w:rsid w:val="006E1CE3"/>
    <w:rsid w:val="006E5E07"/>
    <w:rsid w:val="006F0434"/>
    <w:rsid w:val="00701D12"/>
    <w:rsid w:val="0070239F"/>
    <w:rsid w:val="00703052"/>
    <w:rsid w:val="0072309C"/>
    <w:rsid w:val="0072695B"/>
    <w:rsid w:val="0074224C"/>
    <w:rsid w:val="00750A70"/>
    <w:rsid w:val="00752912"/>
    <w:rsid w:val="007556BE"/>
    <w:rsid w:val="007621CC"/>
    <w:rsid w:val="0076668A"/>
    <w:rsid w:val="00770BCA"/>
    <w:rsid w:val="00784C08"/>
    <w:rsid w:val="00785EDF"/>
    <w:rsid w:val="00786A29"/>
    <w:rsid w:val="00795F59"/>
    <w:rsid w:val="007C0A5B"/>
    <w:rsid w:val="007C4B29"/>
    <w:rsid w:val="007D22AB"/>
    <w:rsid w:val="007E71E6"/>
    <w:rsid w:val="007F5726"/>
    <w:rsid w:val="008168FB"/>
    <w:rsid w:val="00822BA6"/>
    <w:rsid w:val="008419E9"/>
    <w:rsid w:val="008548FB"/>
    <w:rsid w:val="008623FD"/>
    <w:rsid w:val="00866774"/>
    <w:rsid w:val="00873B97"/>
    <w:rsid w:val="008A62AC"/>
    <w:rsid w:val="008A63D9"/>
    <w:rsid w:val="008B2206"/>
    <w:rsid w:val="008C255D"/>
    <w:rsid w:val="008D3291"/>
    <w:rsid w:val="008D59AA"/>
    <w:rsid w:val="008E145D"/>
    <w:rsid w:val="008E2B56"/>
    <w:rsid w:val="00900232"/>
    <w:rsid w:val="00900BAA"/>
    <w:rsid w:val="00903734"/>
    <w:rsid w:val="00903878"/>
    <w:rsid w:val="00903CF6"/>
    <w:rsid w:val="009052C7"/>
    <w:rsid w:val="00905F29"/>
    <w:rsid w:val="00905FFA"/>
    <w:rsid w:val="0092017A"/>
    <w:rsid w:val="00922032"/>
    <w:rsid w:val="00925C23"/>
    <w:rsid w:val="00927E08"/>
    <w:rsid w:val="009303FA"/>
    <w:rsid w:val="00930E38"/>
    <w:rsid w:val="00943004"/>
    <w:rsid w:val="00965E9B"/>
    <w:rsid w:val="00966A88"/>
    <w:rsid w:val="00973A47"/>
    <w:rsid w:val="00981ED8"/>
    <w:rsid w:val="00982AA3"/>
    <w:rsid w:val="009863EF"/>
    <w:rsid w:val="00986A41"/>
    <w:rsid w:val="0098719A"/>
    <w:rsid w:val="00991FF2"/>
    <w:rsid w:val="0099315B"/>
    <w:rsid w:val="00995DD9"/>
    <w:rsid w:val="009C1F02"/>
    <w:rsid w:val="009C3783"/>
    <w:rsid w:val="009C4074"/>
    <w:rsid w:val="009C4E7E"/>
    <w:rsid w:val="009D6951"/>
    <w:rsid w:val="009D7DD1"/>
    <w:rsid w:val="009E0351"/>
    <w:rsid w:val="009E214B"/>
    <w:rsid w:val="009E53AF"/>
    <w:rsid w:val="009F0270"/>
    <w:rsid w:val="009F61FA"/>
    <w:rsid w:val="00A05796"/>
    <w:rsid w:val="00A13CB0"/>
    <w:rsid w:val="00A14FD8"/>
    <w:rsid w:val="00A22CA1"/>
    <w:rsid w:val="00A26BBF"/>
    <w:rsid w:val="00A4595D"/>
    <w:rsid w:val="00A51146"/>
    <w:rsid w:val="00A61D3A"/>
    <w:rsid w:val="00A66833"/>
    <w:rsid w:val="00A70DCF"/>
    <w:rsid w:val="00A72437"/>
    <w:rsid w:val="00A73FDF"/>
    <w:rsid w:val="00A870DD"/>
    <w:rsid w:val="00A96157"/>
    <w:rsid w:val="00A969AF"/>
    <w:rsid w:val="00A9729E"/>
    <w:rsid w:val="00AA1F69"/>
    <w:rsid w:val="00AB348F"/>
    <w:rsid w:val="00AB7D36"/>
    <w:rsid w:val="00AC1390"/>
    <w:rsid w:val="00AC4663"/>
    <w:rsid w:val="00AC49E4"/>
    <w:rsid w:val="00AE1DD2"/>
    <w:rsid w:val="00AE3462"/>
    <w:rsid w:val="00AE4106"/>
    <w:rsid w:val="00B12138"/>
    <w:rsid w:val="00B13BBE"/>
    <w:rsid w:val="00B16838"/>
    <w:rsid w:val="00B17749"/>
    <w:rsid w:val="00B17AE9"/>
    <w:rsid w:val="00B17C05"/>
    <w:rsid w:val="00B20334"/>
    <w:rsid w:val="00B20819"/>
    <w:rsid w:val="00B225B9"/>
    <w:rsid w:val="00B24AB1"/>
    <w:rsid w:val="00B36BD9"/>
    <w:rsid w:val="00B41A4C"/>
    <w:rsid w:val="00B43095"/>
    <w:rsid w:val="00B446CA"/>
    <w:rsid w:val="00B5093C"/>
    <w:rsid w:val="00B54356"/>
    <w:rsid w:val="00B55FE5"/>
    <w:rsid w:val="00B62917"/>
    <w:rsid w:val="00B74609"/>
    <w:rsid w:val="00B752B2"/>
    <w:rsid w:val="00B80E39"/>
    <w:rsid w:val="00B824A5"/>
    <w:rsid w:val="00B8588F"/>
    <w:rsid w:val="00B858F1"/>
    <w:rsid w:val="00B8684C"/>
    <w:rsid w:val="00BA5A2D"/>
    <w:rsid w:val="00BA5B8F"/>
    <w:rsid w:val="00BB2B54"/>
    <w:rsid w:val="00BC3CA1"/>
    <w:rsid w:val="00BC49E5"/>
    <w:rsid w:val="00BD3194"/>
    <w:rsid w:val="00BD5FA8"/>
    <w:rsid w:val="00BE23E5"/>
    <w:rsid w:val="00BE31E6"/>
    <w:rsid w:val="00BF757E"/>
    <w:rsid w:val="00BF7C0E"/>
    <w:rsid w:val="00BF7F5A"/>
    <w:rsid w:val="00C17719"/>
    <w:rsid w:val="00C2470A"/>
    <w:rsid w:val="00C335D8"/>
    <w:rsid w:val="00C50E12"/>
    <w:rsid w:val="00C54491"/>
    <w:rsid w:val="00C71B43"/>
    <w:rsid w:val="00C74D8F"/>
    <w:rsid w:val="00C751A9"/>
    <w:rsid w:val="00C766DD"/>
    <w:rsid w:val="00C76BDF"/>
    <w:rsid w:val="00C775CE"/>
    <w:rsid w:val="00C8030E"/>
    <w:rsid w:val="00C91697"/>
    <w:rsid w:val="00C92EAA"/>
    <w:rsid w:val="00CA148F"/>
    <w:rsid w:val="00CA29F9"/>
    <w:rsid w:val="00CB6B73"/>
    <w:rsid w:val="00CC218D"/>
    <w:rsid w:val="00CC6334"/>
    <w:rsid w:val="00CC677A"/>
    <w:rsid w:val="00CD008E"/>
    <w:rsid w:val="00CD6EDC"/>
    <w:rsid w:val="00CE2D1F"/>
    <w:rsid w:val="00CF1561"/>
    <w:rsid w:val="00CF1A40"/>
    <w:rsid w:val="00CF36EF"/>
    <w:rsid w:val="00CF4AE2"/>
    <w:rsid w:val="00CF754B"/>
    <w:rsid w:val="00D1110F"/>
    <w:rsid w:val="00D121E7"/>
    <w:rsid w:val="00D15B10"/>
    <w:rsid w:val="00D23E20"/>
    <w:rsid w:val="00D32842"/>
    <w:rsid w:val="00D454AB"/>
    <w:rsid w:val="00D536AB"/>
    <w:rsid w:val="00D54E0C"/>
    <w:rsid w:val="00D5537A"/>
    <w:rsid w:val="00D563D1"/>
    <w:rsid w:val="00D6452F"/>
    <w:rsid w:val="00D71136"/>
    <w:rsid w:val="00D77F36"/>
    <w:rsid w:val="00D9057D"/>
    <w:rsid w:val="00DA026E"/>
    <w:rsid w:val="00DA576E"/>
    <w:rsid w:val="00DA749F"/>
    <w:rsid w:val="00DB0A86"/>
    <w:rsid w:val="00DB57B7"/>
    <w:rsid w:val="00DC33CF"/>
    <w:rsid w:val="00DC3415"/>
    <w:rsid w:val="00DC4BE7"/>
    <w:rsid w:val="00DD3DE6"/>
    <w:rsid w:val="00DE4534"/>
    <w:rsid w:val="00DF3D3A"/>
    <w:rsid w:val="00DF4228"/>
    <w:rsid w:val="00E06670"/>
    <w:rsid w:val="00E47752"/>
    <w:rsid w:val="00E53030"/>
    <w:rsid w:val="00E56652"/>
    <w:rsid w:val="00E62C9E"/>
    <w:rsid w:val="00E63369"/>
    <w:rsid w:val="00E63569"/>
    <w:rsid w:val="00E80756"/>
    <w:rsid w:val="00E81F96"/>
    <w:rsid w:val="00E8302B"/>
    <w:rsid w:val="00E83E34"/>
    <w:rsid w:val="00E84F8C"/>
    <w:rsid w:val="00E85360"/>
    <w:rsid w:val="00E85641"/>
    <w:rsid w:val="00E85DA4"/>
    <w:rsid w:val="00E86B42"/>
    <w:rsid w:val="00E95892"/>
    <w:rsid w:val="00E97354"/>
    <w:rsid w:val="00EA6408"/>
    <w:rsid w:val="00EC0483"/>
    <w:rsid w:val="00ED0897"/>
    <w:rsid w:val="00ED73FF"/>
    <w:rsid w:val="00ED7F01"/>
    <w:rsid w:val="00EE51DE"/>
    <w:rsid w:val="00EE551A"/>
    <w:rsid w:val="00EF5E01"/>
    <w:rsid w:val="00EF6EC0"/>
    <w:rsid w:val="00F02058"/>
    <w:rsid w:val="00F0343C"/>
    <w:rsid w:val="00F04CE5"/>
    <w:rsid w:val="00F13514"/>
    <w:rsid w:val="00F1360F"/>
    <w:rsid w:val="00F16AA8"/>
    <w:rsid w:val="00F3226A"/>
    <w:rsid w:val="00F33265"/>
    <w:rsid w:val="00F33DB0"/>
    <w:rsid w:val="00F45DB8"/>
    <w:rsid w:val="00F54D29"/>
    <w:rsid w:val="00F62BCD"/>
    <w:rsid w:val="00F74B77"/>
    <w:rsid w:val="00F764FE"/>
    <w:rsid w:val="00F827B6"/>
    <w:rsid w:val="00F92BE5"/>
    <w:rsid w:val="00FA0574"/>
    <w:rsid w:val="00FB68D3"/>
    <w:rsid w:val="00FC4B75"/>
    <w:rsid w:val="00FE7554"/>
    <w:rsid w:val="00FF17FE"/>
    <w:rsid w:val="04E311F0"/>
    <w:rsid w:val="0EE76EE6"/>
    <w:rsid w:val="1155187B"/>
    <w:rsid w:val="134E7E91"/>
    <w:rsid w:val="13CB52C1"/>
    <w:rsid w:val="1D3F78D3"/>
    <w:rsid w:val="1E250681"/>
    <w:rsid w:val="1EF22B1F"/>
    <w:rsid w:val="243F646D"/>
    <w:rsid w:val="2B1A186C"/>
    <w:rsid w:val="2BCA7B68"/>
    <w:rsid w:val="2DD45A0C"/>
    <w:rsid w:val="3462381E"/>
    <w:rsid w:val="393D4E95"/>
    <w:rsid w:val="39EF3C83"/>
    <w:rsid w:val="3AE70CBD"/>
    <w:rsid w:val="3D663C13"/>
    <w:rsid w:val="3E226E13"/>
    <w:rsid w:val="3ED41BE3"/>
    <w:rsid w:val="41616EE5"/>
    <w:rsid w:val="41CD4A89"/>
    <w:rsid w:val="42200080"/>
    <w:rsid w:val="4720339E"/>
    <w:rsid w:val="488C513A"/>
    <w:rsid w:val="4A9F1770"/>
    <w:rsid w:val="4AFA3E45"/>
    <w:rsid w:val="56201A33"/>
    <w:rsid w:val="565D22B8"/>
    <w:rsid w:val="5BBC234B"/>
    <w:rsid w:val="62D506F4"/>
    <w:rsid w:val="6421255D"/>
    <w:rsid w:val="65B27BF4"/>
    <w:rsid w:val="70C77A6B"/>
    <w:rsid w:val="71E3036E"/>
    <w:rsid w:val="74695783"/>
    <w:rsid w:val="75FC10E8"/>
    <w:rsid w:val="7BF41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75CB7B"/>
  <w15:docId w15:val="{13CF58E2-C705-40B4-B0B8-D3F13D240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uiPriority="99" w:qFormat="1"/>
    <w:lsdException w:name="annotation text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1"/>
    <w:next w:val="a1"/>
    <w:link w:val="10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link w:val="20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paragraph" w:styleId="3">
    <w:name w:val="heading 3"/>
    <w:basedOn w:val="a1"/>
    <w:next w:val="a1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0"/>
      <w:szCs w:val="30"/>
    </w:rPr>
  </w:style>
  <w:style w:type="paragraph" w:styleId="4">
    <w:name w:val="heading 4"/>
    <w:basedOn w:val="a1"/>
    <w:next w:val="a1"/>
    <w:link w:val="40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宋体" w:hAnsi="宋体"/>
      <w:b/>
      <w:bCs/>
      <w:sz w:val="28"/>
      <w:szCs w:val="28"/>
    </w:rPr>
  </w:style>
  <w:style w:type="paragraph" w:styleId="5">
    <w:name w:val="heading 5"/>
    <w:basedOn w:val="a1"/>
    <w:next w:val="a1"/>
    <w:link w:val="51"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1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等线 Light" w:eastAsia="等线 Light" w:hAnsi="等线 Light"/>
      <w:b/>
      <w:bCs/>
      <w:sz w:val="24"/>
    </w:rPr>
  </w:style>
  <w:style w:type="paragraph" w:styleId="7">
    <w:name w:val="heading 7"/>
    <w:basedOn w:val="a1"/>
    <w:next w:val="a1"/>
    <w:link w:val="70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0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等线 Light" w:eastAsia="等线 Light" w:hAnsi="等线 Light"/>
      <w:sz w:val="24"/>
    </w:rPr>
  </w:style>
  <w:style w:type="paragraph" w:styleId="9">
    <w:name w:val="heading 9"/>
    <w:basedOn w:val="a1"/>
    <w:next w:val="a1"/>
    <w:link w:val="90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等线 Light" w:eastAsia="等线 Light" w:hAnsi="等线 Light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rmal Indent"/>
    <w:basedOn w:val="a1"/>
    <w:link w:val="a6"/>
    <w:uiPriority w:val="99"/>
    <w:qFormat/>
    <w:pPr>
      <w:spacing w:beforeLines="50" w:before="120" w:line="360" w:lineRule="auto"/>
      <w:ind w:firstLineChars="200" w:firstLine="512"/>
    </w:pPr>
    <w:rPr>
      <w:spacing w:val="8"/>
      <w:sz w:val="24"/>
      <w:szCs w:val="20"/>
    </w:rPr>
  </w:style>
  <w:style w:type="paragraph" w:styleId="a7">
    <w:name w:val="annotation text"/>
    <w:basedOn w:val="a1"/>
    <w:link w:val="11"/>
    <w:unhideWhenUsed/>
    <w:qFormat/>
    <w:pPr>
      <w:jc w:val="left"/>
    </w:pPr>
    <w:rPr>
      <w:kern w:val="0"/>
      <w:sz w:val="20"/>
    </w:rPr>
  </w:style>
  <w:style w:type="paragraph" w:styleId="a8">
    <w:name w:val="Plain Text"/>
    <w:basedOn w:val="a1"/>
    <w:link w:val="a9"/>
    <w:qFormat/>
    <w:rPr>
      <w:rFonts w:ascii="Calibri" w:hAnsi="Courier New"/>
      <w:szCs w:val="20"/>
    </w:rPr>
  </w:style>
  <w:style w:type="paragraph" w:styleId="aa">
    <w:name w:val="Balloon Text"/>
    <w:basedOn w:val="a1"/>
    <w:link w:val="ab"/>
    <w:qFormat/>
    <w:rPr>
      <w:sz w:val="18"/>
      <w:szCs w:val="18"/>
    </w:rPr>
  </w:style>
  <w:style w:type="paragraph" w:styleId="ac">
    <w:name w:val="footer"/>
    <w:basedOn w:val="a1"/>
    <w:link w:val="12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1"/>
    <w:link w:val="ae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1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f0">
    <w:name w:val="Table Grid"/>
    <w:basedOn w:val="a3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1">
    <w:name w:val="FollowedHyperlink"/>
    <w:qFormat/>
    <w:rPr>
      <w:color w:val="800080"/>
      <w:u w:val="single"/>
    </w:rPr>
  </w:style>
  <w:style w:type="character" w:styleId="af2">
    <w:name w:val="Hyperlink"/>
    <w:qFormat/>
    <w:rPr>
      <w:color w:val="0563C1"/>
      <w:u w:val="single"/>
    </w:rPr>
  </w:style>
  <w:style w:type="character" w:styleId="af3">
    <w:name w:val="annotation reference"/>
    <w:uiPriority w:val="99"/>
    <w:unhideWhenUsed/>
    <w:qFormat/>
    <w:rPr>
      <w:sz w:val="21"/>
      <w:szCs w:val="21"/>
    </w:rPr>
  </w:style>
  <w:style w:type="character" w:customStyle="1" w:styleId="10">
    <w:name w:val="标题 1 字符"/>
    <w:link w:val="1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30">
    <w:name w:val="标题 3 字符"/>
    <w:link w:val="3"/>
    <w:qFormat/>
    <w:rPr>
      <w:b/>
      <w:bCs/>
      <w:kern w:val="2"/>
      <w:sz w:val="30"/>
      <w:szCs w:val="30"/>
    </w:rPr>
  </w:style>
  <w:style w:type="character" w:customStyle="1" w:styleId="40">
    <w:name w:val="标题 4 字符"/>
    <w:link w:val="4"/>
    <w:qFormat/>
    <w:rPr>
      <w:rFonts w:ascii="宋体" w:hAnsi="宋体"/>
      <w:b/>
      <w:bCs/>
      <w:kern w:val="2"/>
      <w:sz w:val="28"/>
      <w:szCs w:val="28"/>
    </w:rPr>
  </w:style>
  <w:style w:type="character" w:customStyle="1" w:styleId="51">
    <w:name w:val="标题 5 字符"/>
    <w:link w:val="5"/>
    <w:qFormat/>
    <w:rPr>
      <w:b/>
      <w:bCs/>
      <w:kern w:val="2"/>
      <w:sz w:val="28"/>
      <w:szCs w:val="28"/>
    </w:rPr>
  </w:style>
  <w:style w:type="character" w:customStyle="1" w:styleId="61">
    <w:name w:val="标题 6 字符"/>
    <w:link w:val="6"/>
    <w:semiHidden/>
    <w:qFormat/>
    <w:rPr>
      <w:rFonts w:ascii="等线 Light" w:eastAsia="等线 Light" w:hAnsi="等线 Light"/>
      <w:b/>
      <w:bCs/>
      <w:kern w:val="2"/>
      <w:sz w:val="24"/>
      <w:szCs w:val="24"/>
    </w:rPr>
  </w:style>
  <w:style w:type="character" w:customStyle="1" w:styleId="70">
    <w:name w:val="标题 7 字符"/>
    <w:link w:val="7"/>
    <w:semiHidden/>
    <w:qFormat/>
    <w:rPr>
      <w:b/>
      <w:bCs/>
      <w:kern w:val="2"/>
      <w:sz w:val="24"/>
      <w:szCs w:val="24"/>
    </w:rPr>
  </w:style>
  <w:style w:type="character" w:customStyle="1" w:styleId="80">
    <w:name w:val="标题 8 字符"/>
    <w:link w:val="8"/>
    <w:semiHidden/>
    <w:qFormat/>
    <w:rPr>
      <w:rFonts w:ascii="等线 Light" w:eastAsia="等线 Light" w:hAnsi="等线 Light"/>
      <w:kern w:val="2"/>
      <w:sz w:val="24"/>
      <w:szCs w:val="24"/>
    </w:rPr>
  </w:style>
  <w:style w:type="character" w:customStyle="1" w:styleId="90">
    <w:name w:val="标题 9 字符"/>
    <w:link w:val="9"/>
    <w:semiHidden/>
    <w:qFormat/>
    <w:rPr>
      <w:rFonts w:ascii="等线 Light" w:eastAsia="等线 Light" w:hAnsi="等线 Light"/>
      <w:kern w:val="2"/>
      <w:sz w:val="21"/>
      <w:szCs w:val="21"/>
    </w:rPr>
  </w:style>
  <w:style w:type="character" w:customStyle="1" w:styleId="a6">
    <w:name w:val="正文缩进 字符"/>
    <w:link w:val="a5"/>
    <w:uiPriority w:val="99"/>
    <w:qFormat/>
    <w:rPr>
      <w:spacing w:val="8"/>
      <w:kern w:val="2"/>
      <w:sz w:val="24"/>
    </w:rPr>
  </w:style>
  <w:style w:type="character" w:customStyle="1" w:styleId="11">
    <w:name w:val="批注文字 字符1"/>
    <w:link w:val="a7"/>
    <w:qFormat/>
    <w:rPr>
      <w:szCs w:val="24"/>
    </w:rPr>
  </w:style>
  <w:style w:type="character" w:customStyle="1" w:styleId="a9">
    <w:name w:val="纯文本 字符"/>
    <w:link w:val="a8"/>
    <w:qFormat/>
    <w:rPr>
      <w:rFonts w:ascii="Calibri" w:hAnsi="Courier New"/>
      <w:kern w:val="2"/>
      <w:sz w:val="21"/>
    </w:rPr>
  </w:style>
  <w:style w:type="character" w:customStyle="1" w:styleId="ab">
    <w:name w:val="批注框文本 字符"/>
    <w:link w:val="aa"/>
    <w:qFormat/>
    <w:rPr>
      <w:kern w:val="2"/>
      <w:sz w:val="18"/>
      <w:szCs w:val="18"/>
    </w:rPr>
  </w:style>
  <w:style w:type="character" w:customStyle="1" w:styleId="12">
    <w:name w:val="页脚 字符1"/>
    <w:link w:val="ac"/>
    <w:qFormat/>
    <w:rPr>
      <w:kern w:val="2"/>
      <w:sz w:val="18"/>
      <w:szCs w:val="18"/>
    </w:rPr>
  </w:style>
  <w:style w:type="character" w:customStyle="1" w:styleId="ae">
    <w:name w:val="页眉 字符"/>
    <w:link w:val="ad"/>
    <w:qFormat/>
    <w:rPr>
      <w:kern w:val="2"/>
      <w:sz w:val="18"/>
      <w:szCs w:val="18"/>
    </w:rPr>
  </w:style>
  <w:style w:type="character" w:customStyle="1" w:styleId="2Char">
    <w:name w:val="正文（首行缩进2字符） Char"/>
    <w:link w:val="21"/>
    <w:qFormat/>
    <w:rPr>
      <w:kern w:val="2"/>
      <w:sz w:val="24"/>
      <w:szCs w:val="24"/>
    </w:rPr>
  </w:style>
  <w:style w:type="paragraph" w:customStyle="1" w:styleId="21">
    <w:name w:val="正文（首行缩进2字符）"/>
    <w:basedOn w:val="a1"/>
    <w:link w:val="2Char"/>
    <w:qFormat/>
    <w:pPr>
      <w:spacing w:line="360" w:lineRule="auto"/>
      <w:ind w:firstLineChars="200" w:firstLine="480"/>
    </w:pPr>
    <w:rPr>
      <w:sz w:val="24"/>
    </w:rPr>
  </w:style>
  <w:style w:type="character" w:customStyle="1" w:styleId="Char1">
    <w:name w:val="段落 Char1"/>
    <w:link w:val="af4"/>
    <w:qFormat/>
    <w:rPr>
      <w:rFonts w:eastAsia="仿宋_GB2312"/>
      <w:sz w:val="24"/>
      <w:szCs w:val="24"/>
      <w:lang w:val="en-US" w:eastAsia="zh-CN" w:bidi="ar-SA"/>
    </w:rPr>
  </w:style>
  <w:style w:type="paragraph" w:customStyle="1" w:styleId="af4">
    <w:name w:val="段落"/>
    <w:link w:val="Char1"/>
    <w:qFormat/>
    <w:pPr>
      <w:adjustRightInd w:val="0"/>
      <w:snapToGrid w:val="0"/>
      <w:spacing w:before="120" w:after="120" w:line="360" w:lineRule="auto"/>
      <w:ind w:firstLineChars="200" w:firstLine="480"/>
      <w:jc w:val="both"/>
    </w:pPr>
    <w:rPr>
      <w:rFonts w:ascii="Times New Roman" w:eastAsia="仿宋_GB2312" w:hAnsi="Times New Roman" w:cs="Times New Roman"/>
      <w:sz w:val="24"/>
      <w:szCs w:val="24"/>
    </w:rPr>
  </w:style>
  <w:style w:type="character" w:customStyle="1" w:styleId="Char">
    <w:name w:val="正文（安华金和） Char"/>
    <w:link w:val="af5"/>
    <w:qFormat/>
    <w:rPr>
      <w:rFonts w:ascii="Arial" w:hAnsi="Arial"/>
      <w:sz w:val="21"/>
      <w:szCs w:val="21"/>
      <w:lang w:val="en-US" w:eastAsia="zh-CN" w:bidi="ar-SA"/>
    </w:rPr>
  </w:style>
  <w:style w:type="paragraph" w:customStyle="1" w:styleId="af5">
    <w:name w:val="正文（安华金和）"/>
    <w:link w:val="Char"/>
    <w:qFormat/>
    <w:pPr>
      <w:widowControl w:val="0"/>
      <w:spacing w:line="360" w:lineRule="auto"/>
      <w:ind w:firstLine="200"/>
    </w:pPr>
    <w:rPr>
      <w:rFonts w:ascii="Arial" w:eastAsia="宋体" w:hAnsi="Arial" w:cs="Times New Roman"/>
      <w:sz w:val="21"/>
      <w:szCs w:val="21"/>
    </w:rPr>
  </w:style>
  <w:style w:type="character" w:customStyle="1" w:styleId="af6">
    <w:name w:val="页脚 字符"/>
    <w:uiPriority w:val="99"/>
    <w:qFormat/>
  </w:style>
  <w:style w:type="character" w:customStyle="1" w:styleId="af7">
    <w:name w:val="列表段落 字符"/>
    <w:link w:val="13"/>
    <w:uiPriority w:val="34"/>
    <w:qFormat/>
    <w:rPr>
      <w:rFonts w:ascii="等线" w:eastAsia="等线" w:hAnsi="等线"/>
      <w:kern w:val="2"/>
      <w:sz w:val="21"/>
      <w:szCs w:val="22"/>
    </w:rPr>
  </w:style>
  <w:style w:type="paragraph" w:customStyle="1" w:styleId="13">
    <w:name w:val="列出段落1"/>
    <w:basedOn w:val="a1"/>
    <w:link w:val="af7"/>
    <w:uiPriority w:val="34"/>
    <w:qFormat/>
    <w:pPr>
      <w:ind w:firstLineChars="200" w:firstLine="420"/>
    </w:pPr>
    <w:rPr>
      <w:rFonts w:ascii="等线" w:eastAsia="等线" w:hAnsi="等线"/>
      <w:szCs w:val="22"/>
    </w:rPr>
  </w:style>
  <w:style w:type="paragraph" w:customStyle="1" w:styleId="a">
    <w:name w:val="插图标注（安华金和）"/>
    <w:next w:val="a1"/>
    <w:qFormat/>
    <w:pPr>
      <w:numPr>
        <w:ilvl w:val="6"/>
        <w:numId w:val="2"/>
      </w:numPr>
      <w:spacing w:after="156"/>
      <w:jc w:val="center"/>
    </w:pPr>
    <w:rPr>
      <w:rFonts w:ascii="Arial" w:eastAsia="宋体" w:hAnsi="Arial" w:cs="Arial"/>
      <w:sz w:val="21"/>
      <w:szCs w:val="21"/>
    </w:rPr>
  </w:style>
  <w:style w:type="paragraph" w:customStyle="1" w:styleId="2DBSec">
    <w:name w:val="标题 2（DBSec）"/>
    <w:basedOn w:val="2"/>
    <w:next w:val="a1"/>
    <w:qFormat/>
    <w:pPr>
      <w:numPr>
        <w:ilvl w:val="1"/>
        <w:numId w:val="2"/>
      </w:numPr>
      <w:spacing w:line="415" w:lineRule="auto"/>
      <w:ind w:leftChars="200" w:left="794"/>
      <w:jc w:val="left"/>
    </w:pPr>
    <w:rPr>
      <w:rFonts w:ascii="Arial" w:eastAsia="黑体" w:hAnsi="Arial"/>
      <w:bCs w:val="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="Times New Roman" w:cs="微软雅黑"/>
      <w:color w:val="000000"/>
      <w:sz w:val="24"/>
      <w:szCs w:val="24"/>
    </w:rPr>
  </w:style>
  <w:style w:type="paragraph" w:customStyle="1" w:styleId="Style27">
    <w:name w:val="_Style 27"/>
    <w:basedOn w:val="a1"/>
    <w:next w:val="13"/>
    <w:uiPriority w:val="34"/>
    <w:qFormat/>
    <w:pPr>
      <w:widowControl/>
      <w:spacing w:line="240" w:lineRule="atLeast"/>
      <w:ind w:firstLineChars="200" w:firstLine="420"/>
    </w:pPr>
    <w:rPr>
      <w:rFonts w:ascii="Arial" w:hAnsi="Arial"/>
      <w:kern w:val="0"/>
      <w:szCs w:val="21"/>
    </w:rPr>
  </w:style>
  <w:style w:type="paragraph" w:customStyle="1" w:styleId="22">
    <w:name w:val="列出段落2"/>
    <w:basedOn w:val="a1"/>
    <w:uiPriority w:val="99"/>
    <w:qFormat/>
    <w:pPr>
      <w:widowControl/>
      <w:spacing w:line="240" w:lineRule="atLeast"/>
      <w:ind w:firstLineChars="200" w:firstLine="420"/>
    </w:pPr>
    <w:rPr>
      <w:rFonts w:ascii="Arial" w:hAnsi="Arial"/>
      <w:kern w:val="0"/>
      <w:szCs w:val="21"/>
    </w:rPr>
  </w:style>
  <w:style w:type="paragraph" w:customStyle="1" w:styleId="60">
    <w:name w:val="标题 6（有编号）（安华金和）"/>
    <w:basedOn w:val="a1"/>
    <w:next w:val="a1"/>
    <w:qFormat/>
    <w:pPr>
      <w:keepNext/>
      <w:keepLines/>
      <w:numPr>
        <w:ilvl w:val="5"/>
        <w:numId w:val="2"/>
      </w:numPr>
      <w:spacing w:before="240" w:after="64" w:line="319" w:lineRule="auto"/>
      <w:ind w:left="0"/>
      <w:jc w:val="left"/>
      <w:outlineLvl w:val="5"/>
    </w:pPr>
    <w:rPr>
      <w:rFonts w:ascii="Arial" w:eastAsia="黑体" w:hAnsi="Arial"/>
      <w:b/>
      <w:kern w:val="0"/>
    </w:rPr>
  </w:style>
  <w:style w:type="paragraph" w:customStyle="1" w:styleId="4DBSec">
    <w:name w:val="标题 4（DBSec）"/>
    <w:basedOn w:val="4"/>
    <w:next w:val="a1"/>
    <w:qFormat/>
    <w:pPr>
      <w:widowControl/>
      <w:numPr>
        <w:numId w:val="2"/>
      </w:numPr>
      <w:spacing w:after="156"/>
      <w:ind w:leftChars="200" w:left="200"/>
      <w:jc w:val="left"/>
    </w:pPr>
    <w:rPr>
      <w:rFonts w:ascii="Arial" w:eastAsia="黑体" w:hAnsi="Arial"/>
      <w:bCs w:val="0"/>
      <w:kern w:val="0"/>
    </w:rPr>
  </w:style>
  <w:style w:type="paragraph" w:customStyle="1" w:styleId="3DBSec">
    <w:name w:val="标题 3（DBSec）"/>
    <w:basedOn w:val="3"/>
    <w:next w:val="a1"/>
    <w:qFormat/>
    <w:pPr>
      <w:numPr>
        <w:ilvl w:val="2"/>
        <w:numId w:val="2"/>
      </w:numPr>
      <w:tabs>
        <w:tab w:val="left" w:pos="960"/>
      </w:tabs>
      <w:spacing w:line="415" w:lineRule="auto"/>
      <w:ind w:leftChars="200" w:left="200"/>
      <w:jc w:val="left"/>
    </w:pPr>
    <w:rPr>
      <w:rFonts w:ascii="Arial" w:eastAsia="黑体" w:hAnsi="Arial"/>
      <w:bCs w:val="0"/>
      <w:kern w:val="0"/>
    </w:rPr>
  </w:style>
  <w:style w:type="paragraph" w:customStyle="1" w:styleId="1DBSec">
    <w:name w:val="标题 1（DBSec）"/>
    <w:basedOn w:val="1"/>
    <w:next w:val="a1"/>
    <w:qFormat/>
    <w:pPr>
      <w:pageBreakBefore/>
      <w:numPr>
        <w:numId w:val="2"/>
      </w:numPr>
      <w:pBdr>
        <w:bottom w:val="single" w:sz="48" w:space="1" w:color="auto"/>
      </w:pBdr>
      <w:spacing w:before="600" w:line="576" w:lineRule="auto"/>
      <w:ind w:leftChars="200" w:left="200"/>
      <w:jc w:val="left"/>
    </w:pPr>
    <w:rPr>
      <w:rFonts w:ascii="Arial" w:eastAsia="黑体" w:hAnsi="Arial"/>
    </w:rPr>
  </w:style>
  <w:style w:type="paragraph" w:customStyle="1" w:styleId="-11">
    <w:name w:val="彩色列表 - 着色 11"/>
    <w:basedOn w:val="a1"/>
    <w:uiPriority w:val="34"/>
    <w:qFormat/>
    <w:pPr>
      <w:spacing w:line="360" w:lineRule="auto"/>
      <w:ind w:firstLineChars="200" w:firstLine="420"/>
    </w:pPr>
    <w:rPr>
      <w:rFonts w:ascii="Arial" w:hAnsi="Arial"/>
      <w:szCs w:val="21"/>
    </w:rPr>
  </w:style>
  <w:style w:type="paragraph" w:customStyle="1" w:styleId="a0">
    <w:name w:val="表格标注（安华金和）"/>
    <w:basedOn w:val="a"/>
    <w:next w:val="a1"/>
    <w:qFormat/>
    <w:pPr>
      <w:numPr>
        <w:ilvl w:val="7"/>
      </w:numPr>
    </w:pPr>
  </w:style>
  <w:style w:type="paragraph" w:customStyle="1" w:styleId="50">
    <w:name w:val="标题 5（有编号）（安华金和）"/>
    <w:basedOn w:val="a1"/>
    <w:next w:val="a1"/>
    <w:qFormat/>
    <w:pPr>
      <w:keepNext/>
      <w:keepLines/>
      <w:numPr>
        <w:ilvl w:val="4"/>
        <w:numId w:val="2"/>
      </w:numPr>
      <w:spacing w:before="280" w:after="156" w:line="377" w:lineRule="auto"/>
      <w:ind w:left="0"/>
      <w:jc w:val="left"/>
      <w:outlineLvl w:val="4"/>
    </w:pPr>
    <w:rPr>
      <w:rFonts w:ascii="Arial" w:eastAsia="黑体" w:hAnsi="Arial"/>
      <w:b/>
      <w:kern w:val="0"/>
      <w:sz w:val="24"/>
      <w:szCs w:val="28"/>
    </w:rPr>
  </w:style>
  <w:style w:type="paragraph" w:customStyle="1" w:styleId="ListParagraph11">
    <w:name w:val="List Paragraph11"/>
    <w:basedOn w:val="a1"/>
    <w:next w:val="a1"/>
    <w:uiPriority w:val="34"/>
    <w:qFormat/>
    <w:pPr>
      <w:spacing w:line="360" w:lineRule="auto"/>
      <w:ind w:firstLineChars="200" w:firstLine="420"/>
    </w:pPr>
    <w:rPr>
      <w:rFonts w:ascii="Verdana" w:hAnsi="Verdana"/>
      <w:color w:val="000000"/>
      <w:sz w:val="20"/>
      <w:szCs w:val="20"/>
    </w:rPr>
  </w:style>
  <w:style w:type="character" w:customStyle="1" w:styleId="af8">
    <w:name w:val="批注文字 字符"/>
    <w:uiPriority w:val="99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403</Words>
  <Characters>2299</Characters>
  <Application>Microsoft Office Word</Application>
  <DocSecurity>0</DocSecurity>
  <Lines>19</Lines>
  <Paragraphs>5</Paragraphs>
  <ScaleCrop>false</ScaleCrop>
  <Company>Microsoft</Company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陈永辉</dc:creator>
  <cp:lastModifiedBy>伍睿</cp:lastModifiedBy>
  <cp:revision>8</cp:revision>
  <dcterms:created xsi:type="dcterms:W3CDTF">2021-06-30T09:54:00Z</dcterms:created>
  <dcterms:modified xsi:type="dcterms:W3CDTF">2021-12-24T09:35:00Z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786B9936F8324D51A8EED54848EB5FAE</vt:lpwstr>
  </property>
</Properties>
</file>