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24"/>
        </w:rPr>
      </w:pPr>
      <w:r>
        <w:rPr>
          <w:rFonts w:ascii="仿宋" w:hAnsi="仿宋" w:eastAsia="仿宋" w:cs="仿宋"/>
          <w:b/>
          <w:szCs w:val="21"/>
        </w:rPr>
        <w:drawing>
          <wp:inline distT="0" distB="0" distL="0" distR="0">
            <wp:extent cx="3971925" cy="3822700"/>
            <wp:effectExtent l="0" t="0" r="952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5966" cy="383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bCs/>
          <w:sz w:val="24"/>
          <w:szCs w:val="24"/>
        </w:rPr>
      </w:pPr>
      <w:bookmarkStart w:id="0" w:name="_Ref86151678"/>
      <w:r>
        <w:rPr>
          <w:rFonts w:ascii="仿宋" w:hAnsi="仿宋" w:eastAsia="仿宋"/>
          <w:b/>
          <w:bCs/>
          <w:sz w:val="24"/>
          <w:szCs w:val="24"/>
        </w:rPr>
        <w:t>图</w:t>
      </w:r>
      <w:r>
        <w:rPr>
          <w:rFonts w:ascii="仿宋" w:hAnsi="仿宋" w:eastAsia="仿宋"/>
          <w:b/>
          <w:bCs/>
          <w:sz w:val="24"/>
          <w:szCs w:val="24"/>
        </w:rPr>
        <w:fldChar w:fldCharType="begin"/>
      </w:r>
      <w:r>
        <w:rPr>
          <w:rFonts w:ascii="仿宋" w:hAnsi="仿宋" w:eastAsia="仿宋"/>
          <w:b/>
          <w:bCs/>
          <w:sz w:val="24"/>
          <w:szCs w:val="24"/>
        </w:rPr>
        <w:instrText xml:space="preserve"> SEQ 图 \* ARABIC </w:instrText>
      </w:r>
      <w:r>
        <w:rPr>
          <w:rFonts w:ascii="仿宋" w:hAnsi="仿宋" w:eastAsia="仿宋"/>
          <w:b/>
          <w:bCs/>
          <w:sz w:val="24"/>
          <w:szCs w:val="24"/>
        </w:rPr>
        <w:fldChar w:fldCharType="separate"/>
      </w:r>
      <w:r>
        <w:rPr>
          <w:rFonts w:ascii="仿宋" w:hAnsi="仿宋" w:eastAsia="仿宋"/>
          <w:b/>
          <w:bCs/>
          <w:sz w:val="24"/>
          <w:szCs w:val="24"/>
        </w:rPr>
        <w:t>1</w:t>
      </w:r>
      <w:r>
        <w:rPr>
          <w:rFonts w:ascii="仿宋" w:hAnsi="仿宋" w:eastAsia="仿宋"/>
          <w:b/>
          <w:bCs/>
          <w:sz w:val="24"/>
          <w:szCs w:val="24"/>
        </w:rPr>
        <w:fldChar w:fldCharType="end"/>
      </w:r>
      <w:bookmarkEnd w:id="0"/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>正射影像数据获取</w:t>
      </w:r>
      <w:r>
        <w:rPr>
          <w:rFonts w:ascii="仿宋" w:hAnsi="仿宋" w:eastAsia="仿宋"/>
          <w:b/>
          <w:bCs/>
          <w:sz w:val="24"/>
          <w:szCs w:val="24"/>
        </w:rPr>
        <w:t>范围</w:t>
      </w:r>
      <w:r>
        <w:rPr>
          <w:rFonts w:hint="eastAsia" w:ascii="仿宋" w:hAnsi="仿宋" w:eastAsia="仿宋"/>
          <w:b/>
          <w:bCs/>
          <w:sz w:val="24"/>
          <w:szCs w:val="24"/>
        </w:rPr>
        <w:t>示意图</w:t>
      </w:r>
    </w:p>
    <w:p>
      <w:pPr>
        <w:keepNext/>
        <w:adjustRightInd w:val="0"/>
        <w:snapToGrid w:val="0"/>
        <w:spacing w:line="360" w:lineRule="auto"/>
        <w:jc w:val="center"/>
      </w:pPr>
      <w:r>
        <w:drawing>
          <wp:inline distT="0" distB="0" distL="0" distR="0">
            <wp:extent cx="3981450" cy="39617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1424" cy="398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bCs/>
          <w:sz w:val="24"/>
          <w:szCs w:val="24"/>
        </w:rPr>
      </w:pPr>
      <w:bookmarkStart w:id="1" w:name="_Ref86151692"/>
      <w:r>
        <w:rPr>
          <w:rFonts w:ascii="仿宋" w:hAnsi="仿宋" w:eastAsia="仿宋"/>
          <w:b/>
          <w:bCs/>
          <w:sz w:val="24"/>
          <w:szCs w:val="24"/>
        </w:rPr>
        <w:t>图</w:t>
      </w:r>
      <w:r>
        <w:rPr>
          <w:rFonts w:ascii="仿宋" w:hAnsi="仿宋" w:eastAsia="仿宋"/>
          <w:b/>
          <w:bCs/>
          <w:sz w:val="24"/>
          <w:szCs w:val="24"/>
        </w:rPr>
        <w:fldChar w:fldCharType="begin"/>
      </w:r>
      <w:r>
        <w:rPr>
          <w:rFonts w:ascii="仿宋" w:hAnsi="仿宋" w:eastAsia="仿宋"/>
          <w:b/>
          <w:bCs/>
          <w:sz w:val="24"/>
          <w:szCs w:val="24"/>
        </w:rPr>
        <w:instrText xml:space="preserve"> SEQ 图 \* ARABIC </w:instrText>
      </w:r>
      <w:r>
        <w:rPr>
          <w:rFonts w:ascii="仿宋" w:hAnsi="仿宋" w:eastAsia="仿宋"/>
          <w:b/>
          <w:bCs/>
          <w:sz w:val="24"/>
          <w:szCs w:val="24"/>
        </w:rPr>
        <w:fldChar w:fldCharType="separate"/>
      </w:r>
      <w:r>
        <w:rPr>
          <w:rFonts w:ascii="仿宋" w:hAnsi="仿宋" w:eastAsia="仿宋"/>
          <w:b/>
          <w:bCs/>
          <w:sz w:val="24"/>
          <w:szCs w:val="24"/>
        </w:rPr>
        <w:t>2</w:t>
      </w:r>
      <w:r>
        <w:rPr>
          <w:rFonts w:ascii="仿宋" w:hAnsi="仿宋" w:eastAsia="仿宋"/>
          <w:b/>
          <w:bCs/>
          <w:sz w:val="24"/>
          <w:szCs w:val="24"/>
        </w:rPr>
        <w:fldChar w:fldCharType="end"/>
      </w:r>
      <w:bookmarkEnd w:id="1"/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>点云及倾斜影像数据获取范围示意图</w:t>
      </w:r>
    </w:p>
    <w:p>
      <w:pPr>
        <w:keepNext/>
        <w:adjustRightInd w:val="0"/>
        <w:snapToGrid w:val="0"/>
        <w:spacing w:line="360" w:lineRule="auto"/>
        <w:jc w:val="center"/>
      </w:pPr>
      <w:r>
        <w:drawing>
          <wp:inline distT="0" distB="0" distL="0" distR="0">
            <wp:extent cx="4448175" cy="4425950"/>
            <wp:effectExtent l="0" t="0" r="952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5788" cy="445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bCs/>
          <w:sz w:val="24"/>
          <w:szCs w:val="24"/>
        </w:rPr>
      </w:pPr>
      <w:bookmarkStart w:id="2" w:name="_Ref87279312"/>
      <w:r>
        <w:rPr>
          <w:rFonts w:ascii="仿宋" w:hAnsi="仿宋" w:eastAsia="仿宋"/>
          <w:b/>
          <w:bCs/>
          <w:sz w:val="24"/>
          <w:szCs w:val="24"/>
        </w:rPr>
        <w:t>图</w:t>
      </w:r>
      <w:r>
        <w:rPr>
          <w:rFonts w:ascii="仿宋" w:hAnsi="仿宋" w:eastAsia="仿宋"/>
          <w:b/>
          <w:bCs/>
          <w:sz w:val="24"/>
          <w:szCs w:val="24"/>
        </w:rPr>
        <w:fldChar w:fldCharType="begin"/>
      </w:r>
      <w:r>
        <w:rPr>
          <w:rFonts w:ascii="仿宋" w:hAnsi="仿宋" w:eastAsia="仿宋"/>
          <w:b/>
          <w:bCs/>
          <w:sz w:val="24"/>
          <w:szCs w:val="24"/>
        </w:rPr>
        <w:instrText xml:space="preserve"> SEQ 图 \* ARABIC </w:instrText>
      </w:r>
      <w:r>
        <w:rPr>
          <w:rFonts w:ascii="仿宋" w:hAnsi="仿宋" w:eastAsia="仿宋"/>
          <w:b/>
          <w:bCs/>
          <w:sz w:val="24"/>
          <w:szCs w:val="24"/>
        </w:rPr>
        <w:fldChar w:fldCharType="separate"/>
      </w:r>
      <w:r>
        <w:rPr>
          <w:rFonts w:ascii="仿宋" w:hAnsi="仿宋" w:eastAsia="仿宋"/>
          <w:b/>
          <w:bCs/>
          <w:sz w:val="24"/>
          <w:szCs w:val="24"/>
        </w:rPr>
        <w:t>3</w:t>
      </w:r>
      <w:r>
        <w:rPr>
          <w:rFonts w:ascii="仿宋" w:hAnsi="仿宋" w:eastAsia="仿宋"/>
          <w:b/>
          <w:bCs/>
          <w:sz w:val="24"/>
          <w:szCs w:val="24"/>
        </w:rPr>
        <w:fldChar w:fldCharType="end"/>
      </w:r>
      <w:bookmarkEnd w:id="2"/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>金湾建成区范围示意图</w:t>
      </w:r>
    </w:p>
    <w:p>
      <w:pPr>
        <w:keepNext/>
        <w:adjustRightInd w:val="0"/>
        <w:snapToGrid w:val="0"/>
        <w:spacing w:line="360" w:lineRule="auto"/>
        <w:jc w:val="center"/>
      </w:pPr>
      <w:r>
        <w:rPr>
          <w:rFonts w:ascii="仿宋" w:hAnsi="仿宋" w:eastAsia="仿宋" w:cs="仿宋"/>
          <w:b/>
          <w:szCs w:val="21"/>
        </w:rPr>
        <w:drawing>
          <wp:inline distT="0" distB="0" distL="0" distR="0">
            <wp:extent cx="4476750" cy="340550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4" t="4562" r="1"/>
                    <a:stretch>
                      <a:fillRect/>
                    </a:stretch>
                  </pic:blipFill>
                  <pic:spPr>
                    <a:xfrm>
                      <a:off x="0" y="0"/>
                      <a:ext cx="4495012" cy="341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bCs/>
          <w:sz w:val="24"/>
          <w:szCs w:val="24"/>
        </w:rPr>
      </w:pPr>
      <w:bookmarkStart w:id="3" w:name="_Ref86152961"/>
      <w:r>
        <w:rPr>
          <w:rFonts w:ascii="仿宋" w:hAnsi="仿宋" w:eastAsia="仿宋"/>
          <w:b/>
          <w:bCs/>
          <w:sz w:val="24"/>
          <w:szCs w:val="24"/>
        </w:rPr>
        <w:t>图</w:t>
      </w:r>
      <w:r>
        <w:rPr>
          <w:rFonts w:ascii="仿宋" w:hAnsi="仿宋" w:eastAsia="仿宋"/>
          <w:b/>
          <w:bCs/>
          <w:sz w:val="24"/>
          <w:szCs w:val="24"/>
        </w:rPr>
        <w:fldChar w:fldCharType="begin"/>
      </w:r>
      <w:r>
        <w:rPr>
          <w:rFonts w:ascii="仿宋" w:hAnsi="仿宋" w:eastAsia="仿宋"/>
          <w:b/>
          <w:bCs/>
          <w:sz w:val="24"/>
          <w:szCs w:val="24"/>
        </w:rPr>
        <w:instrText xml:space="preserve"> SEQ 图 \* ARABIC </w:instrText>
      </w:r>
      <w:r>
        <w:rPr>
          <w:rFonts w:ascii="仿宋" w:hAnsi="仿宋" w:eastAsia="仿宋"/>
          <w:b/>
          <w:bCs/>
          <w:sz w:val="24"/>
          <w:szCs w:val="24"/>
        </w:rPr>
        <w:fldChar w:fldCharType="separate"/>
      </w:r>
      <w:r>
        <w:rPr>
          <w:rFonts w:ascii="仿宋" w:hAnsi="仿宋" w:eastAsia="仿宋"/>
          <w:b/>
          <w:bCs/>
          <w:sz w:val="24"/>
          <w:szCs w:val="24"/>
        </w:rPr>
        <w:t>4</w:t>
      </w:r>
      <w:r>
        <w:rPr>
          <w:rFonts w:ascii="仿宋" w:hAnsi="仿宋" w:eastAsia="仿宋"/>
          <w:b/>
          <w:bCs/>
          <w:sz w:val="24"/>
          <w:szCs w:val="24"/>
        </w:rPr>
        <w:fldChar w:fldCharType="end"/>
      </w:r>
      <w:bookmarkEnd w:id="3"/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>航空新城</w:t>
      </w:r>
      <w:r>
        <w:rPr>
          <w:rFonts w:ascii="仿宋" w:hAnsi="仿宋" w:eastAsia="仿宋"/>
          <w:b/>
          <w:bCs/>
          <w:sz w:val="24"/>
          <w:szCs w:val="24"/>
        </w:rPr>
        <w:t>范围</w:t>
      </w:r>
      <w:r>
        <w:rPr>
          <w:rFonts w:hint="eastAsia" w:ascii="仿宋" w:hAnsi="仿宋" w:eastAsia="仿宋"/>
          <w:b/>
          <w:bCs/>
          <w:sz w:val="24"/>
          <w:szCs w:val="24"/>
        </w:rPr>
        <w:t>示意图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24"/>
        </w:rPr>
      </w:pPr>
      <w:r>
        <w:rPr>
          <w:rFonts w:ascii="仿宋" w:hAnsi="仿宋" w:eastAsia="仿宋" w:cs="仿宋"/>
          <w:b/>
          <w:szCs w:val="21"/>
        </w:rPr>
        <w:drawing>
          <wp:inline distT="0" distB="0" distL="0" distR="0">
            <wp:extent cx="4676775" cy="42862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830" cy="429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bCs/>
          <w:sz w:val="24"/>
          <w:szCs w:val="24"/>
        </w:rPr>
      </w:pPr>
      <w:bookmarkStart w:id="4" w:name="_Ref86223539"/>
      <w:r>
        <w:rPr>
          <w:rFonts w:ascii="仿宋" w:hAnsi="仿宋" w:eastAsia="仿宋"/>
          <w:b/>
          <w:bCs/>
          <w:sz w:val="24"/>
          <w:szCs w:val="24"/>
        </w:rPr>
        <w:t>图</w:t>
      </w:r>
      <w:r>
        <w:rPr>
          <w:rFonts w:ascii="仿宋" w:hAnsi="仿宋" w:eastAsia="仿宋"/>
          <w:b/>
          <w:bCs/>
          <w:sz w:val="24"/>
          <w:szCs w:val="24"/>
        </w:rPr>
        <w:fldChar w:fldCharType="begin"/>
      </w:r>
      <w:r>
        <w:rPr>
          <w:rFonts w:ascii="仿宋" w:hAnsi="仿宋" w:eastAsia="仿宋"/>
          <w:b/>
          <w:bCs/>
          <w:sz w:val="24"/>
          <w:szCs w:val="24"/>
        </w:rPr>
        <w:instrText xml:space="preserve"> SEQ 图 \* ARABIC </w:instrText>
      </w:r>
      <w:r>
        <w:rPr>
          <w:rFonts w:ascii="仿宋" w:hAnsi="仿宋" w:eastAsia="仿宋"/>
          <w:b/>
          <w:bCs/>
          <w:sz w:val="24"/>
          <w:szCs w:val="24"/>
        </w:rPr>
        <w:fldChar w:fldCharType="separate"/>
      </w:r>
      <w:r>
        <w:rPr>
          <w:rFonts w:ascii="仿宋" w:hAnsi="仿宋" w:eastAsia="仿宋"/>
          <w:b/>
          <w:bCs/>
          <w:sz w:val="24"/>
          <w:szCs w:val="24"/>
        </w:rPr>
        <w:t>5</w:t>
      </w:r>
      <w:r>
        <w:rPr>
          <w:rFonts w:ascii="仿宋" w:hAnsi="仿宋" w:eastAsia="仿宋"/>
          <w:b/>
          <w:bCs/>
          <w:sz w:val="24"/>
          <w:szCs w:val="24"/>
        </w:rPr>
        <w:fldChar w:fldCharType="end"/>
      </w:r>
      <w:bookmarkEnd w:id="4"/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基于三维模型的</w:t>
      </w:r>
      <w:r>
        <w:rPr>
          <w:rFonts w:hint="eastAsia" w:ascii="仿宋" w:hAnsi="仿宋" w:eastAsia="仿宋"/>
          <w:b/>
          <w:bCs/>
          <w:sz w:val="24"/>
          <w:szCs w:val="24"/>
        </w:rPr>
        <w:t>地形要素采集、调绘及整饰协作服务</w:t>
      </w:r>
      <w:r>
        <w:rPr>
          <w:rFonts w:ascii="仿宋" w:hAnsi="仿宋" w:eastAsia="仿宋"/>
          <w:b/>
          <w:bCs/>
          <w:sz w:val="24"/>
          <w:szCs w:val="24"/>
        </w:rPr>
        <w:t>范围</w:t>
      </w:r>
      <w:r>
        <w:rPr>
          <w:rFonts w:hint="eastAsia" w:ascii="仿宋" w:hAnsi="仿宋" w:eastAsia="仿宋"/>
          <w:b/>
          <w:bCs/>
          <w:sz w:val="24"/>
          <w:szCs w:val="24"/>
        </w:rPr>
        <w:t>示意图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61A2C"/>
    <w:rsid w:val="46C6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2021-12-02T02:53:00Z</dcterms:created>
  <dc:creator>冬</dc:creator>
  <cp:lastModifiedBy>冬</cp:lastModifiedBy>
  <dcterms:modified xsi:type="dcterms:W3CDTF">2021-12-02T02:53:53Z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FA8CF099FAED44B89D39A25C292F3DE0</vt:lpwstr>
  </property>
</Properties>
</file>