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hint="eastAsia" w:ascii="宋体" w:hAnsi="宋体" w:eastAsia="宋体" w:cs="宋体"/>
          <w:b/>
          <w:bCs/>
          <w:color w:val="000000"/>
          <w:sz w:val="24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24"/>
          <w:szCs w:val="24"/>
          <w:u w:val="single"/>
          <w:lang w:val="en-US" w:eastAsia="zh-CN"/>
        </w:rPr>
        <w:t>附件：</w:t>
      </w:r>
    </w:p>
    <w:p>
      <w:pPr>
        <w:snapToGrid w:val="0"/>
        <w:spacing w:line="360" w:lineRule="auto"/>
        <w:rPr>
          <w:rFonts w:hint="eastAsia" w:ascii="宋体" w:hAnsi="宋体" w:cs="宋体"/>
        </w:rPr>
      </w:pPr>
      <w:bookmarkStart w:id="0" w:name="_GoBack"/>
      <w:bookmarkEnd w:id="0"/>
    </w:p>
    <w:p>
      <w:pPr>
        <w:snapToGrid w:val="0"/>
        <w:spacing w:line="360" w:lineRule="auto"/>
        <w:ind w:firstLine="420"/>
        <w:jc w:val="center"/>
        <w:rPr>
          <w:rFonts w:hint="eastAsia" w:ascii="宋体" w:hAnsi="宋体" w:eastAsia="宋体" w:cs="宋体"/>
          <w:b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承诺函</w:t>
      </w:r>
    </w:p>
    <w:p>
      <w:pPr>
        <w:snapToGrid w:val="0"/>
        <w:spacing w:line="360" w:lineRule="auto"/>
        <w:ind w:firstLine="420"/>
        <w:jc w:val="center"/>
        <w:rPr>
          <w:rFonts w:hint="eastAsia" w:ascii="宋体" w:hAnsi="宋体" w:cs="宋体"/>
          <w:b/>
          <w:color w:val="000000"/>
          <w:sz w:val="28"/>
          <w:szCs w:val="28"/>
        </w:rPr>
      </w:pPr>
    </w:p>
    <w:p>
      <w:pPr>
        <w:snapToGrid w:val="0"/>
        <w:spacing w:line="360" w:lineRule="auto"/>
        <w:jc w:val="left"/>
        <w:rPr>
          <w:rFonts w:hint="eastAsia" w:ascii="黑体" w:hAnsi="黑体" w:eastAsia="黑体"/>
          <w:b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u w:val="single"/>
          <w:lang w:eastAsia="zh-CN"/>
        </w:rPr>
        <w:t>广州市南沙区人民政府南沙街道办事处</w:t>
      </w:r>
      <w:r>
        <w:rPr>
          <w:rFonts w:hint="eastAsia" w:ascii="宋体" w:hAnsi="宋体"/>
          <w:color w:val="000000"/>
          <w:sz w:val="24"/>
          <w:szCs w:val="24"/>
          <w:u w:val="single"/>
        </w:rPr>
        <w:t>/广东广招招标采购有限公司</w:t>
      </w:r>
    </w:p>
    <w:p>
      <w:pPr>
        <w:spacing w:line="300" w:lineRule="auto"/>
        <w:ind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我方具备《</w:t>
      </w:r>
      <w:r>
        <w:rPr>
          <w:rFonts w:hint="eastAsia" w:ascii="宋体" w:hAnsi="宋体"/>
          <w:sz w:val="24"/>
          <w:szCs w:val="24"/>
        </w:rPr>
        <w:t>中华人民共和国</w:t>
      </w:r>
      <w:r>
        <w:rPr>
          <w:rFonts w:hint="eastAsia" w:ascii="宋体" w:hAnsi="宋体"/>
          <w:color w:val="000000"/>
          <w:sz w:val="24"/>
          <w:szCs w:val="24"/>
        </w:rPr>
        <w:t>政府采购法》第二十二条规定的条件，承诺如下：</w:t>
      </w:r>
    </w:p>
    <w:p>
      <w:pPr>
        <w:spacing w:line="300" w:lineRule="auto"/>
        <w:ind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（1）我方具有独立承担民事责任的能力；</w:t>
      </w:r>
    </w:p>
    <w:p>
      <w:pPr>
        <w:spacing w:line="300" w:lineRule="auto"/>
        <w:ind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（2）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我方具有</w:t>
      </w:r>
      <w:r>
        <w:rPr>
          <w:rFonts w:hint="eastAsia" w:ascii="宋体" w:hAnsi="宋体"/>
          <w:color w:val="000000"/>
          <w:sz w:val="24"/>
          <w:szCs w:val="24"/>
        </w:rPr>
        <w:t>良好的商业信誉和健全的财务会计制度；</w:t>
      </w:r>
    </w:p>
    <w:p>
      <w:pPr>
        <w:spacing w:line="300" w:lineRule="auto"/>
        <w:ind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（3）我方具有履行合同所必需的设备和专业技术能力；</w:t>
      </w:r>
    </w:p>
    <w:p>
      <w:pPr>
        <w:spacing w:line="300" w:lineRule="auto"/>
        <w:ind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（4）我方具有依法缴纳税收和社会保障资金的良好记录；</w:t>
      </w:r>
    </w:p>
    <w:p>
      <w:pPr>
        <w:spacing w:line="300" w:lineRule="auto"/>
        <w:ind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（5）我方参加本项目政府采购活动前3年内在经营活动中没有重大违法记录。</w:t>
      </w:r>
    </w:p>
    <w:p>
      <w:pPr>
        <w:spacing w:line="300" w:lineRule="auto"/>
        <w:ind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（6）我方符合法律、行政法规规定的其他条件。</w:t>
      </w:r>
    </w:p>
    <w:p>
      <w:pPr>
        <w:snapToGrid w:val="0"/>
        <w:spacing w:line="360" w:lineRule="auto"/>
        <w:rPr>
          <w:rFonts w:hint="eastAsia" w:ascii="宋体" w:hAnsi="宋体" w:cs="宋体"/>
          <w:sz w:val="24"/>
          <w:szCs w:val="24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cs="宋体"/>
          <w:color w:val="000000"/>
          <w:sz w:val="24"/>
          <w:szCs w:val="24"/>
          <w:u w:val="single"/>
        </w:rPr>
      </w:pP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供应商</w:t>
      </w:r>
      <w:r>
        <w:rPr>
          <w:rFonts w:hint="eastAsia" w:ascii="宋体" w:hAnsi="宋体" w:cs="宋体"/>
          <w:color w:val="000000"/>
          <w:sz w:val="24"/>
          <w:szCs w:val="24"/>
        </w:rPr>
        <w:t>名称（单位盖公章）：</w:t>
      </w:r>
      <w:r>
        <w:rPr>
          <w:rFonts w:hint="eastAsia" w:ascii="宋体" w:hAnsi="宋体" w:cs="宋体"/>
          <w:color w:val="000000"/>
          <w:sz w:val="24"/>
          <w:szCs w:val="24"/>
          <w:u w:val="single"/>
        </w:rPr>
        <w:t xml:space="preserve">                </w:t>
      </w:r>
    </w:p>
    <w:p>
      <w:pPr>
        <w:adjustRightInd w:val="0"/>
        <w:snapToGrid w:val="0"/>
        <w:spacing w:line="360" w:lineRule="auto"/>
        <w:rPr>
          <w:rFonts w:hint="eastAsia"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>日   期：</w:t>
      </w:r>
      <w:r>
        <w:rPr>
          <w:rFonts w:hint="eastAsia" w:ascii="宋体" w:hAnsi="宋体" w:cs="宋体"/>
          <w:color w:val="000000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color w:val="000000"/>
          <w:sz w:val="24"/>
          <w:szCs w:val="24"/>
        </w:rPr>
        <w:t>年</w:t>
      </w:r>
      <w:r>
        <w:rPr>
          <w:rFonts w:hint="eastAsia" w:ascii="宋体" w:hAnsi="宋体" w:cs="宋体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color w:val="000000"/>
          <w:sz w:val="24"/>
          <w:szCs w:val="24"/>
        </w:rPr>
        <w:t>月</w:t>
      </w:r>
      <w:r>
        <w:rPr>
          <w:rFonts w:hint="eastAsia" w:ascii="宋体" w:hAnsi="宋体" w:cs="宋体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color w:val="000000"/>
          <w:sz w:val="24"/>
          <w:szCs w:val="24"/>
        </w:rPr>
        <w:t>日</w:t>
      </w:r>
    </w:p>
    <w:p>
      <w:pPr>
        <w:adjustRightInd w:val="0"/>
        <w:snapToGrid w:val="0"/>
        <w:spacing w:line="360" w:lineRule="auto"/>
        <w:rPr>
          <w:rFonts w:hint="eastAsia" w:ascii="宋体" w:hAnsi="宋体" w:cs="宋体"/>
          <w:color w:val="000000"/>
          <w:szCs w:val="21"/>
        </w:rPr>
      </w:pPr>
    </w:p>
    <w:p>
      <w:pPr>
        <w:snapToGrid w:val="0"/>
        <w:spacing w:line="360" w:lineRule="auto"/>
        <w:rPr>
          <w:rFonts w:hint="eastAsia" w:ascii="宋体" w:hAnsi="宋体" w:cs="宋体"/>
          <w:b/>
          <w:bCs/>
          <w:color w:val="000000"/>
          <w:sz w:val="24"/>
        </w:rPr>
      </w:pPr>
    </w:p>
    <w:p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color w:val="000000"/>
          <w:sz w:val="24"/>
          <w:szCs w:val="24"/>
          <w:u w:val="single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25ED1"/>
    <w:rsid w:val="3202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semiHidden/>
    <w:qFormat/>
    <w:uiPriority w:val="99"/>
    <w:pPr>
      <w:spacing w:before="120"/>
    </w:pPr>
    <w:rPr>
      <w:rFonts w:ascii="Cambria" w:hAnsi="Cambria" w:cs="Cambr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2022-01-19T08:55:00Z</dcterms:created>
  <dc:creator>广东广招蔡</dc:creator>
  <cp:lastModifiedBy>广东广招蔡</cp:lastModifiedBy>
  <dcterms:modified xsi:type="dcterms:W3CDTF">2022-01-19T08:55:24Z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CCAA0F0460BF4D77A7FBC8E19B35500C</vt:lpwstr>
  </property>
</Properties>
</file>