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null3"/>
      </w:pPr>
      <w:r>
        <w:br/>
      </w:r>
      <w:r>
        <w:br/>
      </w:r>
      <w:r>
        <w:br/>
      </w:r>
      <w:r>
        <w:br/>
      </w:r>
      <w:r>
        <w:br/>
      </w:r>
    </w:p>
    <w:p>
      <w:pPr>
        <w:pStyle w:val="null3"/>
        <w:jc w:val="center"/>
        <w:outlineLvl w:val="0"/>
      </w:pPr>
      <w:r>
        <w:rPr>
          <w:sz w:val="48"/>
          <w:b/>
        </w:rPr>
        <w:t>广东省政府采购</w:t>
      </w:r>
    </w:p>
    <w:p>
      <w:pPr>
        <w:pStyle w:val="null3"/>
        <w:outlineLvl w:val="0"/>
      </w:pPr>
      <w:r>
        <w:rPr>
          <w:sz w:val="48"/>
          <w:b/>
        </w:rPr>
        <w:t xml:space="preserve"> 公开招标文件</w:t>
      </w:r>
      <w:r>
        <w:br/>
      </w:r>
      <w:r>
        <w:br/>
      </w:r>
      <w:r>
        <w:br/>
      </w:r>
      <w:r>
        <w:br/>
      </w:r>
      <w:r>
        <w:br/>
      </w:r>
      <w:r>
        <w:br/>
      </w:r>
      <w:r>
        <w:br/>
      </w:r>
      <w:r>
        <w:br/>
      </w:r>
      <w:r>
        <w:br/>
      </w:r>
      <w:r>
        <w:br/>
      </w:r>
      <w:r>
        <w:br/>
      </w:r>
      <w:r>
        <w:br/>
      </w:r>
      <w:r>
        <w:br/>
      </w:r>
      <w:r>
        <w:br/>
      </w:r>
      <w:r>
        <w:br/>
      </w:r>
      <w:r>
        <w:br/>
      </w:r>
      <w:r>
        <w:br/>
      </w:r>
      <w:r>
        <w:br/>
      </w:r>
      <w:r>
        <w:br/>
      </w:r>
      <w:r>
        <w:br/>
      </w:r>
      <w:r>
        <w:br/>
      </w:r>
    </w:p>
    <w:p>
      <w:pPr>
        <w:pStyle w:val="null3"/>
        <w:jc w:val="center"/>
        <w:outlineLvl w:val="3"/>
      </w:pPr>
      <w:r>
        <w:rPr>
          <w:sz w:val="24"/>
          <w:b/>
        </w:rPr>
        <w:t>采购计划编号：</w:t>
      </w:r>
      <w:r>
        <w:rPr>
          <w:sz w:val="24"/>
          <w:b/>
        </w:rPr>
        <w:t>440111-2024-02362</w:t>
      </w:r>
    </w:p>
    <w:p>
      <w:pPr>
        <w:pStyle w:val="null3"/>
        <w:jc w:val="center"/>
        <w:outlineLvl w:val="3"/>
      </w:pPr>
      <w:r>
        <w:rPr>
          <w:sz w:val="24"/>
          <w:b/>
        </w:rPr>
        <w:t>采购项目编号：</w:t>
      </w:r>
      <w:r>
        <w:rPr>
          <w:sz w:val="24"/>
          <w:b/>
        </w:rPr>
        <w:t>0877-24GZTP1ZC0141</w:t>
      </w:r>
    </w:p>
    <w:p>
      <w:pPr>
        <w:pStyle w:val="null3"/>
        <w:jc w:val="center"/>
        <w:outlineLvl w:val="3"/>
      </w:pPr>
      <w:r>
        <w:rPr>
          <w:sz w:val="24"/>
          <w:b/>
        </w:rPr>
        <w:t>项目名称：</w:t>
      </w:r>
      <w:r>
        <w:rPr>
          <w:sz w:val="24"/>
          <w:b/>
        </w:rPr>
        <w:t>海苑社区红色美丽村庄试点建设陈列布展项目</w:t>
      </w:r>
    </w:p>
    <w:p>
      <w:pPr>
        <w:pStyle w:val="null3"/>
        <w:jc w:val="center"/>
        <w:outlineLvl w:val="3"/>
      </w:pPr>
      <w:r>
        <w:rPr>
          <w:sz w:val="24"/>
          <w:b/>
        </w:rPr>
        <w:t>采购人：</w:t>
      </w:r>
      <w:r>
        <w:rPr>
          <w:sz w:val="24"/>
          <w:b/>
        </w:rPr>
        <w:t>广州市白云区人民政府白云湖街道办事处</w:t>
      </w:r>
    </w:p>
    <w:p>
      <w:pPr>
        <w:pStyle w:val="null3"/>
        <w:jc w:val="center"/>
        <w:outlineLvl w:val="3"/>
      </w:pPr>
      <w:r>
        <w:rPr>
          <w:sz w:val="24"/>
          <w:b/>
        </w:rPr>
        <w:t>采购代理机构：</w:t>
      </w:r>
      <w:r>
        <w:rPr>
          <w:sz w:val="24"/>
          <w:b/>
        </w:rPr>
        <w:t>广东广招招标采购有限公司</w:t>
      </w:r>
    </w:p>
    <w:p>
      <w:pPr>
        <w:pStyle w:val="null3"/>
        <w:ind w:firstLine="480"/>
      </w:pPr>
      <w:r>
        <w:rPr/>
        <w:t xml:space="preserve">  </w:t>
      </w:r>
    </w:p>
    <w:p>
      <w:pPr>
        <w:pStyle w:val="null3"/>
        <w:jc w:val="center"/>
        <w:outlineLvl w:val="1"/>
      </w:pPr>
      <w:r>
        <w:rPr>
          <w:sz w:val="36"/>
          <w:b/>
        </w:rPr>
        <w:t>第一章投标邀请</w:t>
      </w:r>
    </w:p>
    <w:p>
      <w:pPr>
        <w:pStyle w:val="null3"/>
        <w:ind w:firstLine="480"/>
      </w:pPr>
      <w:r>
        <w:rPr/>
        <w:t>广东广招招标采购有限公司</w:t>
      </w:r>
      <w:r>
        <w:rPr/>
        <w:t>受</w:t>
      </w:r>
      <w:r>
        <w:rPr/>
        <w:t>广州市白云区人民政府白云湖街道办事处</w:t>
      </w:r>
      <w:r>
        <w:rPr/>
        <w:t>的委托，采用</w:t>
      </w:r>
      <w:r>
        <w:rPr/>
        <w:t>公开招标</w:t>
      </w:r>
      <w:r>
        <w:rPr/>
        <w:t>方式组织采购</w:t>
      </w:r>
      <w:r>
        <w:rPr/>
        <w:t>海苑社区红色美丽村庄试点建设陈列布展项目</w:t>
      </w:r>
      <w:r>
        <w:rPr/>
        <w:t>。欢迎符合资格条件的国内供应商参加投标。</w:t>
      </w:r>
    </w:p>
    <w:p>
      <w:pPr>
        <w:pStyle w:val="null3"/>
        <w:outlineLvl w:val="2"/>
      </w:pPr>
      <w:r>
        <w:rPr>
          <w:sz w:val="28"/>
          <w:b/>
        </w:rPr>
        <w:t>一.项目概述</w:t>
      </w:r>
    </w:p>
    <w:p>
      <w:pPr>
        <w:pStyle w:val="null3"/>
        <w:outlineLvl w:val="3"/>
      </w:pPr>
      <w:r>
        <w:rPr>
          <w:sz w:val="24"/>
          <w:b/>
        </w:rPr>
        <w:t>1.名称与编号</w:t>
      </w:r>
    </w:p>
    <w:p>
      <w:pPr>
        <w:pStyle w:val="null3"/>
        <w:ind w:firstLine="480"/>
      </w:pPr>
      <w:r>
        <w:rPr/>
        <w:t>项目名称：</w:t>
      </w:r>
      <w:r>
        <w:rPr/>
        <w:t>海苑社区红色美丽村庄试点建设陈列布展项目</w:t>
      </w:r>
    </w:p>
    <w:p>
      <w:pPr>
        <w:pStyle w:val="null3"/>
        <w:ind w:firstLine="480"/>
      </w:pPr>
      <w:r>
        <w:rPr/>
        <w:t>采购计划编号：</w:t>
      </w:r>
      <w:r>
        <w:rPr/>
        <w:t>440111-2024-02362</w:t>
      </w:r>
    </w:p>
    <w:p>
      <w:pPr>
        <w:pStyle w:val="null3"/>
        <w:ind w:firstLine="480"/>
      </w:pPr>
      <w:r>
        <w:rPr/>
        <w:t>采购项目编号：</w:t>
      </w:r>
      <w:r>
        <w:rPr/>
        <w:t>0877-24GZTP1ZC0141</w:t>
      </w:r>
    </w:p>
    <w:p>
      <w:pPr>
        <w:pStyle w:val="null3"/>
        <w:ind w:firstLine="480"/>
      </w:pPr>
      <w:r>
        <w:rPr/>
        <w:t>采购方式：</w:t>
      </w:r>
      <w:r>
        <w:rPr/>
        <w:t>公开招标</w:t>
      </w:r>
    </w:p>
    <w:p>
      <w:pPr>
        <w:pStyle w:val="null3"/>
        <w:ind w:firstLine="480"/>
      </w:pPr>
      <w:r>
        <w:rPr/>
        <w:t>预算金额：</w:t>
      </w:r>
      <w:r>
        <w:rPr/>
        <w:t>11,000,000.00</w:t>
      </w:r>
      <w:r>
        <w:rPr/>
        <w:t>元</w:t>
      </w:r>
    </w:p>
    <w:p>
      <w:pPr>
        <w:pStyle w:val="null3"/>
        <w:outlineLvl w:val="3"/>
      </w:pPr>
      <w:r>
        <w:rPr>
          <w:sz w:val="24"/>
          <w:b/>
        </w:rPr>
        <w:t>2.项目内容及需求情况（采购项目技术规格、参数及要求）</w:t>
      </w:r>
    </w:p>
    <w:p>
      <w:pPr>
        <w:pStyle w:val="null3"/>
      </w:pPr>
      <w:r>
        <w:rPr/>
        <w:t>采购包1(海苑社区红色美丽村庄试点建设陈列布展):</w:t>
      </w:r>
    </w:p>
    <w:p>
      <w:pPr>
        <w:pStyle w:val="null3"/>
      </w:pPr>
      <w:r>
        <w:rPr/>
        <w:t>采购包预算金额：11,000,000.00元</w:t>
      </w:r>
    </w:p>
    <w:tbl>
      <w:tblPr>
        <w:tblW w:w="0" w:type="auto"/>
        <w:tblBorders>
          <w:top w:val="single"/>
          <w:left w:val="single"/>
          <w:bottom w:val="single"/>
          <w:right w:val="single"/>
          <w:insideH w:val="single"/>
          <w:insideV w:val="single"/>
        </w:tblBorders>
      </w:tblPr>
      <w:tblGrid>
        <w:gridCol w:w="1187"/>
        <w:gridCol w:w="1424"/>
        <w:gridCol w:w="2136"/>
        <w:gridCol w:w="1187"/>
        <w:gridCol w:w="1187"/>
        <w:gridCol w:w="1187"/>
      </w:tblGrid>
      <w:tr>
        <w:tc>
          <w:tcPr>
            <w:tcW w:type="dxa" w:w="1187"/>
          </w:tcPr>
          <w:p>
            <w:pPr>
              <w:pStyle w:val="null3"/>
            </w:pPr>
            <w:r>
              <w:rPr/>
              <w:t>品目号</w:t>
            </w:r>
          </w:p>
        </w:tc>
        <w:tc>
          <w:tcPr>
            <w:tcW w:type="dxa" w:w="1424"/>
          </w:tcPr>
          <w:p>
            <w:pPr>
              <w:pStyle w:val="null3"/>
            </w:pPr>
            <w:r>
              <w:rPr/>
              <w:t>品目名称</w:t>
            </w:r>
          </w:p>
        </w:tc>
        <w:tc>
          <w:tcPr>
            <w:tcW w:type="dxa" w:w="2136"/>
          </w:tcPr>
          <w:p>
            <w:pPr>
              <w:pStyle w:val="null3"/>
            </w:pPr>
            <w:r>
              <w:rPr/>
              <w:t>采购标的</w:t>
            </w:r>
          </w:p>
        </w:tc>
        <w:tc>
          <w:tcPr>
            <w:tcW w:type="dxa" w:w="1187"/>
          </w:tcPr>
          <w:p>
            <w:pPr>
              <w:pStyle w:val="null3"/>
            </w:pPr>
            <w:r>
              <w:rPr/>
              <w:t>数量（单位）</w:t>
            </w:r>
          </w:p>
        </w:tc>
        <w:tc>
          <w:tcPr>
            <w:tcW w:type="dxa" w:w="1187"/>
          </w:tcPr>
          <w:p>
            <w:pPr>
              <w:pStyle w:val="null3"/>
            </w:pPr>
            <w:r>
              <w:rPr/>
              <w:t>技术规格、参数及要求</w:t>
            </w:r>
          </w:p>
        </w:tc>
        <w:tc>
          <w:tcPr>
            <w:tcW w:type="dxa" w:w="1187"/>
          </w:tcPr>
          <w:p>
            <w:pPr>
              <w:pStyle w:val="null3"/>
            </w:pPr>
            <w:r>
              <w:rPr/>
              <w:t>是否允许进口产品</w:t>
            </w:r>
          </w:p>
        </w:tc>
      </w:tr>
      <w:tr>
        <w:tc>
          <w:tcPr>
            <w:tcW w:type="dxa" w:w="1187"/>
          </w:tcPr>
          <w:p>
            <w:pPr>
              <w:pStyle w:val="null3"/>
            </w:pPr>
            <w:r>
              <w:rPr/>
              <w:t>1-1</w:t>
            </w:r>
          </w:p>
        </w:tc>
        <w:tc>
          <w:tcPr>
            <w:tcW w:type="dxa" w:w="1424"/>
          </w:tcPr>
          <w:p>
            <w:pPr>
              <w:pStyle w:val="null3"/>
            </w:pPr>
            <w:r>
              <w:rPr/>
              <w:t>其他服务</w:t>
            </w:r>
          </w:p>
        </w:tc>
        <w:tc>
          <w:tcPr>
            <w:tcW w:type="dxa" w:w="2136"/>
          </w:tcPr>
          <w:p>
            <w:pPr>
              <w:pStyle w:val="null3"/>
            </w:pPr>
            <w:r>
              <w:rPr/>
              <w:t>海苑社区红色美丽村庄试点建设陈列布展</w:t>
            </w:r>
          </w:p>
        </w:tc>
        <w:tc>
          <w:tcPr>
            <w:tcW w:type="dxa" w:w="1187"/>
          </w:tcPr>
          <w:p>
            <w:pPr>
              <w:pStyle w:val="null3"/>
            </w:pPr>
            <w:r>
              <w:rPr/>
              <w:t>1(项)</w:t>
            </w:r>
          </w:p>
        </w:tc>
        <w:tc>
          <w:tcPr>
            <w:tcW w:type="dxa" w:w="1187"/>
          </w:tcPr>
          <w:p>
            <w:pPr>
              <w:pStyle w:val="null3"/>
            </w:pPr>
            <w:r>
              <w:rPr/>
              <w:t>详见第二章</w:t>
            </w:r>
          </w:p>
        </w:tc>
        <w:tc>
          <w:tcPr>
            <w:tcW w:type="dxa" w:w="1187"/>
          </w:tcPr>
          <w:p>
            <w:pPr>
              <w:pStyle w:val="null3"/>
            </w:pPr>
            <w:r>
              <w:rPr/>
              <w:t>否</w:t>
            </w:r>
          </w:p>
        </w:tc>
      </w:tr>
    </w:tbl>
    <w:p>
      <w:pPr>
        <w:pStyle w:val="null3"/>
      </w:pPr>
      <w:r>
        <w:rPr/>
        <w:t>本采购包不接受联合体投标</w:t>
      </w:r>
    </w:p>
    <w:p>
      <w:pPr>
        <w:pStyle w:val="null3"/>
      </w:pPr>
      <w:r>
        <w:rPr/>
        <w:t>合同分包：不允许合同分包</w:t>
      </w:r>
    </w:p>
    <w:p>
      <w:pPr>
        <w:pStyle w:val="null3"/>
      </w:pPr>
      <w:r>
        <w:rPr/>
        <w:t>合同履行期限：自采购人通知供应商进场之日起 6 个月内完成项目所有内容。</w:t>
      </w:r>
    </w:p>
    <w:p>
      <w:pPr>
        <w:pStyle w:val="null3"/>
      </w:pPr>
      <w:r>
        <w:rPr/>
        <w:t>合同履行期限：自采购人通知供应商进场之日起 6 个月内完成项目所有内容。</w:t>
      </w:r>
    </w:p>
    <w:p>
      <w:pPr>
        <w:pStyle w:val="null3"/>
        <w:outlineLvl w:val="2"/>
      </w:pPr>
      <w:r>
        <w:rPr>
          <w:sz w:val="28"/>
          <w:b/>
        </w:rPr>
        <w:t>二.投标人的资格要求</w:t>
      </w:r>
    </w:p>
    <w:p>
      <w:pPr>
        <w:pStyle w:val="null3"/>
        <w:outlineLvl w:val="3"/>
      </w:pPr>
      <w:r>
        <w:rPr>
          <w:sz w:val="24"/>
          <w:b/>
        </w:rPr>
        <w:t>1.投标人应具备《中华人民共和国政府采购法》第二十二条规定的条件，提供下列材料：</w:t>
      </w:r>
    </w:p>
    <w:p>
      <w:pPr>
        <w:pStyle w:val="null3"/>
      </w:pPr>
      <w:r>
        <w:rPr/>
        <w:t>1）具有独立承担民事责任的能力：在中华人民共和国境内注册的法人或其他组织或自然人， 投标（响应）时提交有效的营业执照（或事业法人登记证或身份证等相关证明） 副本复印件。分支机构投标的，须提供总公司和分公司营业执照副本复印件，总公司出具给分支机构的授权书。</w:t>
      </w:r>
    </w:p>
    <w:p>
      <w:pPr>
        <w:pStyle w:val="null3"/>
      </w:pPr>
      <w:r>
        <w:rPr/>
        <w:t>2）有依法缴纳税收和社会保障资金的良好记录：依据《投标函》。</w:t>
      </w:r>
    </w:p>
    <w:p>
      <w:pPr>
        <w:pStyle w:val="null3"/>
      </w:pPr>
      <w:r>
        <w:rPr/>
        <w:t>3）具有良好的商业信誉和健全的财务会计制度：依据《投标函》。</w:t>
      </w:r>
    </w:p>
    <w:p>
      <w:pPr>
        <w:pStyle w:val="null3"/>
      </w:pPr>
      <w:r>
        <w:rPr/>
        <w:t>4）履行合同所必需的设备和专业技术能力：依据《投标函》。</w:t>
      </w:r>
    </w:p>
    <w:p>
      <w:pPr>
        <w:pStyle w:val="null3"/>
      </w:pPr>
      <w:r>
        <w:rPr/>
        <w:t>5）参加采购活动前3年内，在经营活动中没有重大违法记录：依据《投标函》。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pStyle w:val="null3"/>
        <w:outlineLvl w:val="3"/>
      </w:pPr>
      <w:r>
        <w:rPr>
          <w:sz w:val="24"/>
          <w:b/>
        </w:rPr>
        <w:t>2.落实政府采购政策需满足的资格要求：</w:t>
      </w:r>
    </w:p>
    <w:p>
      <w:pPr>
        <w:pStyle w:val="null3"/>
        <w:jc w:val="left"/>
      </w:pPr>
      <w:r>
        <w:rPr/>
        <w:t>采购包1（海苑社区红色美丽村庄试点建设陈列布展）：</w:t>
      </w:r>
      <w:r>
        <w:rPr/>
        <w:t>本项目属于专门面向中小企业采购的项目，全部服务的承接方应为中小企业（监狱企业、残疾人福利单位视同小型、微型企业）【依据《中小企业声明函》或由省级以上监狱管理局、戒毒管理局(含新疆生产建设兵团)出具的承接方属于监狱企业的证明文件或承接方的《残疾人福利性单位声明函》】。</w:t>
      </w:r>
    </w:p>
    <w:p>
      <w:pPr>
        <w:pStyle w:val="null3"/>
        <w:outlineLvl w:val="3"/>
      </w:pPr>
      <w:r>
        <w:rPr>
          <w:sz w:val="24"/>
          <w:b/>
        </w:rPr>
        <w:t>3.本项目特定的资格要求：</w:t>
      </w:r>
    </w:p>
    <w:p>
      <w:pPr>
        <w:pStyle w:val="null3"/>
      </w:pPr>
      <w:r>
        <w:rPr/>
        <w:t>采购包1（海苑社区红色美丽村庄试点建设陈列布展）：</w:t>
      </w:r>
    </w:p>
    <w:p>
      <w:pPr>
        <w:pStyle w:val="null3"/>
      </w:pPr>
      <w:r>
        <w:rPr/>
        <w:t>1)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pPr>
        <w:pStyle w:val="null3"/>
      </w:pPr>
      <w:r>
        <w:rPr/>
        <w:t>2)单位负责人为同一人或者存在直接控股、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投标（报价） 函相关承诺要求内容。</w:t>
      </w:r>
    </w:p>
    <w:p>
      <w:pPr>
        <w:pStyle w:val="null3"/>
        <w:outlineLvl w:val="2"/>
      </w:pPr>
      <w:r>
        <w:rPr>
          <w:sz w:val="28"/>
          <w:b/>
        </w:rPr>
        <w:t>三.获取招标文件</w:t>
      </w:r>
    </w:p>
    <w:p>
      <w:pPr>
        <w:pStyle w:val="null3"/>
        <w:ind w:firstLine="480"/>
      </w:pPr>
      <w:r>
        <w:rPr/>
        <w:t>时间：详见招标公告及其变更公告（如有）</w:t>
      </w:r>
    </w:p>
    <w:p>
      <w:pPr>
        <w:pStyle w:val="null3"/>
        <w:ind w:firstLine="480"/>
      </w:pPr>
      <w:r>
        <w:rPr/>
        <w:t>地点：详见招标公告及其变更公告（如有）</w:t>
      </w:r>
    </w:p>
    <w:p>
      <w:pPr>
        <w:pStyle w:val="null3"/>
        <w:ind w:firstLine="480"/>
      </w:pPr>
      <w:r>
        <w:rPr/>
        <w:t xml:space="preserve"> 获取方式：在线获取。供应商应从广东省政府采购网（https://gdgpo.czt.gd.gov.cn/）上广东政府采购智慧云平台（以下简称“云平台”）的政府采购供应商入口进行免费注册后，登录进入项目采购系统完成项目投标登记并在线获取招标文件（未按上述方式获取招标文件的供应商，其投标资格将被视为无效）。</w:t>
      </w:r>
    </w:p>
    <w:p>
      <w:pPr>
        <w:pStyle w:val="null3"/>
        <w:ind w:firstLine="480"/>
      </w:pPr>
      <w:r>
        <w:rPr/>
        <w:t>售价：免费</w:t>
      </w:r>
    </w:p>
    <w:p>
      <w:pPr>
        <w:pStyle w:val="null3"/>
        <w:outlineLvl w:val="2"/>
      </w:pPr>
      <w:r>
        <w:rPr>
          <w:sz w:val="28"/>
          <w:b/>
        </w:rPr>
        <w:t>四.提交投标文件截止时间、开标时间和地点：</w:t>
      </w:r>
    </w:p>
    <w:p>
      <w:pPr>
        <w:pStyle w:val="null3"/>
        <w:ind w:firstLine="480"/>
      </w:pPr>
      <w:r>
        <w:rPr/>
        <w:t xml:space="preserve"> 提交投标文件截止时间和开标时间：详见招标公告及其变更公告（如有）</w:t>
      </w:r>
    </w:p>
    <w:p>
      <w:pPr>
        <w:pStyle w:val="null3"/>
        <w:ind w:firstLine="480"/>
      </w:pPr>
      <w:r>
        <w:rPr/>
        <w:t xml:space="preserve"> （自招标文件开始发出之日起至投标人提交投标文件截止之日止，不得少于20日）</w:t>
      </w:r>
    </w:p>
    <w:p>
      <w:pPr>
        <w:pStyle w:val="null3"/>
        <w:ind w:firstLine="480"/>
      </w:pPr>
      <w:r>
        <w:rPr/>
        <w:t xml:space="preserve"> 地点：详见招标公告及其变更公告（如有）</w:t>
      </w:r>
    </w:p>
    <w:p>
      <w:pPr>
        <w:pStyle w:val="null3"/>
        <w:outlineLvl w:val="2"/>
      </w:pPr>
      <w:r>
        <w:rPr>
          <w:sz w:val="28"/>
          <w:b/>
        </w:rPr>
        <w:t>五.公告期限、发布公告的媒介：</w:t>
      </w:r>
    </w:p>
    <w:p>
      <w:pPr>
        <w:pStyle w:val="null3"/>
        <w:ind w:firstLine="480"/>
      </w:pPr>
      <w:r>
        <w:rPr/>
        <w:t xml:space="preserve"> 1、公告期限：自本公告发布之日起不得少于5个工作日。</w:t>
      </w:r>
    </w:p>
    <w:p>
      <w:pPr>
        <w:pStyle w:val="null3"/>
        <w:ind w:firstLine="480"/>
      </w:pPr>
      <w:r>
        <w:rPr/>
        <w:t xml:space="preserve"> 2、发布公告的媒介：中国政府采购网(www.ccgp.gov.cn)，广东省政府采购网(https://gdgpo.czt.gd.gov.cn/)</w:t>
      </w:r>
      <w:r>
        <w:rPr/>
        <w:t>广东广招招标采购有限公司网（http://www.gztpc.com）</w:t>
      </w:r>
      <w:r>
        <w:rPr/>
        <w:t>。</w:t>
      </w:r>
    </w:p>
    <w:p>
      <w:pPr>
        <w:pStyle w:val="null3"/>
        <w:outlineLvl w:val="2"/>
      </w:pPr>
      <w:r>
        <w:rPr>
          <w:sz w:val="28"/>
          <w:b/>
        </w:rPr>
        <w:t>六.本项目联系方式：</w:t>
      </w:r>
    </w:p>
    <w:p>
      <w:pPr>
        <w:pStyle w:val="null3"/>
        <w:outlineLvl w:val="3"/>
      </w:pPr>
      <w:r>
        <w:rPr>
          <w:sz w:val="24"/>
          <w:b/>
        </w:rPr>
        <w:t xml:space="preserve"> 1.采购人信息</w:t>
      </w:r>
    </w:p>
    <w:p>
      <w:pPr>
        <w:pStyle w:val="null3"/>
        <w:ind w:firstLine="480"/>
      </w:pPr>
      <w:r>
        <w:rPr/>
        <w:t xml:space="preserve"> 名称：</w:t>
      </w:r>
      <w:r>
        <w:rPr/>
        <w:t>广州市白云区人民政府白云湖街道办事处</w:t>
      </w:r>
    </w:p>
    <w:p>
      <w:pPr>
        <w:pStyle w:val="null3"/>
        <w:ind w:firstLine="480"/>
      </w:pPr>
      <w:r>
        <w:rPr/>
        <w:t xml:space="preserve"> 地址：</w:t>
      </w:r>
      <w:r>
        <w:rPr/>
        <w:t>广州市白云区夏花一路613号白云湖街道办事处</w:t>
      </w:r>
    </w:p>
    <w:p>
      <w:pPr>
        <w:pStyle w:val="null3"/>
        <w:ind w:firstLine="480"/>
      </w:pPr>
      <w:r>
        <w:rPr/>
        <w:t xml:space="preserve"> 联系方式：</w:t>
      </w:r>
      <w:r>
        <w:rPr/>
        <w:t>020-89676566</w:t>
      </w:r>
    </w:p>
    <w:p>
      <w:pPr>
        <w:pStyle w:val="null3"/>
        <w:outlineLvl w:val="3"/>
      </w:pPr>
      <w:r>
        <w:rPr>
          <w:sz w:val="24"/>
          <w:b/>
        </w:rPr>
        <w:t xml:space="preserve"> 2.采购代理机构信息</w:t>
      </w:r>
    </w:p>
    <w:p>
      <w:pPr>
        <w:pStyle w:val="null3"/>
        <w:ind w:firstLine="480"/>
      </w:pPr>
      <w:r>
        <w:rPr/>
        <w:t xml:space="preserve"> 名称：</w:t>
      </w:r>
      <w:r>
        <w:rPr/>
        <w:t>广东广招招标采购有限公司</w:t>
      </w:r>
    </w:p>
    <w:p>
      <w:pPr>
        <w:pStyle w:val="null3"/>
        <w:ind w:firstLine="480"/>
      </w:pPr>
      <w:r>
        <w:rPr/>
        <w:t xml:space="preserve"> 地址：</w:t>
      </w:r>
      <w:r>
        <w:rPr/>
        <w:t>广州市东风东路745号东山紫园商务大厦2003单元</w:t>
      </w:r>
    </w:p>
    <w:p>
      <w:pPr>
        <w:pStyle w:val="null3"/>
        <w:ind w:firstLine="480"/>
      </w:pPr>
      <w:r>
        <w:rPr/>
        <w:t xml:space="preserve"> 联系方式：</w:t>
      </w:r>
      <w:r>
        <w:rPr/>
        <w:t>020-37816286-809</w:t>
      </w:r>
    </w:p>
    <w:p>
      <w:pPr>
        <w:pStyle w:val="null3"/>
        <w:outlineLvl w:val="3"/>
      </w:pPr>
      <w:r>
        <w:rPr>
          <w:sz w:val="24"/>
          <w:b/>
        </w:rPr>
        <w:t xml:space="preserve"> 3.项目联系方式</w:t>
      </w:r>
    </w:p>
    <w:p>
      <w:pPr>
        <w:pStyle w:val="null3"/>
        <w:ind w:firstLine="480"/>
      </w:pPr>
      <w:r>
        <w:rPr/>
        <w:t xml:space="preserve"> 项目联系人：</w:t>
      </w:r>
      <w:r>
        <w:rPr/>
        <w:t>黎工</w:t>
      </w:r>
    </w:p>
    <w:p>
      <w:pPr>
        <w:pStyle w:val="null3"/>
        <w:ind w:firstLine="480"/>
      </w:pPr>
      <w:r>
        <w:rPr/>
        <w:t xml:space="preserve"> 电话：</w:t>
      </w:r>
      <w:r>
        <w:rPr/>
        <w:t>020-37816286-809</w:t>
      </w:r>
    </w:p>
    <w:p>
      <w:pPr>
        <w:pStyle w:val="null3"/>
        <w:outlineLvl w:val="3"/>
      </w:pPr>
      <w:r>
        <w:rPr>
          <w:sz w:val="24"/>
          <w:b/>
        </w:rPr>
        <w:t xml:space="preserve"> 4.技术支持联系方式</w:t>
      </w:r>
    </w:p>
    <w:p>
      <w:pPr>
        <w:pStyle w:val="null3"/>
        <w:ind w:firstLine="480"/>
      </w:pPr>
      <w:r>
        <w:rPr/>
        <w:t>云平台联系方式：020-88696588</w:t>
      </w:r>
    </w:p>
    <w:p>
      <w:pPr>
        <w:pStyle w:val="null3"/>
      </w:pPr>
      <w:r>
        <w:rPr/>
        <w:t xml:space="preserve"> 采购代理机构：</w:t>
      </w:r>
      <w:r>
        <w:rPr/>
        <w:t>广东广招招标采购有限公司</w:t>
      </w:r>
    </w:p>
    <w:p>
      <w:pPr>
        <w:pStyle w:val="null3"/>
        <w:ind w:firstLine="480"/>
      </w:pPr>
      <w:r>
        <w:rPr/>
        <w:t xml:space="preserve">  </w:t>
      </w:r>
    </w:p>
    <w:p>
      <w:pPr>
        <w:pStyle w:val="null3"/>
        <w:jc w:val="center"/>
        <w:outlineLvl w:val="1"/>
      </w:pPr>
      <w:r>
        <w:rPr>
          <w:sz w:val="36"/>
          <w:b/>
        </w:rPr>
        <w:t>第二章 采购需求</w:t>
      </w:r>
    </w:p>
    <w:p>
      <w:pPr>
        <w:pStyle w:val="null3"/>
        <w:outlineLvl w:val="2"/>
      </w:pPr>
      <w:r>
        <w:rPr>
          <w:sz w:val="28"/>
          <w:b/>
        </w:rPr>
        <w:t>一、项目概况：</w:t>
      </w:r>
    </w:p>
    <w:p>
      <w:pPr>
        <w:pStyle w:val="null3"/>
      </w:pPr>
      <w:r>
        <w:rPr>
          <w:sz w:val="21"/>
        </w:rPr>
        <w:t>项目属性：</w:t>
      </w:r>
      <w:r>
        <w:rPr>
          <w:sz w:val="21"/>
        </w:rPr>
        <w:t>服务类</w:t>
      </w:r>
    </w:p>
    <w:p>
      <w:pPr>
        <w:pStyle w:val="null3"/>
        <w:jc w:val="both"/>
      </w:pPr>
      <w:r>
        <w:rPr>
          <w:sz w:val="21"/>
        </w:rPr>
        <w:t>品目分类：</w:t>
      </w:r>
      <w:r>
        <w:rPr>
          <w:sz w:val="21"/>
        </w:rPr>
        <w:t>其他服务</w:t>
      </w:r>
    </w:p>
    <w:p>
      <w:pPr>
        <w:pStyle w:val="null3"/>
        <w:jc w:val="both"/>
      </w:pPr>
      <w:r>
        <w:rPr>
          <w:sz w:val="21"/>
        </w:rPr>
        <w:t>本项目对应的中小企业划分标准所属行业为：其他未列明行业。</w:t>
      </w:r>
    </w:p>
    <w:p>
      <w:pPr>
        <w:pStyle w:val="null3"/>
        <w:jc w:val="both"/>
      </w:pPr>
      <w:r>
        <w:rPr>
          <w:sz w:val="21"/>
        </w:rPr>
        <w:t>打</w:t>
      </w:r>
      <w:r>
        <w:rPr>
          <w:sz w:val="21"/>
        </w:rPr>
        <w:t>“★”</w:t>
      </w:r>
      <w:r>
        <w:rPr>
          <w:sz w:val="21"/>
        </w:rPr>
        <w:t>号条款为实质性条款，若有任何一条负偏离或不满足则导致投标无效。</w:t>
      </w:r>
      <w:r>
        <w:br/>
      </w:r>
      <w:r>
        <w:rPr>
          <w:sz w:val="21"/>
        </w:rPr>
        <w:t>打</w:t>
      </w:r>
      <w:r>
        <w:rPr>
          <w:sz w:val="21"/>
        </w:rPr>
        <w:t>“▲”</w:t>
      </w:r>
      <w:r>
        <w:rPr>
          <w:sz w:val="21"/>
        </w:rPr>
        <w:t>号条款为重要技术参数，若有部分</w:t>
      </w:r>
      <w:r>
        <w:rPr>
          <w:sz w:val="21"/>
        </w:rPr>
        <w:t>“▲”</w:t>
      </w:r>
      <w:r>
        <w:rPr>
          <w:sz w:val="21"/>
        </w:rPr>
        <w:t>条款未响应或不满足，将导致其响应性评审加重扣分，但不作为无效投标条款。</w:t>
      </w:r>
    </w:p>
    <w:p>
      <w:pPr>
        <w:pStyle w:val="null3"/>
        <w:ind w:firstLine="480"/>
        <w:jc w:val="both"/>
      </w:pPr>
      <w:r>
        <w:rPr>
          <w:sz w:val="21"/>
          <w:b/>
        </w:rPr>
        <w:t>1</w:t>
      </w:r>
      <w:r>
        <w:rPr>
          <w:sz w:val="21"/>
          <w:b/>
        </w:rPr>
        <w:t>、项目名称：</w:t>
      </w:r>
      <w:r>
        <w:rPr>
          <w:sz w:val="21"/>
        </w:rPr>
        <w:t>海苑社区红色美丽</w:t>
      </w:r>
      <w:r>
        <w:rPr>
          <w:sz w:val="21"/>
        </w:rPr>
        <w:t>村庄试点建设陈列布展项目</w:t>
      </w:r>
    </w:p>
    <w:p>
      <w:pPr>
        <w:pStyle w:val="null3"/>
        <w:jc w:val="both"/>
      </w:pPr>
      <w:r>
        <w:rPr>
          <w:sz w:val="21"/>
          <w:b/>
        </w:rPr>
        <w:t>2</w:t>
      </w:r>
      <w:r>
        <w:rPr>
          <w:sz w:val="21"/>
          <w:b/>
        </w:rPr>
        <w:t>、项目地点：</w:t>
      </w:r>
      <w:r>
        <w:rPr>
          <w:sz w:val="21"/>
        </w:rPr>
        <w:t>广州市白云区白云湖街</w:t>
      </w:r>
    </w:p>
    <w:p>
      <w:pPr>
        <w:pStyle w:val="null3"/>
        <w:jc w:val="both"/>
      </w:pPr>
      <w:r>
        <w:rPr>
          <w:sz w:val="21"/>
          <w:b/>
        </w:rPr>
        <w:t>3</w:t>
      </w:r>
      <w:r>
        <w:rPr>
          <w:sz w:val="21"/>
          <w:b/>
        </w:rPr>
        <w:t>、服务项目背景：</w:t>
      </w:r>
      <w:r>
        <w:rPr>
          <w:sz w:val="21"/>
        </w:rPr>
        <w:t>为用好红色资源、</w:t>
      </w:r>
      <w:r>
        <w:rPr>
          <w:sz w:val="21"/>
        </w:rPr>
        <w:t>传承红色基因、</w:t>
      </w:r>
      <w:r>
        <w:rPr>
          <w:sz w:val="21"/>
        </w:rPr>
        <w:t>赓续红色血脉</w:t>
      </w:r>
      <w:r>
        <w:rPr>
          <w:sz w:val="21"/>
        </w:rPr>
        <w:t>的</w:t>
      </w:r>
      <w:r>
        <w:rPr>
          <w:sz w:val="21"/>
        </w:rPr>
        <w:t>重要指示精神，切实把红色村党组织建设成为</w:t>
      </w:r>
      <w:r>
        <w:rPr>
          <w:sz w:val="21"/>
        </w:rPr>
        <w:t>有效实现党的领导</w:t>
      </w:r>
      <w:r>
        <w:rPr>
          <w:sz w:val="21"/>
        </w:rPr>
        <w:t>的坚强战斗堡垒，示范带动抓党建促</w:t>
      </w:r>
      <w:r>
        <w:rPr>
          <w:sz w:val="21"/>
        </w:rPr>
        <w:t>村庄</w:t>
      </w:r>
      <w:r>
        <w:rPr>
          <w:sz w:val="21"/>
        </w:rPr>
        <w:t>振兴深入扎实开展</w:t>
      </w:r>
      <w:r>
        <w:rPr>
          <w:sz w:val="21"/>
        </w:rPr>
        <w:t>，</w:t>
      </w:r>
      <w:r>
        <w:rPr>
          <w:sz w:val="21"/>
        </w:rPr>
        <w:t>夯实筑牢党在农村的执政根基，</w:t>
      </w:r>
      <w:r>
        <w:rPr>
          <w:sz w:val="21"/>
        </w:rPr>
        <w:t>根据中组部通知精神和</w:t>
      </w:r>
      <w:r>
        <w:rPr>
          <w:sz w:val="21"/>
        </w:rPr>
        <w:t>中共</w:t>
      </w:r>
      <w:r>
        <w:rPr>
          <w:sz w:val="21"/>
        </w:rPr>
        <w:t>广东省委组织部</w:t>
      </w:r>
      <w:r>
        <w:rPr>
          <w:sz w:val="21"/>
        </w:rPr>
        <w:t>通知</w:t>
      </w:r>
      <w:r>
        <w:rPr>
          <w:sz w:val="21"/>
        </w:rPr>
        <w:t>，结合</w:t>
      </w:r>
      <w:r>
        <w:rPr>
          <w:sz w:val="21"/>
        </w:rPr>
        <w:t>白云区白云湖街道海苑社区</w:t>
      </w:r>
      <w:r>
        <w:rPr>
          <w:sz w:val="21"/>
        </w:rPr>
        <w:t>实际，本项目</w:t>
      </w:r>
      <w:r>
        <w:rPr>
          <w:sz w:val="21"/>
        </w:rPr>
        <w:t>依托</w:t>
      </w:r>
      <w:r>
        <w:rPr>
          <w:sz w:val="21"/>
        </w:rPr>
        <w:t>海苑社区</w:t>
      </w:r>
      <w:r>
        <w:rPr>
          <w:sz w:val="21"/>
        </w:rPr>
        <w:t>红色资源</w:t>
      </w:r>
      <w:r>
        <w:rPr>
          <w:sz w:val="21"/>
        </w:rPr>
        <w:t>，</w:t>
      </w:r>
      <w:r>
        <w:rPr>
          <w:sz w:val="21"/>
        </w:rPr>
        <w:t>打造建设</w:t>
      </w:r>
      <w:r>
        <w:rPr>
          <w:sz w:val="21"/>
        </w:rPr>
        <w:t>“一心两线三站”红色矩阵，</w:t>
      </w:r>
      <w:r>
        <w:rPr>
          <w:sz w:val="21"/>
        </w:rPr>
        <w:t>传承红色基因、弘扬革命传统，</w:t>
      </w:r>
      <w:r>
        <w:rPr>
          <w:sz w:val="21"/>
        </w:rPr>
        <w:t>通过</w:t>
      </w:r>
      <w:r>
        <w:rPr>
          <w:sz w:val="21"/>
        </w:rPr>
        <w:t>全面加强</w:t>
      </w:r>
      <w:r>
        <w:rPr>
          <w:sz w:val="21"/>
        </w:rPr>
        <w:t>基层党</w:t>
      </w:r>
      <w:r>
        <w:rPr>
          <w:sz w:val="21"/>
        </w:rPr>
        <w:t>组织建设，增强政治功能和组织力，为建设红色美丽村庄提供坚强保证</w:t>
      </w:r>
      <w:r>
        <w:rPr>
          <w:sz w:val="21"/>
        </w:rPr>
        <w:t>，</w:t>
      </w:r>
      <w:r>
        <w:rPr>
          <w:sz w:val="21"/>
        </w:rPr>
        <w:t>高标准推动</w:t>
      </w:r>
      <w:r>
        <w:rPr>
          <w:sz w:val="21"/>
        </w:rPr>
        <w:t>新一轮组织振兴建设红色美丽村庄试点工作</w:t>
      </w:r>
      <w:r>
        <w:rPr>
          <w:sz w:val="21"/>
        </w:rPr>
        <w:t>。</w:t>
      </w:r>
    </w:p>
    <w:p>
      <w:pPr>
        <w:pStyle w:val="null3"/>
        <w:jc w:val="both"/>
      </w:pPr>
      <w:r>
        <w:rPr>
          <w:sz w:val="21"/>
          <w:b/>
        </w:rPr>
        <w:t>4</w:t>
      </w:r>
      <w:r>
        <w:rPr>
          <w:sz w:val="21"/>
          <w:b/>
        </w:rPr>
        <w:t>、项目建设目标</w:t>
      </w:r>
      <w:r>
        <w:rPr>
          <w:sz w:val="21"/>
          <w:b/>
        </w:rPr>
        <w:t>:</w:t>
      </w:r>
      <w:r>
        <w:rPr>
          <w:sz w:val="21"/>
        </w:rPr>
        <w:t>紧密对接</w:t>
      </w:r>
      <w:r>
        <w:rPr>
          <w:sz w:val="21"/>
        </w:rPr>
        <w:t>“百县千镇万村高质量发展工程”，传承弘扬广东第一个产业工人党支部——广东兵工总厂中共支部在工运和党建历程中形成的红色精神，深入实施“基层党组织建设强基工程”，切实增强社区党组织政治功能和组织功能，切实增强广大群众获得感、幸福感、安全感，推动红色资源有效转化为区域发展动能，大力推进宜居宜业和谐社区建设，着力打造传承赓续红色血脉的精神高地、广大群众共建共治共享的幸福家园、引领全面推进高质量发展的红色地标。</w:t>
      </w:r>
      <w:r>
        <w:rPr>
          <w:sz w:val="21"/>
        </w:rPr>
        <w:t xml:space="preserve"> </w:t>
      </w:r>
    </w:p>
    <w:p>
      <w:pPr>
        <w:pStyle w:val="null3"/>
        <w:jc w:val="both"/>
      </w:pPr>
      <w:r>
        <w:rPr>
          <w:sz w:val="21"/>
          <w:b/>
        </w:rPr>
        <w:t>5</w:t>
      </w:r>
      <w:r>
        <w:rPr>
          <w:sz w:val="21"/>
          <w:b/>
        </w:rPr>
        <w:t>、建设标准：</w:t>
      </w:r>
      <w:r>
        <w:rPr>
          <w:sz w:val="21"/>
        </w:rPr>
        <w:t>按党群活动、</w:t>
      </w:r>
      <w:r>
        <w:rPr>
          <w:sz w:val="21"/>
        </w:rPr>
        <w:t>社区治理相关要求、</w:t>
      </w:r>
      <w:r>
        <w:rPr>
          <w:sz w:val="21"/>
        </w:rPr>
        <w:t>文化展示功能定位</w:t>
      </w:r>
      <w:r>
        <w:rPr>
          <w:sz w:val="21"/>
        </w:rPr>
        <w:t>、</w:t>
      </w:r>
      <w:r>
        <w:rPr>
          <w:sz w:val="21"/>
        </w:rPr>
        <w:t>红色文化教育等。</w:t>
      </w:r>
    </w:p>
    <w:p>
      <w:pPr>
        <w:pStyle w:val="null3"/>
      </w:pPr>
      <w:r>
        <w:rPr/>
        <w:t>采购包1（海苑社区红色美丽村庄试点建设陈列布展）</w:t>
      </w:r>
      <w:r>
        <w:rPr>
          <w:b/>
        </w:rPr>
        <w:t>1.主要商务要求</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标的提供的时间</w:t>
            </w:r>
          </w:p>
        </w:tc>
        <w:tc>
          <w:tcPr>
            <w:tcW w:type="dxa" w:w="4153"/>
          </w:tcPr>
          <w:p>
            <w:pPr>
              <w:pStyle w:val="null3"/>
            </w:pPr>
            <w:r>
              <w:rPr/>
              <w:t>自采购人通知供应商进场之日起 6 个月内完成项目所有内容。</w:t>
            </w:r>
          </w:p>
        </w:tc>
      </w:tr>
      <w:tr>
        <w:tc>
          <w:tcPr>
            <w:tcW w:type="dxa" w:w="4153"/>
          </w:tcPr>
          <w:p>
            <w:pPr>
              <w:pStyle w:val="null3"/>
            </w:pPr>
            <w:r>
              <w:rPr/>
              <w:t>标的提供的地点</w:t>
            </w:r>
          </w:p>
        </w:tc>
        <w:tc>
          <w:tcPr>
            <w:tcW w:type="dxa" w:w="4153"/>
          </w:tcPr>
          <w:p>
            <w:pPr>
              <w:pStyle w:val="null3"/>
            </w:pPr>
            <w:r>
              <w:rPr/>
              <w:t>采购人指定地点</w:t>
            </w:r>
          </w:p>
        </w:tc>
      </w:tr>
      <w:tr>
        <w:tc>
          <w:tcPr>
            <w:tcW w:type="dxa" w:w="4153"/>
          </w:tcPr>
          <w:p>
            <w:pPr>
              <w:pStyle w:val="null3"/>
            </w:pPr>
            <w:r>
              <w:rPr/>
              <w:t>付款方式</w:t>
            </w:r>
          </w:p>
        </w:tc>
        <w:tc>
          <w:tcPr>
            <w:tcW w:type="dxa" w:w="4153"/>
          </w:tcPr>
          <w:p>
            <w:pPr>
              <w:pStyle w:val="null3"/>
            </w:pPr>
            <w:r>
              <w:rPr/>
              <w:t>1期：支付比例50%,从合同签订之日起，中标人提供的设计方案在得到采购人确认后的10个工作日内，采购人支付中标人合同总价的50%，作为项目首款。</w:t>
            </w:r>
          </w:p>
          <w:p>
            <w:pPr>
              <w:pStyle w:val="null3"/>
            </w:pPr>
            <w:r>
              <w:rPr/>
              <w:t>2期：支付比例30%,项目完成80%工作量后10个工作日内，采购人支付中标人合同总价30%的进度款。</w:t>
            </w:r>
          </w:p>
          <w:p>
            <w:pPr>
              <w:pStyle w:val="null3"/>
            </w:pPr>
            <w:r>
              <w:rPr/>
              <w:t>3期：支付比例20%,项目完工经采购人验收后10个工作日内，采购人支付中标人合同总价的20%。 （1）中标人凭以下有效文件与采购人结算： 1)合同； 2)中标人开具的正式发票； 3)验收报告（加盖采购人公章）； 4)中标通知书。 因采购人使用的是财政资金，采购人在前款规定的付款时间为向政府采购支付部门提出办理财政支付申请手续的时间（不含政府财政支付部门审核的时间），在规定时间内提出支付申请手续后即视为采购人已经按期支付。</w:t>
            </w:r>
          </w:p>
        </w:tc>
      </w:tr>
      <w:tr>
        <w:tc>
          <w:tcPr>
            <w:tcW w:type="dxa" w:w="4153"/>
          </w:tcPr>
          <w:p>
            <w:pPr>
              <w:pStyle w:val="null3"/>
            </w:pPr>
            <w:r>
              <w:rPr/>
              <w:t>验收要求</w:t>
            </w:r>
          </w:p>
        </w:tc>
        <w:tc>
          <w:tcPr>
            <w:tcW w:type="dxa" w:w="4153"/>
          </w:tcPr>
          <w:p>
            <w:pPr>
              <w:pStyle w:val="null3"/>
            </w:pPr>
            <w:r>
              <w:rPr/>
              <w:t>1期：采购人和中标人双方共同组织相关人员，根据中标人响应承诺进行验收。 （1）依据项目进程，项目阶段内容完成后中标人将向采购人提请阶段验收通知，采购人应在收到验收通知后的3个工作日内组织双方人员进行验收。验收完成后双方签署验收报告。 （2）验收报告在双方项目负责人签字确认后生效，并视为采购人已确认该验收报告所对应的项目实施阶段验收完毕。 （3）中标人完成整体验收3个工作日内，采购人提出修改意见。如在提交成果的3个工作日内，中标人没有接到采购人书面（并加盖公章）的反馈意见，自当验收通过，自验收之日起，采购人需进行阶段性款项的支付。 （4）验收标准： 1)办展应按照国家、省、市现行的相关质量评定标准和施工验收规范、规程进行施工和验收。 2)设备货物到场后，采购人对产品包装、明细、数量及随附资料进行核对，如无异议，须书面通知中标人代表初步验收合格，中标人可进行后续安装和调试。由中标人负责将货物的所有部件、配件安装、配置、调试完毕，待全部货物正常运行一周，则整体验收合格。</w:t>
            </w:r>
          </w:p>
        </w:tc>
      </w:tr>
      <w:tr>
        <w:tc>
          <w:tcPr>
            <w:tcW w:type="dxa" w:w="4153"/>
          </w:tcPr>
          <w:p>
            <w:pPr>
              <w:pStyle w:val="null3"/>
            </w:pPr>
            <w:r>
              <w:rPr/>
              <w:t>履约保证金</w:t>
            </w:r>
          </w:p>
        </w:tc>
        <w:tc>
          <w:tcPr>
            <w:tcW w:type="dxa" w:w="4153"/>
          </w:tcPr>
          <w:p>
            <w:pPr>
              <w:pStyle w:val="null3"/>
            </w:pPr>
            <w:r>
              <w:rPr/>
              <w:t>不收取</w:t>
            </w:r>
          </w:p>
        </w:tc>
      </w:tr>
      <w:tr>
        <w:tc>
          <w:tcPr>
            <w:tcW w:type="dxa" w:w="4153"/>
          </w:tcPr>
          <w:p>
            <w:pPr>
              <w:pStyle w:val="null3"/>
            </w:pPr>
            <w:r>
              <w:rPr/>
              <w:t>其他</w:t>
            </w:r>
          </w:p>
        </w:tc>
        <w:tc>
          <w:tcPr>
            <w:tcW w:type="dxa" w:w="4153"/>
          </w:tcPr>
          <w:p>
            <w:pPr>
              <w:pStyle w:val="null3"/>
            </w:pPr>
            <w:r>
              <w:rPr/>
              <w:t>其他商务要求， 一、质保期： （1）质量保证期（简称“质保期”）为1年，质保期内中标人对所供货物实行包修、包换、包退、包维护保养。 （2）质保期内，如因中标人原因造成的质量问题，所有硬件设备的维修均为免费。 （3）质保期满后，实行有偿服务，维护费双方可另行商定。售后服务由中标人负责，维护条款如下： 1)电话网络咨询及相关疑难解答。 2)服务范围仅限软件系统及硬件产品。 3)系统软硬件如有故障，优先采用电话、网上维护等方式进行处理，确有需要视紧急程度可协商派技术人员在双方约定时间内到达现场处理。 4)对纯因系统软件所产生的问题，中标人提供远程或现场故障排除与技术服务；若因采购人操作或制度变更所产生的问题，或需要修改源程序的，将视情况进行收取一定的人工成本费。 （4）质保期内硬件免费维护。对因人为损坏或不可抗力因素需更换的配件和超过免费保修期的硬件，收取一定人工及材料成本费用。 （5）技术服务和指导内容：中标人提供的货物在货物安装完毕后，由中标人免费负责对采购人人员进行产品的使用及日常保养维护培训。 二、 项目所需设备的包装、保险及发运、保管要求： （1）设备材料的包装必须是制造商原厂包装，其包装均应有良好的防湿、防锈、防潮、防雨、防腐及防碰撞的措施。凡由于包装不良造成的损失和由此产生的费用均由中标人承担。 （2）中标人负责将设备材料货到现场过程中的全部运输，包括装卸车、货物现场的搬运。 （3）各种设备必须提供装箱清单，按装箱清单验收货物。 （4）货物在现场的保管由中标人负责，直至项目安装、验收完毕。 （5）货物在系统安装调试验收合格前的保险由中标人负责，中标人负责其派出的现场服务人员人身意外保险。 （6）设备至采购人指定的使用现场的包装、保险及发运等环节和费用均由中标人负责。 三、项目所需设备的安装、调试： （1）中标人必须依照招标文件的要求和投标文件的承诺，将设备、系统安装并调试至正常运行的最佳状态。 （2）货物若有国家标准按照国家标准验收，若无国家标准按行业标准验收，为原制造商制造的全新产品，整机无污染，无侵权行为、表面无划损、无任何缺陷隐患，在中国境内可依常规安全合法使用。 （3）货物为原厂商(制造商)未启封全新包装，具出厂合格证，序列号、包装箱号与出厂批号一致，并可追索查阅。所有随设备的附件必须齐全。 （4）中标人应将关键主机设备的用户手册、保修手册、有关单证资料及配备件、随机工具等交付给采购人，使用操作及安全须知等重要资料应附有中文说明。 （5）中标人在安装时，应做好安装场地范围内的安全、防火、保卫、文明施工及环境卫生工作，及时清理废弃物,确保施工现场清洁、道路畅通。中标人承诺加强做好安装安全工作，需对安装现场进行防护保护工作，做足安全防护措施，杜绝安全事故的发生；如因中标人方原因发生安全事故，造成人员伤亡及财产损失的，中标人承偌承担由此造成的损失和责任与采购人无关。 （6）中标人在安装相关设备时必须派出具有相关设备安装资格的技术人员进行安装，并具有一定的安装经验，凡由于安装不良造成的损失和由此产生的费用均由中标人承担。</w:t>
            </w:r>
          </w:p>
        </w:tc>
      </w:tr>
    </w:tbl>
    <w:p>
      <w:pPr>
        <w:pStyle w:val="null3"/>
      </w:pPr>
      <w:r>
        <w:rPr>
          <w:b/>
        </w:rPr>
        <w:t>2.技术标准与要求</w:t>
      </w:r>
    </w:p>
    <w:tbl>
      <w:tblPr>
        <w:tblW w:w="0" w:type="auto"/>
        <w:tblBorders>
          <w:top w:val="single"/>
          <w:left w:val="single"/>
          <w:bottom w:val="single"/>
          <w:right w:val="single"/>
          <w:insideH w:val="single"/>
          <w:insideV w:val="single"/>
        </w:tblBorders>
      </w:tblPr>
      <w:tblGrid>
        <w:gridCol w:w="933"/>
        <w:gridCol w:w="933"/>
        <w:gridCol w:w="933"/>
        <w:gridCol w:w="933"/>
        <w:gridCol w:w="933"/>
        <w:gridCol w:w="933"/>
        <w:gridCol w:w="933"/>
        <w:gridCol w:w="840"/>
        <w:gridCol w:w="933"/>
      </w:tblGrid>
      <w:tr>
        <w:tc>
          <w:tcPr>
            <w:tcW w:type="dxa" w:w="933"/>
          </w:tcPr>
          <w:p>
            <w:pPr>
              <w:pStyle w:val="null3"/>
              <w:jc w:val="center"/>
            </w:pPr>
            <w:r>
              <w:rPr/>
              <w:t>序号</w:t>
            </w:r>
          </w:p>
        </w:tc>
        <w:tc>
          <w:tcPr>
            <w:tcW w:type="dxa" w:w="933"/>
          </w:tcPr>
          <w:p>
            <w:pPr>
              <w:pStyle w:val="null3"/>
              <w:jc w:val="center"/>
            </w:pPr>
            <w:r>
              <w:rPr/>
              <w:t>品目名称</w:t>
            </w:r>
          </w:p>
        </w:tc>
        <w:tc>
          <w:tcPr>
            <w:tcW w:type="dxa" w:w="933"/>
          </w:tcPr>
          <w:p>
            <w:pPr>
              <w:pStyle w:val="null3"/>
              <w:jc w:val="center"/>
            </w:pPr>
            <w:r>
              <w:rPr/>
              <w:t>标的名称</w:t>
            </w:r>
          </w:p>
        </w:tc>
        <w:tc>
          <w:tcPr>
            <w:tcW w:type="dxa" w:w="933"/>
          </w:tcPr>
          <w:p>
            <w:pPr>
              <w:pStyle w:val="null3"/>
              <w:jc w:val="center"/>
            </w:pPr>
            <w:r>
              <w:rPr/>
              <w:t>单位</w:t>
            </w:r>
          </w:p>
        </w:tc>
        <w:tc>
          <w:tcPr>
            <w:tcW w:type="dxa" w:w="933"/>
          </w:tcPr>
          <w:p>
            <w:pPr>
              <w:pStyle w:val="null3"/>
              <w:jc w:val="center"/>
            </w:pPr>
            <w:r>
              <w:rPr/>
              <w:t>数量</w:t>
            </w:r>
          </w:p>
        </w:tc>
        <w:tc>
          <w:tcPr>
            <w:tcW w:type="dxa" w:w="933"/>
          </w:tcPr>
          <w:p>
            <w:pPr>
              <w:pStyle w:val="null3"/>
              <w:jc w:val="center"/>
            </w:pPr>
            <w:r>
              <w:rPr/>
              <w:t>分项预算单价（元）</w:t>
            </w:r>
          </w:p>
        </w:tc>
        <w:tc>
          <w:tcPr>
            <w:tcW w:type="dxa" w:w="933"/>
          </w:tcPr>
          <w:p>
            <w:pPr>
              <w:pStyle w:val="null3"/>
              <w:jc w:val="center"/>
            </w:pPr>
            <w:r>
              <w:rPr/>
              <w:t>分项预算总价（元）</w:t>
            </w:r>
          </w:p>
        </w:tc>
        <w:tc>
          <w:tcPr>
            <w:tcW w:type="dxa" w:w="840"/>
          </w:tcPr>
          <w:p>
            <w:pPr>
              <w:pStyle w:val="null3"/>
            </w:pPr>
            <w:r>
              <w:rPr/>
              <w:t>所属行业</w:t>
            </w:r>
          </w:p>
        </w:tc>
        <w:tc>
          <w:tcPr>
            <w:tcW w:type="dxa" w:w="933"/>
          </w:tcPr>
          <w:p>
            <w:pPr>
              <w:pStyle w:val="null3"/>
              <w:jc w:val="center"/>
            </w:pPr>
            <w:r>
              <w:rPr/>
              <w:t>技术要求</w:t>
            </w:r>
          </w:p>
        </w:tc>
      </w:tr>
      <w:tr>
        <w:tc>
          <w:tcPr>
            <w:tcW w:type="dxa" w:w="933"/>
          </w:tcPr>
          <w:p>
            <w:pPr>
              <w:pStyle w:val="null3"/>
              <w:jc w:val="center"/>
            </w:pPr>
            <w:r>
              <w:rPr/>
              <w:t>1</w:t>
            </w:r>
          </w:p>
        </w:tc>
        <w:tc>
          <w:tcPr>
            <w:tcW w:type="dxa" w:w="933"/>
          </w:tcPr>
          <w:p>
            <w:pPr>
              <w:pStyle w:val="null3"/>
              <w:jc w:val="left"/>
            </w:pPr>
            <w:r>
              <w:rPr/>
              <w:t>其他服务</w:t>
            </w:r>
          </w:p>
        </w:tc>
        <w:tc>
          <w:tcPr>
            <w:tcW w:type="dxa" w:w="933"/>
          </w:tcPr>
          <w:p>
            <w:pPr>
              <w:pStyle w:val="null3"/>
              <w:jc w:val="left"/>
            </w:pPr>
            <w:r>
              <w:rPr/>
              <w:t>海苑社区红色美丽村庄试点建设陈列布展</w:t>
            </w:r>
          </w:p>
        </w:tc>
        <w:tc>
          <w:tcPr>
            <w:tcW w:type="dxa" w:w="933"/>
          </w:tcPr>
          <w:p>
            <w:pPr>
              <w:pStyle w:val="null3"/>
              <w:jc w:val="left"/>
            </w:pPr>
            <w:r>
              <w:rPr/>
              <w:t>项</w:t>
            </w:r>
          </w:p>
        </w:tc>
        <w:tc>
          <w:tcPr>
            <w:tcW w:type="dxa" w:w="933"/>
          </w:tcPr>
          <w:p>
            <w:pPr>
              <w:pStyle w:val="null3"/>
              <w:jc w:val="right"/>
            </w:pPr>
            <w:r>
              <w:rPr/>
              <w:t>1.00</w:t>
            </w:r>
          </w:p>
        </w:tc>
        <w:tc>
          <w:tcPr>
            <w:tcW w:type="dxa" w:w="933"/>
          </w:tcPr>
          <w:p>
            <w:pPr>
              <w:pStyle w:val="null3"/>
              <w:jc w:val="right"/>
            </w:pPr>
            <w:r>
              <w:rPr/>
              <w:t>11,000,000.00</w:t>
            </w:r>
          </w:p>
        </w:tc>
        <w:tc>
          <w:tcPr>
            <w:tcW w:type="dxa" w:w="933"/>
          </w:tcPr>
          <w:p>
            <w:pPr>
              <w:pStyle w:val="null3"/>
              <w:jc w:val="right"/>
            </w:pPr>
            <w:r>
              <w:rPr/>
              <w:t>11,000,000.00</w:t>
            </w:r>
          </w:p>
        </w:tc>
        <w:tc>
          <w:tcPr>
            <w:tcW w:type="dxa" w:w="840"/>
          </w:tcPr>
          <w:p>
            <w:pPr>
              <w:pStyle w:val="null3"/>
            </w:pPr>
            <w:r>
              <w:rPr/>
              <w:t>其他未列明行业</w:t>
            </w:r>
          </w:p>
        </w:tc>
        <w:tc>
          <w:tcPr>
            <w:tcW w:type="dxa" w:w="933"/>
          </w:tcPr>
          <w:p>
            <w:pPr>
              <w:pStyle w:val="null3"/>
            </w:pPr>
            <w:r>
              <w:rPr/>
              <w:t>详见附表一</w:t>
            </w:r>
          </w:p>
        </w:tc>
      </w:tr>
    </w:tbl>
    <w:p>
      <w:pPr>
        <w:pStyle w:val="null3"/>
      </w:pPr>
      <w:r>
        <w:rPr>
          <w:b/>
        </w:rPr>
        <w:t>附表</w:t>
      </w:r>
      <w:r>
        <w:rPr>
          <w:b/>
        </w:rPr>
        <w:t>一</w:t>
      </w:r>
      <w:r>
        <w:rPr>
          <w:b/>
        </w:rPr>
        <w:t>：</w:t>
      </w:r>
      <w:r>
        <w:rPr>
          <w:b/>
        </w:rPr>
        <w:t>海苑社区红色美丽村庄试点建设陈列布展</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pPr>
              <w:pStyle w:val="null3"/>
            </w:pPr>
            <w:r>
              <w:rPr/>
              <w:t>参数性质</w:t>
            </w:r>
          </w:p>
        </w:tc>
        <w:tc>
          <w:tcPr>
            <w:tcW w:type="dxa" w:w="415"/>
          </w:tcPr>
          <w:p>
            <w:pPr>
              <w:pStyle w:val="null3"/>
            </w:pPr>
            <w:r>
              <w:rPr/>
              <w:t>序号</w:t>
            </w:r>
          </w:p>
        </w:tc>
        <w:tc>
          <w:tcPr>
            <w:tcW w:type="dxa" w:w="5814"/>
          </w:tcPr>
          <w:p>
            <w:pPr>
              <w:pStyle w:val="null3"/>
            </w:pPr>
            <w:r>
              <w:rPr/>
              <w:t>具体技术(参数)要求</w:t>
            </w:r>
          </w:p>
        </w:tc>
      </w:tr>
      <w:tr>
        <w:tc>
          <w:tcPr>
            <w:tcW w:type="dxa" w:w="2076"/>
          </w:tcPr>
          <w:p/>
        </w:tc>
        <w:tc>
          <w:tcPr>
            <w:tcW w:type="dxa" w:w="415"/>
          </w:tcPr>
          <w:p>
            <w:pPr>
              <w:pStyle w:val="null3"/>
            </w:pPr>
            <w:r>
              <w:rPr/>
              <w:t>1</w:t>
            </w:r>
          </w:p>
        </w:tc>
        <w:tc>
          <w:tcPr>
            <w:tcW w:type="dxa" w:w="5814"/>
          </w:tcPr>
          <w:p>
            <w:pPr>
              <w:pStyle w:val="null3"/>
              <w:jc w:val="both"/>
            </w:pPr>
            <w:r>
              <w:rPr>
                <w:sz w:val="21"/>
              </w:rPr>
              <w:t>一、项目内容：</w:t>
            </w:r>
          </w:p>
          <w:p>
            <w:pPr>
              <w:pStyle w:val="null3"/>
              <w:jc w:val="both"/>
            </w:pPr>
            <w:r>
              <w:rPr>
                <w:sz w:val="21"/>
              </w:rPr>
              <w:t>1</w:t>
            </w:r>
            <w:r>
              <w:rPr>
                <w:sz w:val="21"/>
              </w:rPr>
              <w:t>、本次招标范围为：</w:t>
            </w:r>
            <w:r>
              <w:rPr>
                <w:sz w:val="21"/>
              </w:rPr>
              <w:t>海苑社区红色美丽村庄试点建设陈列布展项目。</w:t>
            </w:r>
          </w:p>
          <w:p>
            <w:pPr>
              <w:pStyle w:val="null3"/>
              <w:jc w:val="both"/>
            </w:pPr>
            <w:r>
              <w:rPr>
                <w:sz w:val="21"/>
              </w:rPr>
              <w:t>2</w:t>
            </w:r>
            <w:r>
              <w:rPr>
                <w:sz w:val="21"/>
              </w:rPr>
              <w:t>、服务</w:t>
            </w:r>
            <w:r>
              <w:rPr>
                <w:sz w:val="21"/>
              </w:rPr>
              <w:t>范围</w:t>
            </w:r>
            <w:r>
              <w:rPr>
                <w:sz w:val="21"/>
              </w:rPr>
              <w:t>：</w:t>
            </w:r>
            <w:r>
              <w:rPr>
                <w:sz w:val="21"/>
              </w:rPr>
              <w:t>白云湖街海苑社区</w:t>
            </w:r>
            <w:r>
              <w:rPr>
                <w:sz w:val="21"/>
              </w:rPr>
              <w:t>，</w:t>
            </w:r>
            <w:r>
              <w:rPr>
                <w:sz w:val="21"/>
              </w:rPr>
              <w:t>面积约</w:t>
            </w:r>
            <w:r>
              <w:rPr>
                <w:sz w:val="21"/>
              </w:rPr>
              <w:t>0.62</w:t>
            </w:r>
            <w:r>
              <w:rPr>
                <w:sz w:val="21"/>
              </w:rPr>
              <w:t>平方公里</w:t>
            </w:r>
            <w:r>
              <w:rPr>
                <w:sz w:val="21"/>
              </w:rPr>
              <w:t>。</w:t>
            </w:r>
          </w:p>
          <w:p>
            <w:pPr>
              <w:pStyle w:val="null3"/>
              <w:jc w:val="both"/>
            </w:pPr>
            <w:r>
              <w:rPr>
                <w:sz w:val="21"/>
              </w:rPr>
              <w:t>3</w:t>
            </w:r>
            <w:r>
              <w:rPr>
                <w:sz w:val="21"/>
              </w:rPr>
              <w:t>、项目内容：</w:t>
            </w:r>
          </w:p>
          <w:tbl>
            <w:tblPr>
              <w:tblInd w:type="dxa" w:w="315"/>
              <w:tblBorders>
                <w:top w:val="none" w:color="000000" w:sz="4"/>
                <w:left w:val="none" w:color="000000" w:sz="4"/>
                <w:bottom w:val="none" w:color="000000" w:sz="4"/>
                <w:right w:val="none" w:color="000000" w:sz="4"/>
                <w:insideH w:val="none"/>
                <w:insideV w:val="none"/>
              </w:tblBorders>
            </w:tblPr>
            <w:tblGrid>
              <w:gridCol w:w="1267"/>
              <w:gridCol w:w="3331"/>
              <w:gridCol w:w="1001"/>
            </w:tblGrid>
            <w:tr>
              <w:tc>
                <w:tcPr>
                  <w:tcW w:type="dxa" w:w="1267"/>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序号</w:t>
                  </w:r>
                </w:p>
              </w:tc>
              <w:tc>
                <w:tcPr>
                  <w:tcW w:type="dxa" w:w="3331"/>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分项名称</w:t>
                  </w:r>
                </w:p>
              </w:tc>
              <w:tc>
                <w:tcPr>
                  <w:tcW w:type="dxa" w:w="1001"/>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数量</w:t>
                  </w:r>
                </w:p>
              </w:tc>
            </w:tr>
            <w:tr>
              <w:tc>
                <w:tcPr>
                  <w:tcW w:type="dxa" w:w="126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1</w:t>
                  </w:r>
                </w:p>
              </w:tc>
              <w:tc>
                <w:tcPr>
                  <w:tcW w:type="dxa" w:w="333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围绕试点建设要求，开展红色传统、新时代精神、党建宣传氛围营造</w:t>
                  </w:r>
                </w:p>
              </w:tc>
              <w:tc>
                <w:tcPr>
                  <w:tcW w:type="dxa" w:w="100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1</w:t>
                  </w:r>
                </w:p>
              </w:tc>
            </w:tr>
            <w:tr>
              <w:tc>
                <w:tcPr>
                  <w:tcW w:type="dxa" w:w="126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2</w:t>
                  </w:r>
                </w:p>
              </w:tc>
              <w:tc>
                <w:tcPr>
                  <w:tcW w:type="dxa" w:w="333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围绕试点建设要求，深度挖掘</w:t>
                  </w:r>
                  <w:r>
                    <w:rPr>
                      <w:sz w:val="21"/>
                    </w:rPr>
                    <w:t>“广东兵工总厂中共支部史迹展”内涵与价值阐述，打造红色文化中心、升级红色史迹展</w:t>
                  </w:r>
                </w:p>
              </w:tc>
              <w:tc>
                <w:tcPr>
                  <w:tcW w:type="dxa" w:w="100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1</w:t>
                  </w:r>
                </w:p>
              </w:tc>
            </w:tr>
            <w:tr>
              <w:tc>
                <w:tcPr>
                  <w:tcW w:type="dxa" w:w="126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3</w:t>
                  </w:r>
                </w:p>
              </w:tc>
              <w:tc>
                <w:tcPr>
                  <w:tcW w:type="dxa" w:w="333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围绕试点建设要求，建设教育培训党员、基层党务工作者、群众、两新组织等人群和集体的学习节点和教育路线</w:t>
                  </w:r>
                </w:p>
              </w:tc>
              <w:tc>
                <w:tcPr>
                  <w:tcW w:type="dxa" w:w="100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1</w:t>
                  </w:r>
                </w:p>
              </w:tc>
            </w:tr>
            <w:tr>
              <w:tc>
                <w:tcPr>
                  <w:tcW w:type="dxa" w:w="126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4</w:t>
                  </w:r>
                </w:p>
              </w:tc>
              <w:tc>
                <w:tcPr>
                  <w:tcW w:type="dxa" w:w="333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围绕试点建设要求，整体性统筹、分布式建设党组织为居民提供党务、政务、社区服务的综合性党群服务阵地</w:t>
                  </w:r>
                </w:p>
              </w:tc>
              <w:tc>
                <w:tcPr>
                  <w:tcW w:type="dxa" w:w="100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1</w:t>
                  </w:r>
                </w:p>
              </w:tc>
            </w:tr>
          </w:tbl>
          <w:p>
            <w:pPr>
              <w:pStyle w:val="null3"/>
              <w:jc w:val="both"/>
            </w:pPr>
            <w:r>
              <w:rPr>
                <w:sz w:val="21"/>
              </w:rPr>
              <w:t>4</w:t>
            </w:r>
            <w:r>
              <w:rPr>
                <w:sz w:val="21"/>
              </w:rPr>
              <w:t>、完成期：自采购人通知供应商进场之日起</w:t>
            </w:r>
            <w:r>
              <w:rPr>
                <w:sz w:val="21"/>
              </w:rPr>
              <w:t>6</w:t>
            </w:r>
            <w:r>
              <w:rPr>
                <w:sz w:val="21"/>
              </w:rPr>
              <w:t>个月内完成项目所有内容。</w:t>
            </w:r>
          </w:p>
          <w:p>
            <w:pPr>
              <w:pStyle w:val="null3"/>
              <w:jc w:val="both"/>
            </w:pPr>
            <w:r>
              <w:rPr>
                <w:sz w:val="21"/>
              </w:rPr>
              <w:t>5</w:t>
            </w:r>
            <w:r>
              <w:rPr>
                <w:sz w:val="21"/>
              </w:rPr>
              <w:t>、质量标准：合格。</w:t>
            </w:r>
          </w:p>
          <w:p>
            <w:pPr>
              <w:pStyle w:val="null3"/>
              <w:jc w:val="both"/>
            </w:pPr>
            <w:r>
              <w:rPr>
                <w:sz w:val="21"/>
              </w:rPr>
              <w:t>二、总体要求：</w:t>
            </w:r>
          </w:p>
          <w:p>
            <w:pPr>
              <w:pStyle w:val="null3"/>
              <w:jc w:val="both"/>
            </w:pPr>
            <w:r>
              <w:rPr>
                <w:sz w:val="21"/>
              </w:rPr>
              <w:t>（一）项目总体要求</w:t>
            </w:r>
          </w:p>
          <w:p>
            <w:pPr>
              <w:pStyle w:val="null3"/>
              <w:jc w:val="both"/>
            </w:pPr>
            <w:r>
              <w:rPr>
                <w:sz w:val="21"/>
              </w:rPr>
              <w:t>紧密对接</w:t>
            </w:r>
            <w:r>
              <w:rPr>
                <w:sz w:val="21"/>
              </w:rPr>
              <w:t>“百县千镇万村高质量发展工程”，传承弘扬广东第一个产业工人党支部——广东兵工总厂中共支部在工运和党建历程中形成的红色精神，深入实施“基层党组织建设强基工程”，切实增强社区党组织政治功能和组织功能，切实增强广大群众获得感、幸福感、安全感，推动红色资源有效转化为区域发展动能，大力推进宜居宜业和谐社区建设，着力打造传承赓续红色血脉的精神高地、广大群众共建共治共享的幸福家园、引领全面推进高质量发展的红色地标。</w:t>
            </w:r>
            <w:r>
              <w:rPr>
                <w:sz w:val="21"/>
              </w:rPr>
              <w:t xml:space="preserve"> </w:t>
            </w:r>
          </w:p>
          <w:p>
            <w:pPr>
              <w:pStyle w:val="null3"/>
              <w:jc w:val="both"/>
            </w:pPr>
            <w:r>
              <w:rPr>
                <w:sz w:val="21"/>
              </w:rPr>
              <w:t>知识产权的归属：本服务项目的所有成果内容涉及的知识产权均归采购人所有，中标人享有相应的署名权。</w:t>
            </w:r>
          </w:p>
          <w:p>
            <w:pPr>
              <w:pStyle w:val="null3"/>
              <w:jc w:val="both"/>
            </w:pPr>
            <w:r>
              <w:rPr>
                <w:sz w:val="21"/>
              </w:rPr>
              <w:t>★4.</w:t>
            </w:r>
            <w:r>
              <w:rPr>
                <w:sz w:val="21"/>
              </w:rPr>
              <w:t>中标单位编制的</w:t>
            </w:r>
            <w:r>
              <w:rPr>
                <w:sz w:val="21"/>
              </w:rPr>
              <w:t>红色美丽村庄</w:t>
            </w:r>
            <w:r>
              <w:rPr>
                <w:sz w:val="21"/>
              </w:rPr>
              <w:t>红色历史文化编排内容发布前需自行邀请权威党史</w:t>
            </w:r>
            <w:r>
              <w:rPr>
                <w:sz w:val="21"/>
              </w:rPr>
              <w:t>、</w:t>
            </w:r>
            <w:r>
              <w:rPr>
                <w:sz w:val="21"/>
              </w:rPr>
              <w:t>党建</w:t>
            </w:r>
            <w:r>
              <w:rPr>
                <w:sz w:val="21"/>
              </w:rPr>
              <w:t>专家进行专题审核，审核通过</w:t>
            </w:r>
            <w:r>
              <w:rPr>
                <w:sz w:val="21"/>
              </w:rPr>
              <w:t>并经采购人确认</w:t>
            </w:r>
            <w:r>
              <w:rPr>
                <w:sz w:val="21"/>
              </w:rPr>
              <w:t>后方能发布。（提供承诺函，格式自拟）</w:t>
            </w:r>
          </w:p>
          <w:p>
            <w:pPr>
              <w:pStyle w:val="null3"/>
              <w:jc w:val="both"/>
            </w:pPr>
            <w:r>
              <w:rPr>
                <w:sz w:val="21"/>
              </w:rPr>
              <w:t>项目实施规划</w:t>
            </w:r>
          </w:p>
          <w:p>
            <w:pPr>
              <w:pStyle w:val="null3"/>
              <w:jc w:val="both"/>
            </w:pPr>
            <w:r>
              <w:rPr>
                <w:sz w:val="21"/>
              </w:rPr>
              <w:t>1</w:t>
            </w:r>
            <w:r>
              <w:rPr>
                <w:sz w:val="21"/>
              </w:rPr>
              <w:t>）对项目展开深入系统的方案规划与设计</w:t>
            </w:r>
          </w:p>
          <w:p>
            <w:pPr>
              <w:pStyle w:val="null3"/>
              <w:jc w:val="both"/>
            </w:pPr>
            <w:r>
              <w:rPr>
                <w:sz w:val="21"/>
              </w:rPr>
              <w:t>1.</w:t>
            </w:r>
            <w:r>
              <w:rPr>
                <w:sz w:val="21"/>
              </w:rPr>
              <w:t>根据要求制定试点建设整体实施规划方案；</w:t>
            </w:r>
          </w:p>
          <w:p>
            <w:pPr>
              <w:pStyle w:val="null3"/>
              <w:jc w:val="both"/>
            </w:pPr>
            <w:r>
              <w:rPr>
                <w:sz w:val="21"/>
              </w:rPr>
              <w:t>2.</w:t>
            </w:r>
            <w:r>
              <w:rPr>
                <w:sz w:val="21"/>
              </w:rPr>
              <w:t>开展红色历史文化内涵深化挖掘、编排设计，并以适当形式进行展演示；</w:t>
            </w:r>
          </w:p>
          <w:p>
            <w:pPr>
              <w:pStyle w:val="null3"/>
              <w:jc w:val="both"/>
            </w:pPr>
            <w:r>
              <w:rPr>
                <w:sz w:val="21"/>
              </w:rPr>
              <w:t>3.</w:t>
            </w:r>
            <w:r>
              <w:rPr>
                <w:sz w:val="21"/>
              </w:rPr>
              <w:t>进行主体文创</w:t>
            </w:r>
            <w:r>
              <w:rPr>
                <w:sz w:val="21"/>
              </w:rPr>
              <w:t>IP</w:t>
            </w:r>
            <w:r>
              <w:rPr>
                <w:sz w:val="21"/>
              </w:rPr>
              <w:t>创作，完成视觉识别系统 （</w:t>
            </w:r>
            <w:r>
              <w:rPr>
                <w:sz w:val="21"/>
              </w:rPr>
              <w:t>VI</w:t>
            </w:r>
            <w:r>
              <w:rPr>
                <w:sz w:val="21"/>
              </w:rPr>
              <w:t>）设计。</w:t>
            </w:r>
          </w:p>
          <w:p>
            <w:pPr>
              <w:pStyle w:val="null3"/>
              <w:jc w:val="both"/>
            </w:pPr>
            <w:r>
              <w:rPr>
                <w:sz w:val="21"/>
              </w:rPr>
              <w:t>2</w:t>
            </w:r>
            <w:r>
              <w:rPr>
                <w:sz w:val="21"/>
              </w:rPr>
              <w:t>）升级红色史迹展，打造红色文化中心</w:t>
            </w:r>
          </w:p>
          <w:p>
            <w:pPr>
              <w:pStyle w:val="null3"/>
              <w:jc w:val="both"/>
            </w:pPr>
            <w:r>
              <w:rPr>
                <w:sz w:val="21"/>
              </w:rPr>
              <w:t>1.</w:t>
            </w:r>
            <w:r>
              <w:rPr>
                <w:sz w:val="21"/>
              </w:rPr>
              <w:t>对广东兵工总厂中共支部史迹展进行整体升级，重点提升打造红色党建教育阵地内容。</w:t>
            </w:r>
          </w:p>
          <w:p>
            <w:pPr>
              <w:pStyle w:val="null3"/>
              <w:jc w:val="both"/>
            </w:pPr>
            <w:r>
              <w:rPr>
                <w:sz w:val="21"/>
              </w:rPr>
              <w:t>2.</w:t>
            </w:r>
            <w:r>
              <w:rPr>
                <w:sz w:val="21"/>
              </w:rPr>
              <w:t>对石沙路</w:t>
            </w:r>
            <w:r>
              <w:rPr>
                <w:sz w:val="21"/>
              </w:rPr>
              <w:t>1</w:t>
            </w:r>
            <w:r>
              <w:rPr>
                <w:sz w:val="21"/>
              </w:rPr>
              <w:t>号公共空间进行升级，面向党员、群众打造融红色文化宣传、展示、教育为一体的基地。</w:t>
            </w:r>
          </w:p>
          <w:p>
            <w:pPr>
              <w:pStyle w:val="null3"/>
              <w:jc w:val="both"/>
            </w:pPr>
            <w:r>
              <w:rPr>
                <w:sz w:val="21"/>
              </w:rPr>
              <w:t>3</w:t>
            </w:r>
            <w:r>
              <w:rPr>
                <w:sz w:val="21"/>
              </w:rPr>
              <w:t>）建设教育培训党员、基层党务工作者、群众、两新组织等面向社会、面向各类人群和集体的学习节点和教育路线。</w:t>
            </w:r>
          </w:p>
          <w:p>
            <w:pPr>
              <w:pStyle w:val="null3"/>
              <w:jc w:val="both"/>
            </w:pPr>
            <w:r>
              <w:rPr>
                <w:sz w:val="21"/>
              </w:rPr>
              <w:t>1.</w:t>
            </w:r>
            <w:r>
              <w:rPr>
                <w:sz w:val="21"/>
              </w:rPr>
              <w:t>因地制宜，结合党员群众宣传教育需要，建设红色革命传统、红色国防教育主题节点和路线。</w:t>
            </w:r>
          </w:p>
          <w:p>
            <w:pPr>
              <w:pStyle w:val="null3"/>
              <w:jc w:val="both"/>
            </w:pPr>
            <w:r>
              <w:rPr>
                <w:sz w:val="21"/>
              </w:rPr>
              <w:t>2.</w:t>
            </w:r>
            <w:r>
              <w:rPr>
                <w:sz w:val="21"/>
              </w:rPr>
              <w:t>因地制宜，结合两新组织建设、党员群众宣传教育需要，建设引领高质量发展，红色动能示范带动主题节点和路线。</w:t>
            </w:r>
          </w:p>
          <w:p>
            <w:pPr>
              <w:pStyle w:val="null3"/>
              <w:jc w:val="both"/>
            </w:pPr>
            <w:r>
              <w:rPr>
                <w:sz w:val="21"/>
              </w:rPr>
              <w:t xml:space="preserve">4) </w:t>
            </w:r>
            <w:r>
              <w:rPr>
                <w:sz w:val="21"/>
              </w:rPr>
              <w:t>整体性统筹、分布式建设党组织为居民提供党务、政务、社区服务的综合性党群服务阵地。</w:t>
            </w:r>
          </w:p>
          <w:p>
            <w:pPr>
              <w:pStyle w:val="null3"/>
              <w:jc w:val="both"/>
            </w:pPr>
            <w:r>
              <w:rPr>
                <w:sz w:val="21"/>
              </w:rPr>
              <w:t>1.</w:t>
            </w:r>
            <w:r>
              <w:rPr>
                <w:sz w:val="21"/>
              </w:rPr>
              <w:t>将石沙路</w:t>
            </w:r>
            <w:r>
              <w:rPr>
                <w:sz w:val="21"/>
              </w:rPr>
              <w:t>1</w:t>
            </w:r>
            <w:r>
              <w:rPr>
                <w:sz w:val="21"/>
              </w:rPr>
              <w:t>号自编</w:t>
            </w:r>
            <w:r>
              <w:rPr>
                <w:sz w:val="21"/>
              </w:rPr>
              <w:t>1</w:t>
            </w:r>
            <w:r>
              <w:rPr>
                <w:sz w:val="21"/>
              </w:rPr>
              <w:t>栋</w:t>
            </w:r>
            <w:r>
              <w:rPr>
                <w:sz w:val="21"/>
              </w:rPr>
              <w:t>1-4</w:t>
            </w:r>
            <w:r>
              <w:rPr>
                <w:sz w:val="21"/>
              </w:rPr>
              <w:t>层升级打造为结党员活动、社区治理、新时代文明实践、红色研学于一体的多功能党群综合服务站。</w:t>
            </w:r>
          </w:p>
          <w:p>
            <w:pPr>
              <w:pStyle w:val="null3"/>
              <w:jc w:val="both"/>
            </w:pPr>
            <w:r>
              <w:rPr>
                <w:sz w:val="21"/>
              </w:rPr>
              <w:t>2.</w:t>
            </w:r>
            <w:r>
              <w:rPr>
                <w:sz w:val="21"/>
              </w:rPr>
              <w:t>将石沙公路</w:t>
            </w:r>
            <w:r>
              <w:rPr>
                <w:sz w:val="21"/>
              </w:rPr>
              <w:t>80</w:t>
            </w:r>
            <w:r>
              <w:rPr>
                <w:sz w:val="21"/>
              </w:rPr>
              <w:t>号教师新村一楼打造为两新党组织及企业党员活动阵地，融合社区人才、企业、就业服务于一体的人才驿站。</w:t>
            </w:r>
          </w:p>
          <w:p>
            <w:pPr>
              <w:pStyle w:val="null3"/>
              <w:jc w:val="both"/>
            </w:pPr>
            <w:r>
              <w:rPr>
                <w:sz w:val="21"/>
              </w:rPr>
              <w:t>3.</w:t>
            </w:r>
            <w:r>
              <w:rPr>
                <w:sz w:val="21"/>
              </w:rPr>
              <w:t>将石丰花园公配空间打造为融合党员教育和社区居民服务功能于一体的“党群家园”邻里综合服务站</w:t>
            </w:r>
            <w:r>
              <w:rPr>
                <w:sz w:val="21"/>
                <w:color w:val="FF0000"/>
              </w:rPr>
              <w:t>。</w:t>
            </w:r>
          </w:p>
          <w:p>
            <w:pPr>
              <w:pStyle w:val="null3"/>
              <w:jc w:val="both"/>
            </w:pPr>
            <w:r>
              <w:rPr>
                <w:sz w:val="21"/>
              </w:rPr>
              <w:t>（</w:t>
            </w:r>
            <w:r>
              <w:rPr>
                <w:sz w:val="21"/>
              </w:rPr>
              <w:t>三</w:t>
            </w:r>
            <w:r>
              <w:rPr>
                <w:sz w:val="21"/>
              </w:rPr>
              <w:t>）</w:t>
            </w:r>
            <w:r>
              <w:rPr>
                <w:sz w:val="21"/>
              </w:rPr>
              <w:t>项目实施要求</w:t>
            </w:r>
          </w:p>
          <w:p>
            <w:pPr>
              <w:pStyle w:val="null3"/>
              <w:jc w:val="both"/>
            </w:pPr>
            <w:r>
              <w:rPr>
                <w:sz w:val="21"/>
              </w:rPr>
              <w:t>1.</w:t>
            </w:r>
            <w:r>
              <w:rPr>
                <w:sz w:val="21"/>
              </w:rPr>
              <w:t>在项目实施过程中，必须服从采购人及相关部门的监督、管理和指挥；</w:t>
            </w:r>
          </w:p>
          <w:p>
            <w:pPr>
              <w:pStyle w:val="null3"/>
              <w:jc w:val="both"/>
            </w:pPr>
            <w:r>
              <w:rPr>
                <w:sz w:val="21"/>
              </w:rPr>
              <w:t>2.</w:t>
            </w:r>
            <w:r>
              <w:rPr>
                <w:sz w:val="21"/>
              </w:rPr>
              <w:t>原则上不允许涉及主体和承重的结构改动或增加荷载。</w:t>
            </w:r>
          </w:p>
          <w:p>
            <w:pPr>
              <w:pStyle w:val="null3"/>
              <w:jc w:val="both"/>
            </w:pPr>
            <w:r>
              <w:rPr>
                <w:sz w:val="21"/>
              </w:rPr>
              <w:t>3.</w:t>
            </w:r>
            <w:r>
              <w:rPr>
                <w:sz w:val="21"/>
              </w:rPr>
              <w:t xml:space="preserve">项目实施具体要求  </w:t>
            </w:r>
          </w:p>
          <w:p>
            <w:pPr>
              <w:pStyle w:val="null3"/>
              <w:jc w:val="both"/>
            </w:pPr>
            <w:r>
              <w:rPr>
                <w:sz w:val="21"/>
              </w:rPr>
              <w:t>3.1</w:t>
            </w:r>
            <w:r>
              <w:rPr>
                <w:sz w:val="21"/>
              </w:rPr>
              <w:t>设计方案要求：</w:t>
            </w:r>
          </w:p>
          <w:p>
            <w:pPr>
              <w:pStyle w:val="null3"/>
              <w:jc w:val="both"/>
            </w:pPr>
            <w:r>
              <w:rPr>
                <w:sz w:val="21"/>
              </w:rPr>
              <w:t>3.1.1</w:t>
            </w:r>
            <w:r>
              <w:rPr>
                <w:sz w:val="21"/>
              </w:rPr>
              <w:t xml:space="preserve">必须根据各层功能特征和需求进行合理划分并进行有针对性的设计，必要时可对原建筑空间做适当的优化改良，力求在功能布局、展览空间达到科学的分配；  </w:t>
            </w:r>
          </w:p>
          <w:p>
            <w:pPr>
              <w:pStyle w:val="null3"/>
              <w:jc w:val="both"/>
            </w:pPr>
            <w:r>
              <w:rPr>
                <w:sz w:val="21"/>
              </w:rPr>
              <w:t>3.1.2</w:t>
            </w:r>
            <w:r>
              <w:rPr>
                <w:sz w:val="21"/>
              </w:rPr>
              <w:t>空间设计必须充分考虑建筑空间、功能区块、人流分布状况等进行设计，在通风、采光、节能等问题上下功夫，力争功能、形式与内容完美结合；</w:t>
            </w:r>
          </w:p>
          <w:p>
            <w:pPr>
              <w:pStyle w:val="null3"/>
              <w:jc w:val="both"/>
            </w:pPr>
            <w:r>
              <w:rPr>
                <w:sz w:val="21"/>
              </w:rPr>
              <w:t>3.1.3</w:t>
            </w:r>
            <w:r>
              <w:rPr>
                <w:sz w:val="21"/>
              </w:rPr>
              <w:t>红色文化教育展区的设计必须符合党建特色和</w:t>
            </w:r>
            <w:r>
              <w:rPr>
                <w:sz w:val="21"/>
              </w:rPr>
              <w:t>红色美丽村庄</w:t>
            </w:r>
            <w:r>
              <w:rPr>
                <w:sz w:val="21"/>
              </w:rPr>
              <w:t>红色教育基地历史特征，结合现代专业文化场馆的策展思路，要求展示逻辑清晰、空间效果准确传达展示主题、展线规划合理、展示手段多样化、观展印象深刻等。</w:t>
            </w:r>
          </w:p>
          <w:p>
            <w:pPr>
              <w:pStyle w:val="null3"/>
              <w:jc w:val="both"/>
            </w:pPr>
            <w:r>
              <w:rPr>
                <w:sz w:val="21"/>
              </w:rPr>
              <w:t>3.2</w:t>
            </w:r>
            <w:r>
              <w:rPr>
                <w:sz w:val="21"/>
              </w:rPr>
              <w:t>基础展览设施配套定制</w:t>
            </w:r>
          </w:p>
          <w:p>
            <w:pPr>
              <w:pStyle w:val="null3"/>
              <w:jc w:val="both"/>
            </w:pPr>
            <w:r>
              <w:rPr>
                <w:sz w:val="21"/>
              </w:rPr>
              <w:t>3.2.1</w:t>
            </w:r>
            <w:r>
              <w:rPr>
                <w:sz w:val="21"/>
              </w:rPr>
              <w:t>应满足展览的要求，材料的品种、规格、性能应符合国家现行有关标准的规定，一律选用符合防火要求的阻燃和难燃材料，严禁使用国家明令淘汰的材料；</w:t>
            </w:r>
          </w:p>
          <w:p>
            <w:pPr>
              <w:pStyle w:val="null3"/>
              <w:jc w:val="both"/>
            </w:pPr>
            <w:r>
              <w:rPr>
                <w:sz w:val="21"/>
              </w:rPr>
              <w:t>3.2.2</w:t>
            </w:r>
            <w:r>
              <w:rPr>
                <w:sz w:val="21"/>
              </w:rPr>
              <w:t>应确保安全可靠、结构合理、并保证其强度、稳定性和可靠性达到采购人的要求；</w:t>
            </w:r>
          </w:p>
          <w:p>
            <w:pPr>
              <w:pStyle w:val="null3"/>
              <w:jc w:val="both"/>
            </w:pPr>
            <w:r>
              <w:rPr>
                <w:sz w:val="21"/>
              </w:rPr>
              <w:t>3.2.3</w:t>
            </w:r>
            <w:r>
              <w:rPr>
                <w:sz w:val="21"/>
              </w:rPr>
              <w:t>与整体空间、展示主题有机结合。</w:t>
            </w:r>
          </w:p>
          <w:p>
            <w:pPr>
              <w:pStyle w:val="null3"/>
              <w:jc w:val="both"/>
            </w:pPr>
            <w:r>
              <w:rPr>
                <w:sz w:val="21"/>
              </w:rPr>
              <w:t>3.3</w:t>
            </w:r>
            <w:r>
              <w:rPr>
                <w:sz w:val="21"/>
              </w:rPr>
              <w:t>图文版面制作的具体要求</w:t>
            </w:r>
          </w:p>
          <w:p>
            <w:pPr>
              <w:pStyle w:val="null3"/>
              <w:jc w:val="both"/>
            </w:pPr>
            <w:r>
              <w:rPr>
                <w:sz w:val="21"/>
              </w:rPr>
              <w:t>3.3.1</w:t>
            </w:r>
            <w:r>
              <w:rPr>
                <w:sz w:val="21"/>
              </w:rPr>
              <w:t>图文板表面平整，字体、图片清晰，安装方式合理；</w:t>
            </w:r>
          </w:p>
          <w:p>
            <w:pPr>
              <w:pStyle w:val="null3"/>
              <w:jc w:val="both"/>
            </w:pPr>
            <w:r>
              <w:rPr>
                <w:sz w:val="21"/>
              </w:rPr>
              <w:t>3.3.2</w:t>
            </w:r>
            <w:r>
              <w:rPr>
                <w:sz w:val="21"/>
              </w:rPr>
              <w:t>图文板文字、格式正确，科学性定义准确；</w:t>
            </w:r>
          </w:p>
          <w:p>
            <w:pPr>
              <w:pStyle w:val="null3"/>
              <w:jc w:val="both"/>
            </w:pPr>
            <w:r>
              <w:rPr>
                <w:sz w:val="21"/>
              </w:rPr>
              <w:t>3.3.3</w:t>
            </w:r>
            <w:r>
              <w:rPr>
                <w:sz w:val="21"/>
              </w:rPr>
              <w:t>图文板版面大小、色彩符合设计要求，肉眼观看舒适；</w:t>
            </w:r>
          </w:p>
          <w:p>
            <w:pPr>
              <w:pStyle w:val="null3"/>
              <w:jc w:val="both"/>
            </w:pPr>
            <w:r>
              <w:rPr>
                <w:sz w:val="21"/>
              </w:rPr>
              <w:t>3.3.4</w:t>
            </w:r>
            <w:r>
              <w:rPr>
                <w:sz w:val="21"/>
              </w:rPr>
              <w:t>图文版面与展示内容风格统一；</w:t>
            </w:r>
          </w:p>
          <w:p>
            <w:pPr>
              <w:pStyle w:val="null3"/>
              <w:jc w:val="both"/>
            </w:pPr>
            <w:r>
              <w:rPr>
                <w:sz w:val="21"/>
              </w:rPr>
              <w:t>3.3.5</w:t>
            </w:r>
            <w:r>
              <w:rPr>
                <w:sz w:val="21"/>
              </w:rPr>
              <w:t>图文版安装高度必须符合人体工学，适合各身高人士观看。</w:t>
            </w:r>
          </w:p>
          <w:p>
            <w:pPr>
              <w:pStyle w:val="null3"/>
              <w:jc w:val="both"/>
            </w:pPr>
            <w:r>
              <w:rPr>
                <w:sz w:val="21"/>
              </w:rPr>
              <w:t>3.4</w:t>
            </w:r>
            <w:r>
              <w:rPr>
                <w:sz w:val="21"/>
              </w:rPr>
              <w:t>多媒体实施要求</w:t>
            </w:r>
          </w:p>
          <w:p>
            <w:pPr>
              <w:pStyle w:val="null3"/>
              <w:jc w:val="both"/>
            </w:pPr>
            <w:r>
              <w:rPr>
                <w:sz w:val="21"/>
              </w:rPr>
              <w:t>3.4.1</w:t>
            </w:r>
            <w:r>
              <w:rPr>
                <w:sz w:val="21"/>
              </w:rPr>
              <w:t>可利用</w:t>
            </w:r>
            <w:r>
              <w:rPr>
                <w:sz w:val="21"/>
              </w:rPr>
              <w:t>多媒体</w:t>
            </w:r>
            <w:r>
              <w:rPr>
                <w:sz w:val="21"/>
              </w:rPr>
              <w:t>信息技术交互手段，在展陈布置中能融入多媒体方案，叠加将虚拟信息内容在现实中加以有效应用，增强现实的感官体验，实现视觉内容多样化呈现。多媒体</w:t>
            </w:r>
            <w:r>
              <w:rPr>
                <w:sz w:val="21"/>
              </w:rPr>
              <w:t>设备产品，满足使用寿命长，技术成熟及市场保有量多的设备，最低标准必须满足技术参数，采用技术成熟、安全可靠、环保节能的产品；</w:t>
            </w:r>
          </w:p>
          <w:p>
            <w:pPr>
              <w:pStyle w:val="null3"/>
              <w:jc w:val="both"/>
            </w:pPr>
            <w:r>
              <w:rPr>
                <w:sz w:val="21"/>
              </w:rPr>
              <w:t>3.5</w:t>
            </w:r>
            <w:r>
              <w:rPr>
                <w:sz w:val="21"/>
              </w:rPr>
              <w:t>专业照明配套安装的要求</w:t>
            </w:r>
          </w:p>
          <w:p>
            <w:pPr>
              <w:pStyle w:val="null3"/>
              <w:jc w:val="both"/>
            </w:pPr>
            <w:r>
              <w:rPr>
                <w:sz w:val="21"/>
              </w:rPr>
              <w:t>3.5.1</w:t>
            </w:r>
            <w:r>
              <w:rPr>
                <w:sz w:val="21"/>
              </w:rPr>
              <w:t>电气设计中必需采用三相五线制，具有分功能区域、结合使用要求分段设置开关控制；</w:t>
            </w:r>
          </w:p>
          <w:p>
            <w:pPr>
              <w:pStyle w:val="null3"/>
              <w:jc w:val="both"/>
            </w:pPr>
            <w:r>
              <w:rPr>
                <w:sz w:val="21"/>
              </w:rPr>
              <w:t>3.5.2</w:t>
            </w:r>
            <w:r>
              <w:rPr>
                <w:sz w:val="21"/>
              </w:rPr>
              <w:t>红色文化教育展区中必须运用专业可调泛光源，符合《博物馆照明设计规范》和展陈效果需要，结合整体设计方案的需要达到层次分明，分布合理，效果突出。</w:t>
            </w:r>
          </w:p>
          <w:p>
            <w:pPr>
              <w:pStyle w:val="null3"/>
              <w:jc w:val="both"/>
            </w:pPr>
            <w:r>
              <w:rPr>
                <w:sz w:val="21"/>
              </w:rPr>
              <w:t>三、投标报价：</w:t>
            </w:r>
          </w:p>
          <w:p>
            <w:pPr>
              <w:pStyle w:val="null3"/>
              <w:jc w:val="both"/>
            </w:pPr>
            <w:r>
              <w:rPr>
                <w:sz w:val="21"/>
              </w:rPr>
              <w:t>投标报价为总价包干。投标报价包括完成本项目所发生的服务价格、人工费、材料及设备费、管理费、利润、应向中华人民共和国政府缴纳的增值税和其它税等全部税费以及履行合同所需的费用、所有风险、责任等其他一切除不可抗力之外的隐含及不可预见的费用（币种：人民币）。</w:t>
            </w:r>
          </w:p>
          <w:p>
            <w:pPr>
              <w:pStyle w:val="null3"/>
              <w:jc w:val="both"/>
            </w:pPr>
            <w:r>
              <w:rPr>
                <w:sz w:val="21"/>
              </w:rPr>
              <w:t>四、</w:t>
            </w:r>
            <w:r>
              <w:rPr>
                <w:sz w:val="21"/>
              </w:rPr>
              <w:t>★</w:t>
            </w:r>
            <w:r>
              <w:rPr>
                <w:sz w:val="21"/>
              </w:rPr>
              <w:t>工期要求：</w:t>
            </w:r>
          </w:p>
          <w:p>
            <w:pPr>
              <w:pStyle w:val="null3"/>
              <w:jc w:val="both"/>
            </w:pPr>
            <w:r>
              <w:rPr>
                <w:sz w:val="21"/>
              </w:rPr>
              <w:t>自采购人通知供应商进场之日起</w:t>
            </w:r>
            <w:r>
              <w:rPr>
                <w:sz w:val="21"/>
              </w:rPr>
              <w:t>6</w:t>
            </w:r>
            <w:r>
              <w:rPr>
                <w:sz w:val="21"/>
              </w:rPr>
              <w:t>个月内完成项目所有内容。</w:t>
            </w:r>
          </w:p>
          <w:p>
            <w:pPr>
              <w:pStyle w:val="null3"/>
              <w:jc w:val="both"/>
            </w:pPr>
            <w:r>
              <w:rPr>
                <w:sz w:val="21"/>
              </w:rPr>
              <w:t>五、违约责任：</w:t>
            </w:r>
          </w:p>
          <w:p>
            <w:pPr>
              <w:pStyle w:val="null3"/>
              <w:jc w:val="both"/>
            </w:pPr>
            <w:r>
              <w:rPr>
                <w:sz w:val="21"/>
              </w:rPr>
              <w:t>（</w:t>
            </w:r>
            <w:r>
              <w:rPr>
                <w:sz w:val="21"/>
              </w:rPr>
              <w:t>1</w:t>
            </w:r>
            <w:r>
              <w:rPr>
                <w:sz w:val="21"/>
              </w:rPr>
              <w:t>）中标人交付的货物或提供的服务不符合采购文件、投标文件或本项目合同规定的，采购人有权拒收。</w:t>
            </w:r>
          </w:p>
          <w:p>
            <w:pPr>
              <w:pStyle w:val="null3"/>
              <w:jc w:val="both"/>
            </w:pPr>
            <w:r>
              <w:rPr>
                <w:sz w:val="21"/>
              </w:rPr>
              <w:t>（</w:t>
            </w:r>
            <w:r>
              <w:rPr>
                <w:sz w:val="21"/>
              </w:rPr>
              <w:t>2</w:t>
            </w:r>
            <w:r>
              <w:rPr>
                <w:sz w:val="21"/>
              </w:rPr>
              <w:t>）中标人如非因不可抗力或其他等特殊因素未能按本合同约定的时间交付货物或提供服务的，从逾期之日起每日按本合同总价的</w:t>
            </w:r>
            <w:r>
              <w:rPr>
                <w:sz w:val="21"/>
              </w:rPr>
              <w:t>1‰</w:t>
            </w:r>
            <w:r>
              <w:rPr>
                <w:sz w:val="21"/>
              </w:rPr>
              <w:t>的数额向采购人支付违约金；逾期</w:t>
            </w:r>
            <w:r>
              <w:rPr>
                <w:sz w:val="21"/>
              </w:rPr>
              <w:t>1</w:t>
            </w:r>
            <w:r>
              <w:rPr>
                <w:sz w:val="21"/>
              </w:rPr>
              <w:t>个月以上的，采购人有权终止合同，中标人承担本合同总价</w:t>
            </w:r>
            <w:r>
              <w:rPr>
                <w:sz w:val="21"/>
              </w:rPr>
              <w:t>3%</w:t>
            </w:r>
            <w:r>
              <w:rPr>
                <w:sz w:val="21"/>
              </w:rPr>
              <w:t>的违约金。违约金不足以弥补采购人损失，中标人按照采购人的实际损失承担相应的违约责任。</w:t>
            </w:r>
          </w:p>
          <w:p>
            <w:pPr>
              <w:pStyle w:val="null3"/>
              <w:jc w:val="both"/>
            </w:pPr>
            <w:r>
              <w:rPr>
                <w:sz w:val="21"/>
              </w:rPr>
              <w:t>（</w:t>
            </w:r>
            <w:r>
              <w:rPr>
                <w:sz w:val="21"/>
              </w:rPr>
              <w:t>3</w:t>
            </w:r>
            <w:r>
              <w:rPr>
                <w:sz w:val="21"/>
              </w:rPr>
              <w:t>）其它违约责任按《中华人民共和国民法典》处理。</w:t>
            </w:r>
          </w:p>
          <w:p>
            <w:pPr>
              <w:pStyle w:val="null3"/>
              <w:jc w:val="both"/>
            </w:pPr>
            <w:r>
              <w:rPr>
                <w:sz w:val="21"/>
              </w:rPr>
              <w:t>六、投标费用及方案调整：</w:t>
            </w:r>
          </w:p>
          <w:p>
            <w:pPr>
              <w:pStyle w:val="null3"/>
              <w:jc w:val="both"/>
            </w:pPr>
            <w:r>
              <w:rPr>
                <w:sz w:val="21"/>
              </w:rPr>
              <w:t>（</w:t>
            </w:r>
            <w:r>
              <w:rPr>
                <w:sz w:val="21"/>
              </w:rPr>
              <w:t>1</w:t>
            </w:r>
            <w:r>
              <w:rPr>
                <w:sz w:val="21"/>
              </w:rPr>
              <w:t>）不论投标结果如何，投标人应承担其编制投标文件与递交投标文件所涉及的一切费用，招标代理机构及采购人将不负责投标人参与投标所发生的任何成本或费用。</w:t>
            </w:r>
          </w:p>
          <w:p>
            <w:pPr>
              <w:pStyle w:val="null3"/>
              <w:jc w:val="both"/>
            </w:pPr>
            <w:r>
              <w:rPr>
                <w:sz w:val="21"/>
              </w:rPr>
              <w:t>（</w:t>
            </w:r>
            <w:r>
              <w:rPr>
                <w:sz w:val="21"/>
              </w:rPr>
              <w:t>2</w:t>
            </w:r>
            <w:r>
              <w:rPr>
                <w:sz w:val="21"/>
              </w:rPr>
              <w:t>）采购人有权对中标人的设计方案的部分内容进行调整，中标人应积极配合。经与中标人协商后，因调整设计方案所增加或减少费用的，以双方另签补充协议的约定为准。</w:t>
            </w:r>
          </w:p>
          <w:p>
            <w:pPr>
              <w:pStyle w:val="null3"/>
              <w:jc w:val="both"/>
            </w:pPr>
            <w:r>
              <w:rPr>
                <w:sz w:val="21"/>
              </w:rPr>
              <w:t>七、技术及其他要求：</w:t>
            </w:r>
          </w:p>
          <w:p>
            <w:pPr>
              <w:pStyle w:val="null3"/>
              <w:jc w:val="both"/>
            </w:pPr>
            <w:r>
              <w:rPr>
                <w:sz w:val="21"/>
              </w:rPr>
              <w:t xml:space="preserve">    </w:t>
            </w:r>
            <w:r>
              <w:rPr>
                <w:sz w:val="21"/>
              </w:rPr>
              <w:t>中标人应向采购人提供以下中文技术资料：</w:t>
            </w:r>
          </w:p>
          <w:p>
            <w:pPr>
              <w:pStyle w:val="null3"/>
              <w:jc w:val="both"/>
            </w:pPr>
            <w:r>
              <w:rPr>
                <w:sz w:val="21"/>
              </w:rPr>
              <w:t>（</w:t>
            </w:r>
            <w:r>
              <w:rPr>
                <w:sz w:val="21"/>
              </w:rPr>
              <w:t>1</w:t>
            </w:r>
            <w:r>
              <w:rPr>
                <w:sz w:val="21"/>
              </w:rPr>
              <w:t>）项目所需设备的技术说明书（含电气原理图及其符号说明）；</w:t>
            </w:r>
          </w:p>
          <w:p>
            <w:pPr>
              <w:pStyle w:val="null3"/>
              <w:jc w:val="both"/>
            </w:pPr>
            <w:r>
              <w:rPr>
                <w:sz w:val="21"/>
              </w:rPr>
              <w:t>（</w:t>
            </w:r>
            <w:r>
              <w:rPr>
                <w:sz w:val="21"/>
              </w:rPr>
              <w:t>2</w:t>
            </w:r>
            <w:r>
              <w:rPr>
                <w:sz w:val="21"/>
              </w:rPr>
              <w:t>）项目所需设备的安装图纸（部件安装图，电气接线图）；</w:t>
            </w:r>
          </w:p>
          <w:p>
            <w:pPr>
              <w:pStyle w:val="null3"/>
              <w:jc w:val="both"/>
            </w:pPr>
            <w:r>
              <w:rPr>
                <w:sz w:val="21"/>
              </w:rPr>
              <w:t>（</w:t>
            </w:r>
            <w:r>
              <w:rPr>
                <w:sz w:val="21"/>
              </w:rPr>
              <w:t>3</w:t>
            </w:r>
            <w:r>
              <w:rPr>
                <w:sz w:val="21"/>
              </w:rPr>
              <w:t>）项目所需设备的安装、调试、使用保养维修手册（或说明书）；</w:t>
            </w:r>
          </w:p>
          <w:p>
            <w:pPr>
              <w:pStyle w:val="null3"/>
              <w:jc w:val="both"/>
            </w:pPr>
            <w:r>
              <w:rPr>
                <w:sz w:val="21"/>
              </w:rPr>
              <w:t>（</w:t>
            </w:r>
            <w:r>
              <w:rPr>
                <w:sz w:val="21"/>
              </w:rPr>
              <w:t>4</w:t>
            </w:r>
            <w:r>
              <w:rPr>
                <w:sz w:val="21"/>
              </w:rPr>
              <w:t>）项目所需设备的产品技术标准（含验收标准）和试验方法，产品原产地出厂合格证；</w:t>
            </w:r>
          </w:p>
          <w:p>
            <w:pPr>
              <w:pStyle w:val="null3"/>
              <w:jc w:val="both"/>
            </w:pPr>
            <w:r>
              <w:rPr>
                <w:sz w:val="21"/>
              </w:rPr>
              <w:t>（</w:t>
            </w:r>
            <w:r>
              <w:rPr>
                <w:sz w:val="21"/>
              </w:rPr>
              <w:t>5</w:t>
            </w:r>
            <w:r>
              <w:rPr>
                <w:sz w:val="21"/>
              </w:rPr>
              <w:t>）展品的出厂检验报告、装箱单；</w:t>
            </w:r>
          </w:p>
          <w:p>
            <w:pPr>
              <w:pStyle w:val="null3"/>
              <w:jc w:val="both"/>
            </w:pPr>
            <w:r>
              <w:rPr>
                <w:sz w:val="21"/>
              </w:rPr>
              <w:t>（</w:t>
            </w:r>
            <w:r>
              <w:rPr>
                <w:sz w:val="21"/>
              </w:rPr>
              <w:t>6</w:t>
            </w:r>
            <w:r>
              <w:rPr>
                <w:sz w:val="21"/>
              </w:rPr>
              <w:t>）提供布展设计的效果图、施工图、工程量清单各一套。</w:t>
            </w:r>
          </w:p>
        </w:tc>
      </w:tr>
      <w:tr>
        <w:tc>
          <w:tcPr>
            <w:tcW w:type="dxa" w:w="2076"/>
          </w:tcPr>
          <w:p>
            <w:pPr>
              <w:pStyle w:val="null3"/>
            </w:pPr>
            <w:r>
              <w:rPr/>
              <w:t>★</w:t>
            </w:r>
          </w:p>
        </w:tc>
        <w:tc>
          <w:tcPr>
            <w:tcW w:type="dxa" w:w="415"/>
          </w:tcPr>
          <w:p>
            <w:pPr>
              <w:pStyle w:val="null3"/>
            </w:pPr>
            <w:r>
              <w:rPr/>
              <w:t>2</w:t>
            </w:r>
          </w:p>
        </w:tc>
        <w:tc>
          <w:tcPr>
            <w:tcW w:type="dxa" w:w="5814"/>
          </w:tcPr>
          <w:p>
            <w:pPr>
              <w:pStyle w:val="null3"/>
              <w:jc w:val="both"/>
            </w:pPr>
            <w:r>
              <w:rPr>
                <w:sz w:val="21"/>
              </w:rPr>
              <w:t>★ 1.</w:t>
            </w:r>
            <w:r>
              <w:rPr>
                <w:sz w:val="21"/>
              </w:rPr>
              <w:t>中标单位编制的</w:t>
            </w:r>
            <w:r>
              <w:rPr>
                <w:sz w:val="21"/>
              </w:rPr>
              <w:t>红色美丽村庄</w:t>
            </w:r>
            <w:r>
              <w:rPr>
                <w:sz w:val="21"/>
              </w:rPr>
              <w:t>红色历史文化编排内容发布前需自行邀请权威党史专家进行专题审核，审核通过</w:t>
            </w:r>
            <w:r>
              <w:rPr>
                <w:sz w:val="21"/>
              </w:rPr>
              <w:t>并经采购人确认后</w:t>
            </w:r>
            <w:r>
              <w:rPr>
                <w:sz w:val="21"/>
              </w:rPr>
              <w:t>后方能发布。（提供承诺函，格式自拟）</w:t>
            </w:r>
          </w:p>
          <w:p>
            <w:pPr>
              <w:pStyle w:val="null3"/>
              <w:jc w:val="both"/>
            </w:pPr>
            <w:r>
              <w:rPr>
                <w:sz w:val="21"/>
              </w:rPr>
              <w:t>★2.</w:t>
            </w:r>
            <w:r>
              <w:rPr>
                <w:sz w:val="21"/>
              </w:rPr>
              <w:t>工期要求：自采购人通知供应商进场之日起</w:t>
            </w:r>
            <w:r>
              <w:rPr>
                <w:sz w:val="21"/>
              </w:rPr>
              <w:t>6</w:t>
            </w:r>
            <w:r>
              <w:rPr>
                <w:sz w:val="21"/>
              </w:rPr>
              <w:t>个月内完成项目所有内容。</w:t>
            </w:r>
          </w:p>
        </w:tc>
      </w:tr>
      <w:tr>
        <w:tc>
          <w:tcPr>
            <w:tcW w:type="dxa" w:w="2076"/>
          </w:tcPr>
          <w:p>
            <w:pPr>
              <w:pStyle w:val="null3"/>
            </w:pPr>
            <w:r>
              <w:rPr/>
              <w:t>说明</w:t>
            </w:r>
          </w:p>
        </w:tc>
        <w:tc>
          <w:tcPr>
            <w:tcW w:type="dxa" w:w="6229"/>
            <w:gridSpan w:val="2"/>
          </w:tcPr>
          <w:p>
            <w:pPr>
              <w:pStyle w:val="null3"/>
              <w:jc w:val="left"/>
            </w:pPr>
            <w:r>
              <w:rPr/>
              <w:t xml:space="preserve"> 打“★”号条款为实质性条款，若有任何一条负偏离或不满足则导致投标无效。 </w:t>
            </w:r>
            <w:r>
              <w:br/>
            </w:r>
            <w:r>
              <w:rPr/>
              <w:t>打“▲”号条款为重要技术参数，若有部分“▲”条款未响应或不满足，将导致其响应性评审加重扣分，但不作为无效投标条款。</w:t>
            </w:r>
          </w:p>
        </w:tc>
      </w:tr>
    </w:tbl>
    <w:p>
      <w:pPr>
        <w:pStyle w:val="null3"/>
      </w:pPr>
      <w:r>
        <w:rPr/>
        <w:t xml:space="preserve">  </w:t>
      </w:r>
    </w:p>
    <w:p>
      <w:pPr>
        <w:pStyle w:val="null3"/>
        <w:jc w:val="center"/>
        <w:outlineLvl w:val="1"/>
      </w:pPr>
      <w:r>
        <w:rPr>
          <w:sz w:val="36"/>
          <w:b/>
        </w:rPr>
        <w:t>第三章 投标人须知</w:t>
      </w:r>
    </w:p>
    <w:p>
      <w:pPr>
        <w:pStyle w:val="null3"/>
        <w:ind w:firstLine="480"/>
      </w:pPr>
      <w:r>
        <w:rPr/>
        <w:t xml:space="preserve"> 投标人必须认真阅读招标文件中所有的事项、格式、条款和采购需求等。投标人没有按照招标文件要求提交全部资料，或者投标文件没有对招标文件在各方面都做出实质性响应的可能导致其投标无效或被拒绝。</w:t>
      </w:r>
    </w:p>
    <w:p>
      <w:pPr>
        <w:pStyle w:val="null3"/>
        <w:ind w:firstLine="480"/>
      </w:pPr>
      <w:r>
        <w:rPr/>
        <w:t>请注意：供应商需在投标文件截止时间前，将加密投标文件上传至云平台项目采购系统中并取得回执，逾期上传或错误方式投递送达将导致投标无效。</w:t>
      </w:r>
    </w:p>
    <w:p>
      <w:pPr>
        <w:pStyle w:val="null3"/>
        <w:outlineLvl w:val="3"/>
      </w:pPr>
      <w:r>
        <w:rPr>
          <w:sz w:val="24"/>
          <w:b/>
        </w:rPr>
        <w:t>一、名词解释</w:t>
      </w:r>
    </w:p>
    <w:p>
      <w:pPr>
        <w:pStyle w:val="null3"/>
        <w:ind w:firstLine="480"/>
      </w:pPr>
      <w:r>
        <w:rPr/>
        <w:t>1.采购代理机构：本项目是指广东广招招标采购有限公司，负责整个采购活动的组织，依法负责编制和发布招标文件，对招标文件拥有最终的解释权，不以任何身份出任评标委员会成员。</w:t>
      </w:r>
    </w:p>
    <w:p>
      <w:pPr>
        <w:pStyle w:val="null3"/>
        <w:ind w:firstLine="480"/>
      </w:pPr>
      <w:r>
        <w:rPr/>
        <w:t xml:space="preserve"> 2.采购人：本项目是指</w:t>
      </w:r>
      <w:r>
        <w:rPr/>
        <w:t>广州市白云区人民政府白云湖街道办事处</w:t>
      </w:r>
      <w:r>
        <w:rPr/>
        <w:t>，是采购活动当事人之一，负责项目的整体规划、技术方案可行性设计论证与实施，作为合同采购方（用户）的主体承担质疑回复、履行合同、验收与评价等义务。</w:t>
      </w:r>
    </w:p>
    <w:p>
      <w:pPr>
        <w:pStyle w:val="null3"/>
        <w:ind w:firstLine="480"/>
      </w:pPr>
      <w:r>
        <w:rPr/>
        <w:t>3.投标人：是指在云平台项目采购系统完成本项目投标登记并提交电子投标文件的供应商。</w:t>
      </w:r>
    </w:p>
    <w:p>
      <w:pPr>
        <w:pStyle w:val="null3"/>
        <w:ind w:firstLine="480"/>
      </w:pPr>
      <w:r>
        <w:rPr/>
        <w:t>4.“评标委员会”是指根据《中华人民共和国政府采购法》等法律法规规定，由采购人代表和有关专家组成以确定中标供应商或者推荐中标候选人的临时组织。</w:t>
      </w:r>
    </w:p>
    <w:p>
      <w:pPr>
        <w:pStyle w:val="null3"/>
        <w:ind w:firstLine="480"/>
      </w:pPr>
      <w:r>
        <w:rPr/>
        <w:t>5.“中标供应商”是指经评标委员会评审确定的对招标文件做出实质性响应，经采购人按照规定在评标委员会推荐的中标候选人中确定的或评标委员会受采购人委托直接确认的投标人。</w:t>
      </w:r>
    </w:p>
    <w:p>
      <w:pPr>
        <w:pStyle w:val="null3"/>
        <w:ind w:firstLine="480"/>
      </w:pPr>
      <w:r>
        <w:rPr/>
        <w:t>6.招标文件：是指包括招标公告和招标文件及其补充、变更和澄清等一系列文件。</w:t>
      </w:r>
    </w:p>
    <w:p>
      <w:pPr>
        <w:pStyle w:val="null3"/>
        <w:ind w:firstLine="480"/>
      </w:pPr>
      <w:r>
        <w:rPr/>
        <w:t>7.电子投标文件：是指使用云平台提供的投标客户端制作加密并上传到系统的投标文件。（投标客户端制作投标文件时，生成的后缀为“.标书”的文件）</w:t>
      </w:r>
    </w:p>
    <w:p>
      <w:pPr>
        <w:pStyle w:val="null3"/>
        <w:ind w:firstLine="480"/>
      </w:pPr>
      <w:r>
        <w:rPr/>
        <w:t>8.备用电子投标文件：是指使用云平台提供的投标客户端制作电子投标文件时，同时生成的同一版本的备用投标文件。（投标客户端制作投标文件时，生成的后缀为“.备用标书”的文件）</w:t>
      </w:r>
    </w:p>
    <w:p>
      <w:pPr>
        <w:pStyle w:val="null3"/>
        <w:ind w:firstLine="480"/>
      </w:pPr>
      <w:r>
        <w:rPr/>
        <w:t xml:space="preserve"> 9.电子签名和电子印章：是指获得国家工业和信息化部颁发的《电子认证服务许可证》、国家密码管理局颁发的《电子认证服务使用密码许可证》的资质，具备承担因数字证书原因产生纠纷的相关责任的能力，且在广东省内具有数量基础和服务能力的依法设立的电子认证服务机构签发的电子签名和电子签章认证证书（即CA数字证书）。供应商应当到相关服务机构办理并取得数字证书介质和应用。电子签名包括单位法定代表人、被委托人及其他个人的电子形式签名；电子印章包括机构法人电子形式印章。电子签名及电子印章与手写签名或者盖章具有同等的法律效力。签名（含电子签名）和盖章（含电子印章）是不同使用场景，应按招标文件要求在投标（响应）文件指定位置进行签名（含电子签名）和盖章（含电子印章），对允许采用手写签名的文件，应在纸质文件手写签名后，提供文件的彩色扫描电子文档进行后续操作。</w:t>
      </w:r>
    </w:p>
    <w:p>
      <w:pPr>
        <w:pStyle w:val="null3"/>
        <w:ind w:firstLine="480"/>
      </w:pPr>
      <w:r>
        <w:rPr/>
        <w:t xml:space="preserve"> 10.“全称”、“公司全称”、“加盖单位公章”及“公章”：在电子投标（响应）文件及相关的其他电子资料中，涉及“全称”或“公司全称”的应在对应文件编辑时使用文本录入方式，或在纸质投标（响应）文件上进行手写签名，或通过投标客户端使用电子印章完成；涉及“加盖单位公章”和“公章”应使用投标人单位的数字证书并通过投标客户端使用电子印章完成。</w:t>
      </w:r>
    </w:p>
    <w:p>
      <w:pPr>
        <w:pStyle w:val="null3"/>
        <w:ind w:firstLine="480"/>
      </w:pPr>
      <w:r>
        <w:rPr/>
        <w:t xml:space="preserve"> 11.“投标人代表签字”及“授权代表”：在电子投标（响应）文件及相关的其他电子资料中，涉及“投标人代表签字”或“授权代表”应在投标（响应）文件编辑时使用文本录入方式，或在纸质投标（响应）文件上进行手写签名，或通过投标客户端使用电子签名完成。</w:t>
      </w:r>
    </w:p>
    <w:p>
      <w:pPr>
        <w:pStyle w:val="null3"/>
        <w:ind w:firstLine="480"/>
      </w:pPr>
      <w:r>
        <w:rPr/>
        <w:t>12.“法定代表人”：在电子投标（响应）文件及相关的其他电子资料中，涉及“法定代表人”应在纸质投标（响应）文件上进行手写签名，或通过投标客户端使用电子签名完成。</w:t>
      </w:r>
    </w:p>
    <w:p>
      <w:pPr>
        <w:pStyle w:val="null3"/>
        <w:ind w:firstLine="480"/>
      </w:pPr>
      <w:r>
        <w:rPr/>
        <w:t>13.日期、天数、时间：未有特别说明时，均为公历日（天）及北京时间。</w:t>
      </w:r>
    </w:p>
    <w:p>
      <w:pPr>
        <w:pStyle w:val="null3"/>
        <w:ind w:firstLine="480"/>
      </w:pPr>
      <w:r>
        <w:rPr/>
        <w:t>（温馨提示：采购人与代理机构在制定采购文件内容时应与上述条款保持一致，以避免采购文件内容前后不一致，出现歧义。）</w:t>
      </w:r>
    </w:p>
    <w:p>
      <w:pPr>
        <w:pStyle w:val="null3"/>
        <w:outlineLvl w:val="2"/>
      </w:pPr>
      <w:r>
        <w:rPr>
          <w:sz w:val="28"/>
          <w:b/>
        </w:rPr>
        <w:t>二、须知前附表</w:t>
      </w:r>
    </w:p>
    <w:tbl>
      <w:tblPr>
        <w:tblW w:w="0" w:type="auto"/>
        <w:tblBorders>
          <w:top w:val="single"/>
          <w:left w:val="single"/>
          <w:bottom w:val="single"/>
          <w:right w:val="single"/>
          <w:insideH w:val="single"/>
          <w:insideV w:val="single"/>
        </w:tblBorders>
      </w:tblPr>
      <w:tblGrid>
        <w:gridCol w:w="1051"/>
        <w:gridCol w:w="2252"/>
        <w:gridCol w:w="5004"/>
      </w:tblGrid>
      <w:tr>
        <w:tc>
          <w:tcPr>
            <w:tcW w:type="dxa" w:w="8307"/>
            <w:gridSpan w:val="3"/>
          </w:tcPr>
          <w:p>
            <w:pPr>
              <w:pStyle w:val="null3"/>
            </w:pPr>
            <w:r>
              <w:rPr/>
              <w:t xml:space="preserve"> 本表与招标文件对应章节的内容若不一致，以本表为准。</w:t>
            </w:r>
          </w:p>
        </w:tc>
      </w:tr>
      <w:tr>
        <w:tc>
          <w:tcPr>
            <w:tcW w:type="dxa" w:w="1051"/>
          </w:tcPr>
          <w:p>
            <w:pPr>
              <w:pStyle w:val="null3"/>
            </w:pPr>
            <w:r>
              <w:rPr/>
              <w:t xml:space="preserve"> 序号</w:t>
            </w:r>
          </w:p>
        </w:tc>
        <w:tc>
          <w:tcPr>
            <w:tcW w:type="dxa" w:w="2252"/>
          </w:tcPr>
          <w:p>
            <w:pPr>
              <w:pStyle w:val="null3"/>
            </w:pPr>
            <w:r>
              <w:rPr/>
              <w:t xml:space="preserve"> 条款名称</w:t>
            </w:r>
          </w:p>
        </w:tc>
        <w:tc>
          <w:tcPr>
            <w:tcW w:type="dxa" w:w="5004"/>
          </w:tcPr>
          <w:p>
            <w:pPr>
              <w:pStyle w:val="null3"/>
            </w:pPr>
            <w:r>
              <w:rPr/>
              <w:t xml:space="preserve"> 内容及要求</w:t>
            </w:r>
          </w:p>
        </w:tc>
      </w:tr>
      <w:tr>
        <w:tc>
          <w:tcPr>
            <w:tcW w:type="dxa" w:w="1051"/>
          </w:tcPr>
          <w:p>
            <w:pPr>
              <w:pStyle w:val="null3"/>
            </w:pPr>
            <w:r>
              <w:rPr/>
              <w:t xml:space="preserve"> 1</w:t>
            </w:r>
          </w:p>
        </w:tc>
        <w:tc>
          <w:tcPr>
            <w:tcW w:type="dxa" w:w="2252"/>
          </w:tcPr>
          <w:p>
            <w:pPr>
              <w:pStyle w:val="null3"/>
            </w:pPr>
            <w:r>
              <w:rPr/>
              <w:t xml:space="preserve"> 采购包情况</w:t>
            </w:r>
          </w:p>
        </w:tc>
        <w:tc>
          <w:tcPr>
            <w:tcW w:type="dxa" w:w="5004"/>
          </w:tcPr>
          <w:p>
            <w:pPr>
              <w:pStyle w:val="null3"/>
            </w:pPr>
            <w:r>
              <w:rPr/>
              <w:t xml:space="preserve"> 本项目共</w:t>
            </w:r>
            <w:r>
              <w:rPr/>
              <w:t>1</w:t>
            </w:r>
            <w:r>
              <w:rPr/>
              <w:t>个采购包</w:t>
            </w:r>
          </w:p>
        </w:tc>
      </w:tr>
      <w:tr>
        <w:tc>
          <w:tcPr>
            <w:tcW w:type="dxa" w:w="1051"/>
          </w:tcPr>
          <w:p>
            <w:pPr>
              <w:pStyle w:val="null3"/>
            </w:pPr>
            <w:r>
              <w:rPr/>
              <w:t xml:space="preserve"> 2</w:t>
            </w:r>
          </w:p>
        </w:tc>
        <w:tc>
          <w:tcPr>
            <w:tcW w:type="dxa" w:w="2252"/>
          </w:tcPr>
          <w:p>
            <w:pPr>
              <w:pStyle w:val="null3"/>
            </w:pPr>
            <w:r>
              <w:rPr/>
              <w:t xml:space="preserve"> 开标方式</w:t>
            </w:r>
          </w:p>
        </w:tc>
        <w:tc>
          <w:tcPr>
            <w:tcW w:type="dxa" w:w="5004"/>
          </w:tcPr>
          <w:p>
            <w:pPr>
              <w:pStyle w:val="null3"/>
            </w:pPr>
            <w:r>
              <w:rPr/>
              <w:t>远程电子开标</w:t>
            </w:r>
          </w:p>
        </w:tc>
      </w:tr>
      <w:tr>
        <w:tc>
          <w:tcPr>
            <w:tcW w:type="dxa" w:w="1051"/>
          </w:tcPr>
          <w:p>
            <w:pPr>
              <w:pStyle w:val="null3"/>
            </w:pPr>
            <w:r>
              <w:rPr/>
              <w:t xml:space="preserve"> 3</w:t>
            </w:r>
          </w:p>
        </w:tc>
        <w:tc>
          <w:tcPr>
            <w:tcW w:type="dxa" w:w="2252"/>
          </w:tcPr>
          <w:p>
            <w:pPr>
              <w:pStyle w:val="null3"/>
            </w:pPr>
            <w:r>
              <w:rPr/>
              <w:t xml:space="preserve"> 评标方式</w:t>
            </w:r>
          </w:p>
        </w:tc>
        <w:tc>
          <w:tcPr>
            <w:tcW w:type="dxa" w:w="5004"/>
          </w:tcPr>
          <w:p>
            <w:pPr>
              <w:pStyle w:val="null3"/>
            </w:pPr>
            <w:r>
              <w:rPr/>
              <w:t>现场电子评标</w:t>
            </w:r>
            <w:r>
              <w:rPr/>
              <w:t xml:space="preserve"> （供应商应当审慎标记各评审项的应答部分，标记内容清晰且完整，否则将自行承担不利后果）</w:t>
            </w:r>
          </w:p>
        </w:tc>
      </w:tr>
      <w:tr>
        <w:tc>
          <w:tcPr>
            <w:tcW w:type="dxa" w:w="1051"/>
          </w:tcPr>
          <w:p>
            <w:pPr>
              <w:pStyle w:val="null3"/>
            </w:pPr>
            <w:r>
              <w:rPr/>
              <w:t xml:space="preserve"> 4</w:t>
            </w:r>
          </w:p>
        </w:tc>
        <w:tc>
          <w:tcPr>
            <w:tcW w:type="dxa" w:w="2252"/>
          </w:tcPr>
          <w:p>
            <w:pPr>
              <w:pStyle w:val="null3"/>
            </w:pPr>
            <w:r>
              <w:rPr/>
              <w:t xml:space="preserve"> 评标办法</w:t>
            </w:r>
          </w:p>
        </w:tc>
        <w:tc>
          <w:tcPr>
            <w:tcW w:type="dxa" w:w="5004"/>
          </w:tcPr>
          <w:p>
            <w:pPr>
              <w:pStyle w:val="null3"/>
            </w:pPr>
            <w:r>
              <w:rPr/>
              <w:t>采购包1：综合评分法</w:t>
            </w:r>
          </w:p>
        </w:tc>
      </w:tr>
      <w:tr>
        <w:tc>
          <w:tcPr>
            <w:tcW w:type="dxa" w:w="1051"/>
          </w:tcPr>
          <w:p>
            <w:pPr>
              <w:pStyle w:val="null3"/>
            </w:pPr>
            <w:r>
              <w:rPr/>
              <w:t>5</w:t>
            </w:r>
          </w:p>
        </w:tc>
        <w:tc>
          <w:tcPr>
            <w:tcW w:type="dxa" w:w="2252"/>
          </w:tcPr>
          <w:p>
            <w:pPr>
              <w:pStyle w:val="null3"/>
            </w:pPr>
            <w:r>
              <w:rPr/>
              <w:t>报价形式</w:t>
            </w:r>
          </w:p>
        </w:tc>
        <w:tc>
          <w:tcPr>
            <w:tcW w:type="dxa" w:w="5004"/>
          </w:tcPr>
          <w:p>
            <w:pPr>
              <w:pStyle w:val="null3"/>
            </w:pPr>
            <w:r>
              <w:rPr/>
              <w:t>采购包1：总价</w:t>
            </w:r>
          </w:p>
        </w:tc>
      </w:tr>
      <w:tr>
        <w:tc>
          <w:tcPr>
            <w:tcW w:type="dxa" w:w="1051"/>
          </w:tcPr>
          <w:p>
            <w:pPr>
              <w:pStyle w:val="null3"/>
            </w:pPr>
            <w:r>
              <w:rPr/>
              <w:t>6</w:t>
            </w:r>
          </w:p>
        </w:tc>
        <w:tc>
          <w:tcPr>
            <w:tcW w:type="dxa" w:w="2252"/>
          </w:tcPr>
          <w:p>
            <w:pPr>
              <w:pStyle w:val="null3"/>
            </w:pPr>
            <w:r>
              <w:rPr/>
              <w:t>报价要求</w:t>
            </w:r>
          </w:p>
        </w:tc>
        <w:tc>
          <w:tcPr>
            <w:tcW w:type="dxa" w:w="5004"/>
          </w:tcPr>
          <w:p>
            <w:pPr>
              <w:pStyle w:val="null3"/>
            </w:pPr>
            <w:r>
              <w:rPr/>
              <w:t>各采购包报价不超过预算总价</w:t>
            </w:r>
          </w:p>
        </w:tc>
      </w:tr>
      <w:tr>
        <w:tc>
          <w:tcPr>
            <w:tcW w:type="dxa" w:w="1051"/>
          </w:tcPr>
          <w:p>
            <w:pPr>
              <w:pStyle w:val="null3"/>
            </w:pPr>
            <w:r>
              <w:rPr/>
              <w:t xml:space="preserve"> 7</w:t>
            </w:r>
          </w:p>
        </w:tc>
        <w:tc>
          <w:tcPr>
            <w:tcW w:type="dxa" w:w="2252"/>
          </w:tcPr>
          <w:p>
            <w:pPr>
              <w:pStyle w:val="null3"/>
            </w:pPr>
            <w:r>
              <w:rPr/>
              <w:t xml:space="preserve"> 现场踏勘</w:t>
            </w:r>
          </w:p>
        </w:tc>
        <w:tc>
          <w:tcPr>
            <w:tcW w:type="dxa" w:w="5004"/>
          </w:tcPr>
          <w:p>
            <w:pPr>
              <w:pStyle w:val="null3"/>
            </w:pPr>
            <w:r>
              <w:rPr/>
              <w:t>否</w:t>
            </w:r>
          </w:p>
        </w:tc>
      </w:tr>
      <w:tr>
        <w:tc>
          <w:tcPr>
            <w:tcW w:type="dxa" w:w="1051"/>
          </w:tcPr>
          <w:p>
            <w:pPr>
              <w:pStyle w:val="null3"/>
            </w:pPr>
            <w:r>
              <w:rPr/>
              <w:t xml:space="preserve"> 8</w:t>
            </w:r>
          </w:p>
        </w:tc>
        <w:tc>
          <w:tcPr>
            <w:tcW w:type="dxa" w:w="2252"/>
          </w:tcPr>
          <w:p>
            <w:pPr>
              <w:pStyle w:val="null3"/>
            </w:pPr>
            <w:r>
              <w:rPr/>
              <w:t xml:space="preserve"> 投标有效期</w:t>
            </w:r>
          </w:p>
        </w:tc>
        <w:tc>
          <w:tcPr>
            <w:tcW w:type="dxa" w:w="5004"/>
          </w:tcPr>
          <w:p>
            <w:pPr>
              <w:pStyle w:val="null3"/>
            </w:pPr>
            <w:r>
              <w:rPr/>
              <w:t>从提交投标（响应）文件的截止之日起90日历天</w:t>
            </w:r>
          </w:p>
        </w:tc>
      </w:tr>
      <w:tr>
        <w:tc>
          <w:tcPr>
            <w:tcW w:type="dxa" w:w="1051"/>
          </w:tcPr>
          <w:p>
            <w:pPr>
              <w:pStyle w:val="null3"/>
            </w:pPr>
            <w:r>
              <w:rPr/>
              <w:t xml:space="preserve"> 9</w:t>
            </w:r>
          </w:p>
        </w:tc>
        <w:tc>
          <w:tcPr>
            <w:tcW w:type="dxa" w:w="2252"/>
          </w:tcPr>
          <w:p>
            <w:pPr>
              <w:pStyle w:val="null3"/>
            </w:pPr>
            <w:r>
              <w:rPr/>
              <w:t xml:space="preserve"> 投标保证金</w:t>
            </w:r>
          </w:p>
        </w:tc>
        <w:tc>
          <w:tcPr>
            <w:tcW w:type="dxa" w:w="5004"/>
          </w:tcPr>
          <w:p>
            <w:pPr>
              <w:pStyle w:val="null3"/>
            </w:pPr>
            <w:r>
              <w:rPr/>
              <w:t>采购包1：保证金人民币：0.00元整。</w:t>
            </w:r>
          </w:p>
          <w:p>
            <w:pPr>
              <w:pStyle w:val="null3"/>
            </w:pPr>
            <w:r>
              <w:rPr/>
              <w:t xml:space="preserve">开户单位： </w:t>
            </w:r>
            <w:r>
              <w:rPr/>
              <w:t>无</w:t>
            </w:r>
          </w:p>
          <w:p>
            <w:pPr>
              <w:pStyle w:val="null3"/>
            </w:pPr>
            <w:r>
              <w:rPr/>
              <w:t xml:space="preserve">开户账号： </w:t>
            </w:r>
            <w:r>
              <w:rPr/>
              <w:t>无</w:t>
            </w:r>
          </w:p>
          <w:p>
            <w:pPr>
              <w:pStyle w:val="null3"/>
            </w:pPr>
            <w:r>
              <w:rPr/>
              <w:t xml:space="preserve">开户银行： </w:t>
            </w:r>
            <w:r>
              <w:rPr/>
              <w:t>无</w:t>
            </w:r>
          </w:p>
          <w:p>
            <w:pPr>
              <w:pStyle w:val="null3"/>
            </w:pPr>
            <w:r>
              <w:rPr/>
              <w:t xml:space="preserve">支票提交方式： </w:t>
            </w:r>
            <w:r>
              <w:rPr/>
              <w:t>无</w:t>
            </w:r>
          </w:p>
          <w:p>
            <w:pPr>
              <w:pStyle w:val="null3"/>
            </w:pPr>
            <w:r>
              <w:rPr/>
              <w:t xml:space="preserve">汇票、本票提交方式： </w:t>
            </w:r>
            <w:r>
              <w:rPr/>
              <w:t>无</w:t>
            </w:r>
          </w:p>
          <w:p>
            <w:pPr>
              <w:pStyle w:val="null3"/>
              <w:ind w:firstLine="480"/>
            </w:pPr>
            <w:r>
              <w:rPr/>
              <w:t>投标保证金有效期∶与投标有效期一致。</w:t>
            </w:r>
          </w:p>
          <w:p>
            <w:pPr>
              <w:pStyle w:val="null3"/>
              <w:ind w:firstLine="480"/>
            </w:pPr>
            <w:r>
              <w:rPr/>
              <w:t xml:space="preserve"> 投标保函提交方式：供应商可通过"广东政府采购智慧云平台金融服务中心"(http://gdgpo.czt.gd.gov.cn/zcdservice/zcd/guangdong/)，申请办理投标（响应）担保函、保险（保证）凭证，成功出函的等效于现金缴纳投标保证金。</w:t>
            </w:r>
          </w:p>
        </w:tc>
      </w:tr>
      <w:tr>
        <w:tc>
          <w:tcPr>
            <w:tcW w:type="dxa" w:w="1051"/>
          </w:tcPr>
          <w:p>
            <w:pPr>
              <w:pStyle w:val="null3"/>
            </w:pPr>
            <w:r>
              <w:rPr/>
              <w:t>10</w:t>
            </w:r>
          </w:p>
        </w:tc>
        <w:tc>
          <w:tcPr>
            <w:tcW w:type="dxa" w:w="2252"/>
          </w:tcPr>
          <w:p>
            <w:pPr>
              <w:pStyle w:val="null3"/>
            </w:pPr>
            <w:r>
              <w:rPr/>
              <w:t xml:space="preserve"> 投标文件要求</w:t>
            </w:r>
          </w:p>
        </w:tc>
        <w:tc>
          <w:tcPr>
            <w:tcW w:type="dxa" w:w="5004"/>
          </w:tcPr>
          <w:p>
            <w:pPr>
              <w:pStyle w:val="null3"/>
              <w:ind w:firstLine="480"/>
            </w:pPr>
            <w:r>
              <w:rPr>
                <w:b/>
              </w:rPr>
              <w:t>一、电子投标文件（必须提供）：</w:t>
            </w:r>
          </w:p>
          <w:p>
            <w:pPr>
              <w:pStyle w:val="null3"/>
              <w:ind w:firstLine="480"/>
            </w:pPr>
            <w:r>
              <w:rPr/>
              <w:t>（1）加密的电子投标文件 1 份（需在递交投标文件截止时间前成功上传至云平台项目采购系统）。</w:t>
            </w:r>
          </w:p>
          <w:p>
            <w:pPr>
              <w:pStyle w:val="null3"/>
              <w:ind w:firstLine="480"/>
            </w:pPr>
            <w:r>
              <w:rPr/>
              <w:t>（2）非加密电子版文件 U 盘(或光盘)</w:t>
            </w:r>
            <w:r>
              <w:rPr/>
              <w:t>1</w:t>
            </w:r>
            <w:r>
              <w:rPr/>
              <w:t>份，加密的电子投标文件与非加密的电子投标文件必须完全一致。</w:t>
            </w:r>
          </w:p>
          <w:p>
            <w:pPr>
              <w:pStyle w:val="null3"/>
              <w:ind w:firstLine="480"/>
            </w:pPr>
            <w:r>
              <w:rPr>
                <w:b/>
              </w:rPr>
              <w:t>非加密电子版投标文件使用情形:</w:t>
            </w:r>
            <w:r>
              <w:rPr/>
              <w:t xml:space="preserve"> 当无法使用 CA 证书在云平台项目采购系统进行电子投标文件开标解密时，供应商须在代理机构指引下启用非加密电子版投标文件。</w:t>
            </w:r>
          </w:p>
        </w:tc>
      </w:tr>
      <w:tr>
        <w:tc>
          <w:tcPr>
            <w:tcW w:type="dxa" w:w="1051"/>
          </w:tcPr>
          <w:p>
            <w:pPr>
              <w:pStyle w:val="null3"/>
            </w:pPr>
            <w:r>
              <w:rPr/>
              <w:t xml:space="preserve"> 11</w:t>
            </w:r>
          </w:p>
        </w:tc>
        <w:tc>
          <w:tcPr>
            <w:tcW w:type="dxa" w:w="2252"/>
          </w:tcPr>
          <w:p>
            <w:pPr>
              <w:pStyle w:val="null3"/>
            </w:pPr>
            <w:r>
              <w:rPr/>
              <w:t xml:space="preserve"> 中标候选供应商推荐家数</w:t>
            </w:r>
          </w:p>
        </w:tc>
        <w:tc>
          <w:tcPr>
            <w:tcW w:type="dxa" w:w="5004"/>
          </w:tcPr>
          <w:p>
            <w:pPr>
              <w:pStyle w:val="null3"/>
            </w:pPr>
            <w:r>
              <w:rPr/>
              <w:t>采购包1：</w:t>
            </w:r>
            <w:r>
              <w:rPr/>
              <w:t>2家</w:t>
            </w:r>
          </w:p>
        </w:tc>
      </w:tr>
      <w:tr>
        <w:tc>
          <w:tcPr>
            <w:tcW w:type="dxa" w:w="1051"/>
          </w:tcPr>
          <w:p>
            <w:pPr>
              <w:pStyle w:val="null3"/>
            </w:pPr>
            <w:r>
              <w:rPr/>
              <w:t>12</w:t>
            </w:r>
          </w:p>
        </w:tc>
        <w:tc>
          <w:tcPr>
            <w:tcW w:type="dxa" w:w="2252"/>
          </w:tcPr>
          <w:p>
            <w:pPr>
              <w:pStyle w:val="null3"/>
              <w:ind w:firstLine="480"/>
            </w:pPr>
            <w:r>
              <w:rPr/>
              <w:t>中标供应商数量</w:t>
            </w:r>
          </w:p>
        </w:tc>
        <w:tc>
          <w:tcPr>
            <w:tcW w:type="dxa" w:w="5004"/>
          </w:tcPr>
          <w:p>
            <w:pPr>
              <w:pStyle w:val="null3"/>
            </w:pPr>
            <w:r>
              <w:rPr/>
              <w:t>采购包1：</w:t>
            </w:r>
            <w:r>
              <w:rPr/>
              <w:t>1家</w:t>
            </w:r>
          </w:p>
        </w:tc>
      </w:tr>
      <w:tr>
        <w:tc>
          <w:tcPr>
            <w:tcW w:type="dxa" w:w="1051"/>
          </w:tcPr>
          <w:p>
            <w:pPr>
              <w:pStyle w:val="null3"/>
            </w:pPr>
            <w:r>
              <w:rPr/>
              <w:t>13</w:t>
            </w:r>
          </w:p>
        </w:tc>
        <w:tc>
          <w:tcPr>
            <w:tcW w:type="dxa" w:w="2252"/>
          </w:tcPr>
          <w:p>
            <w:pPr>
              <w:pStyle w:val="null3"/>
              <w:ind w:firstLine="480"/>
            </w:pPr>
            <w:r>
              <w:rPr/>
              <w:t>有效供应商家数</w:t>
            </w:r>
          </w:p>
        </w:tc>
        <w:tc>
          <w:tcPr>
            <w:tcW w:type="dxa" w:w="5004"/>
          </w:tcPr>
          <w:p>
            <w:pPr>
              <w:pStyle w:val="null3"/>
              <w:jc w:val="left"/>
            </w:pPr>
            <w:r>
              <w:rPr/>
              <w:t>采购包1：3家</w:t>
            </w:r>
          </w:p>
          <w:p>
            <w:pPr>
              <w:pStyle w:val="null3"/>
              <w:ind w:firstLine="480"/>
            </w:pPr>
            <w:r>
              <w:rPr/>
              <w:t>此人数约定了开标与评标过程中的最低有效供应商家数，当家数不足时项目将不得开标、不得评标或直接废标。</w:t>
            </w:r>
          </w:p>
        </w:tc>
      </w:tr>
      <w:tr>
        <w:tc>
          <w:tcPr>
            <w:tcW w:type="dxa" w:w="1051"/>
          </w:tcPr>
          <w:p>
            <w:pPr>
              <w:pStyle w:val="null3"/>
            </w:pPr>
            <w:r>
              <w:rPr/>
              <w:t>14</w:t>
            </w:r>
          </w:p>
        </w:tc>
        <w:tc>
          <w:tcPr>
            <w:tcW w:type="dxa" w:w="2252"/>
          </w:tcPr>
          <w:p>
            <w:pPr>
              <w:pStyle w:val="null3"/>
            </w:pPr>
            <w:r>
              <w:rPr/>
              <w:t xml:space="preserve"> 项目兼投兼中规则</w:t>
            </w:r>
          </w:p>
        </w:tc>
        <w:tc>
          <w:tcPr>
            <w:tcW w:type="dxa" w:w="5004"/>
          </w:tcPr>
          <w:p>
            <w:pPr>
              <w:pStyle w:val="null3"/>
            </w:pPr>
            <w:r>
              <w:rPr/>
              <w:t>兼投兼中：-</w:t>
            </w:r>
          </w:p>
        </w:tc>
      </w:tr>
      <w:tr>
        <w:tc>
          <w:tcPr>
            <w:tcW w:type="dxa" w:w="1051"/>
          </w:tcPr>
          <w:p>
            <w:pPr>
              <w:pStyle w:val="null3"/>
            </w:pPr>
            <w:r>
              <w:rPr/>
              <w:t>15</w:t>
            </w:r>
          </w:p>
        </w:tc>
        <w:tc>
          <w:tcPr>
            <w:tcW w:type="dxa" w:w="2252"/>
          </w:tcPr>
          <w:p>
            <w:pPr>
              <w:pStyle w:val="null3"/>
            </w:pPr>
            <w:r>
              <w:rPr/>
              <w:t xml:space="preserve"> 中标供应商确定方式</w:t>
            </w:r>
          </w:p>
        </w:tc>
        <w:tc>
          <w:tcPr>
            <w:tcW w:type="dxa" w:w="5004"/>
          </w:tcPr>
          <w:p>
            <w:pPr>
              <w:pStyle w:val="null3"/>
            </w:pPr>
            <w:r>
              <w:rPr/>
              <w:t>采购人按照评审报告中推荐的成交候选人确定中标（成交）人。</w:t>
            </w:r>
          </w:p>
        </w:tc>
      </w:tr>
      <w:tr>
        <w:tc>
          <w:tcPr>
            <w:tcW w:type="dxa" w:w="1051"/>
          </w:tcPr>
          <w:p>
            <w:pPr>
              <w:pStyle w:val="null3"/>
            </w:pPr>
            <w:r>
              <w:rPr/>
              <w:t>16</w:t>
            </w:r>
          </w:p>
        </w:tc>
        <w:tc>
          <w:tcPr>
            <w:tcW w:type="dxa" w:w="2252"/>
          </w:tcPr>
          <w:p>
            <w:pPr>
              <w:pStyle w:val="null3"/>
            </w:pPr>
            <w:r>
              <w:rPr/>
              <w:t xml:space="preserve"> 代理服务费</w:t>
            </w:r>
          </w:p>
        </w:tc>
        <w:tc>
          <w:tcPr>
            <w:tcW w:type="dxa" w:w="5004"/>
          </w:tcPr>
          <w:p>
            <w:pPr>
              <w:pStyle w:val="null3"/>
            </w:pPr>
            <w:r>
              <w:rPr/>
              <w:t>收取。</w:t>
            </w:r>
            <w:r>
              <w:rPr/>
              <w:t>采购机构代理服务收费标准：参照《中华人民共和国国家计划委员会关于印发&lt;招标代理服务收费管理暂行办法&gt;的通知》（计价格〔2002〕1980号）的“服务类”标准计算，以本项目的采购预算作为收费的计算依据，经计算得出中标服务费低于5000元的按5000元定额收取。 采购代理机构收款人、开户行及帐号如下： 收款人：广东广招招标采购有限公司 开户行：中国工商银行广州市东城支行 账号：3602031409200624988</w:t>
            </w:r>
          </w:p>
        </w:tc>
      </w:tr>
      <w:tr>
        <w:tc>
          <w:tcPr>
            <w:tcW w:type="dxa" w:w="1051"/>
          </w:tcPr>
          <w:p>
            <w:pPr>
              <w:pStyle w:val="null3"/>
            </w:pPr>
            <w:r>
              <w:rPr/>
              <w:t>17</w:t>
            </w:r>
          </w:p>
        </w:tc>
        <w:tc>
          <w:tcPr>
            <w:tcW w:type="dxa" w:w="2252"/>
          </w:tcPr>
          <w:p>
            <w:pPr>
              <w:pStyle w:val="null3"/>
            </w:pPr>
            <w:r>
              <w:rPr/>
              <w:t xml:space="preserve"> 代理服务费收取方式</w:t>
            </w:r>
          </w:p>
        </w:tc>
        <w:tc>
          <w:tcPr>
            <w:tcW w:type="dxa" w:w="5004"/>
          </w:tcPr>
          <w:p>
            <w:pPr>
              <w:pStyle w:val="null3"/>
            </w:pPr>
            <w:r>
              <w:rPr/>
              <w:t>向中标/成交供应商收取</w:t>
            </w:r>
          </w:p>
        </w:tc>
      </w:tr>
      <w:tr>
        <w:tc>
          <w:tcPr>
            <w:tcW w:type="dxa" w:w="1051"/>
          </w:tcPr>
          <w:p>
            <w:pPr>
              <w:pStyle w:val="null3"/>
            </w:pPr>
            <w:r>
              <w:rPr/>
              <w:t>18</w:t>
            </w:r>
          </w:p>
        </w:tc>
        <w:tc>
          <w:tcPr>
            <w:tcW w:type="dxa" w:w="2252"/>
          </w:tcPr>
          <w:p>
            <w:pPr>
              <w:pStyle w:val="null3"/>
            </w:pPr>
            <w:r>
              <w:rPr/>
              <w:t xml:space="preserve"> 其他</w:t>
            </w:r>
          </w:p>
        </w:tc>
        <w:tc>
          <w:tcPr>
            <w:tcW w:type="dxa" w:w="5004"/>
          </w:tcPr>
          <w:p/>
        </w:tc>
      </w:tr>
      <w:tr>
        <w:tc>
          <w:tcPr>
            <w:tcW w:type="dxa" w:w="1051"/>
          </w:tcPr>
          <w:p>
            <w:pPr>
              <w:pStyle w:val="null3"/>
            </w:pPr>
            <w:r>
              <w:rPr/>
              <w:t>19</w:t>
            </w:r>
          </w:p>
        </w:tc>
        <w:tc>
          <w:tcPr>
            <w:tcW w:type="dxa" w:w="2252"/>
          </w:tcPr>
          <w:p>
            <w:pPr>
              <w:pStyle w:val="null3"/>
            </w:pPr>
            <w:r>
              <w:rPr/>
              <w:t xml:space="preserve"> 开标解密时长</w:t>
            </w:r>
          </w:p>
        </w:tc>
        <w:tc>
          <w:tcPr>
            <w:tcW w:type="dxa" w:w="5004"/>
          </w:tcPr>
          <w:p>
            <w:pPr>
              <w:pStyle w:val="null3"/>
            </w:pPr>
            <w:r>
              <w:rPr/>
              <w:t>30分钟</w:t>
            </w:r>
          </w:p>
          <w:p>
            <w:pPr>
              <w:pStyle w:val="null3"/>
            </w:pPr>
            <w:r>
              <w:rPr/>
              <w:t>说明：具体情况根据开标时现场代理机构人员设置为准</w:t>
            </w:r>
          </w:p>
        </w:tc>
      </w:tr>
      <w:tr>
        <w:tc>
          <w:tcPr>
            <w:tcW w:type="dxa" w:w="1051"/>
          </w:tcPr>
          <w:p>
            <w:pPr>
              <w:pStyle w:val="null3"/>
            </w:pPr>
            <w:r>
              <w:rPr/>
              <w:t>20</w:t>
            </w:r>
          </w:p>
        </w:tc>
        <w:tc>
          <w:tcPr>
            <w:tcW w:type="dxa" w:w="2252"/>
          </w:tcPr>
          <w:p>
            <w:pPr>
              <w:pStyle w:val="null3"/>
            </w:pPr>
            <w:r>
              <w:rPr/>
              <w:t xml:space="preserve"> 专门面向中小企业采购</w:t>
            </w:r>
          </w:p>
        </w:tc>
        <w:tc>
          <w:tcPr>
            <w:tcW w:type="dxa" w:w="5004"/>
          </w:tcPr>
          <w:p>
            <w:pPr>
              <w:pStyle w:val="null3"/>
              <w:jc w:val="left"/>
            </w:pPr>
            <w:r>
              <w:rPr/>
              <w:t>采购包1：面向中小企业，采购包专门预留</w:t>
            </w:r>
          </w:p>
        </w:tc>
      </w:tr>
    </w:tbl>
    <w:p>
      <w:pPr>
        <w:pStyle w:val="null3"/>
        <w:outlineLvl w:val="2"/>
      </w:pPr>
      <w:r>
        <w:rPr>
          <w:sz w:val="28"/>
          <w:b/>
        </w:rPr>
        <w:t>三、说明</w:t>
      </w:r>
    </w:p>
    <w:p>
      <w:pPr>
        <w:pStyle w:val="null3"/>
        <w:outlineLvl w:val="3"/>
      </w:pPr>
      <w:r>
        <w:rPr>
          <w:sz w:val="24"/>
          <w:b/>
        </w:rPr>
        <w:t>1.总则</w:t>
      </w:r>
    </w:p>
    <w:p>
      <w:pPr>
        <w:pStyle w:val="null3"/>
        <w:ind w:firstLine="480"/>
      </w:pPr>
      <w:r>
        <w:rPr/>
        <w:t>采购人、采购代理机构及投标人进行的本次采购活动适用《中华人民共和国政府采购法》及其配套的法规、规章、政策。</w:t>
      </w:r>
    </w:p>
    <w:p>
      <w:pPr>
        <w:pStyle w:val="null3"/>
        <w:ind w:firstLine="480"/>
      </w:pPr>
      <w:r>
        <w:rPr/>
        <w:t xml:space="preserve"> 投标人应仔细阅读本项目招标公告及招标文件的所有内容（包括变更、补充、澄清以及修改等，且均为招标文件的组成部分），按照招标文件要求以及格式编制投标文件，并保证其真实性，否则一切后果自负。</w:t>
      </w:r>
    </w:p>
    <w:p>
      <w:pPr>
        <w:pStyle w:val="null3"/>
        <w:ind w:firstLine="480"/>
      </w:pPr>
      <w:r>
        <w:rPr/>
        <w:t>本次公开招标项目，是以招标公告的方式邀请非特定的投标人参加投标。</w:t>
      </w:r>
    </w:p>
    <w:p>
      <w:pPr>
        <w:pStyle w:val="null3"/>
        <w:outlineLvl w:val="3"/>
      </w:pPr>
      <w:r>
        <w:rPr>
          <w:sz w:val="24"/>
          <w:b/>
        </w:rPr>
        <w:t>2.适用范围</w:t>
      </w:r>
    </w:p>
    <w:p>
      <w:pPr>
        <w:pStyle w:val="null3"/>
        <w:ind w:firstLine="480"/>
      </w:pPr>
      <w:r>
        <w:rPr/>
        <w:t>本招标文件仅适用于本次招标公告中所涉及的项目和内容。</w:t>
      </w:r>
    </w:p>
    <w:p>
      <w:pPr>
        <w:pStyle w:val="null3"/>
        <w:outlineLvl w:val="3"/>
      </w:pPr>
      <w:r>
        <w:rPr>
          <w:sz w:val="24"/>
          <w:b/>
        </w:rPr>
        <w:t>3.进口产品</w:t>
      </w:r>
    </w:p>
    <w:p>
      <w:pPr>
        <w:pStyle w:val="null3"/>
        <w:ind w:firstLine="480"/>
      </w:pPr>
      <w:r>
        <w:rPr/>
        <w:t xml:space="preserve"> 若本项目允许采购进口产品，供应商应保证所投产品可履行合法报通关手续进入中国关境内。</w:t>
      </w:r>
    </w:p>
    <w:p>
      <w:pPr>
        <w:pStyle w:val="null3"/>
        <w:ind w:firstLine="480"/>
      </w:pPr>
      <w:r>
        <w:rPr/>
        <w:t>若本项目不允许采购进口产品，如供应商所投产品为进口产品，其响应将被认定为响应无效。</w:t>
      </w:r>
    </w:p>
    <w:p>
      <w:pPr>
        <w:pStyle w:val="null3"/>
        <w:outlineLvl w:val="3"/>
      </w:pPr>
      <w:r>
        <w:rPr>
          <w:sz w:val="24"/>
          <w:b/>
        </w:rPr>
        <w:t>4.投标的费用</w:t>
      </w:r>
    </w:p>
    <w:p>
      <w:pPr>
        <w:pStyle w:val="null3"/>
        <w:ind w:firstLine="480"/>
      </w:pPr>
      <w:r>
        <w:rPr/>
        <w:t>不论投标结果如何，投标人应承担所有与准备和参加投标有关的费用。采购代理机构和采购人均无义务和责任承担相关费用。</w:t>
      </w:r>
    </w:p>
    <w:p>
      <w:pPr>
        <w:pStyle w:val="null3"/>
        <w:outlineLvl w:val="3"/>
      </w:pPr>
      <w:r>
        <w:rPr>
          <w:sz w:val="24"/>
          <w:b/>
        </w:rPr>
        <w:t>5.以联合体形式投标的，应符合以下规定：</w:t>
      </w:r>
    </w:p>
    <w:p>
      <w:pPr>
        <w:pStyle w:val="null3"/>
        <w:ind w:firstLine="480"/>
      </w:pPr>
      <w:r>
        <w:rPr/>
        <w:t>5.1联合体各方均应当满足《中华人民共和国政府采购法》第二十二条规定的条件，并在投标文件中提供联合体各方的相关证明材料。</w:t>
      </w:r>
    </w:p>
    <w:p>
      <w:pPr>
        <w:pStyle w:val="null3"/>
        <w:ind w:firstLine="480"/>
      </w:pPr>
      <w:r>
        <w:rPr/>
        <w:t>5.2 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pPr>
        <w:pStyle w:val="null3"/>
        <w:ind w:firstLine="480"/>
      </w:pPr>
      <w:r>
        <w:rPr/>
        <w:t>5.3 联合体应以联合协议中确定的牵头方名义登录云平台项目采购系统进行项目投标，录入联合体所有成员单位的全称并使用成员单位的电子印章进行联投确认，联合体名称需与共同投标协议书签署方一致。对于需交投标保证金的，以牵头方名义缴纳。</w:t>
      </w:r>
    </w:p>
    <w:p>
      <w:pPr>
        <w:pStyle w:val="null3"/>
        <w:ind w:firstLine="480"/>
      </w:pPr>
      <w:r>
        <w:rPr/>
        <w:t>5.4联合体成员存在不良信用记录的，视同联合体存在不良信用记录。</w:t>
      </w:r>
    </w:p>
    <w:p>
      <w:pPr>
        <w:pStyle w:val="null3"/>
        <w:ind w:firstLine="480"/>
      </w:pPr>
      <w:r>
        <w:rP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pStyle w:val="null3"/>
        <w:ind w:firstLine="480"/>
      </w:pPr>
      <w:r>
        <w:rPr/>
        <w:t>5.6联合体各方应当共同与采购人签订采购合同，就合同约定的事项对采购人承担连带责任。</w:t>
      </w:r>
    </w:p>
    <w:p>
      <w:pPr>
        <w:pStyle w:val="null3"/>
        <w:outlineLvl w:val="3"/>
      </w:pPr>
      <w:r>
        <w:rPr>
          <w:sz w:val="24"/>
          <w:b/>
        </w:rPr>
        <w:t>6.关联企业投标说明</w:t>
      </w:r>
    </w:p>
    <w:p>
      <w:pPr>
        <w:pStyle w:val="null3"/>
        <w:ind w:firstLine="480"/>
      </w:pPr>
      <w:r>
        <w:rPr/>
        <w:t>6.1 对于不接受联合体投标的采购项目（采购包）：法定代表人或单位负责人为同一个人或者存在直接控股、管理关系的不同供应商，不得同时参加同一项目或同一采购包的投标。如同时参加，则其投标将被拒绝。</w:t>
      </w:r>
    </w:p>
    <w:p>
      <w:pPr>
        <w:pStyle w:val="null3"/>
        <w:ind w:firstLine="480"/>
      </w:pPr>
      <w:r>
        <w:rPr/>
        <w:t>6.2 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pPr>
        <w:pStyle w:val="null3"/>
        <w:outlineLvl w:val="3"/>
      </w:pPr>
      <w:r>
        <w:rPr>
          <w:sz w:val="24"/>
          <w:b/>
        </w:rPr>
        <w:t>7.关于中小微企业投标</w:t>
      </w:r>
    </w:p>
    <w:p>
      <w:pPr>
        <w:pStyle w:val="null3"/>
        <w:ind w:firstLine="480"/>
      </w:pPr>
      <w:r>
        <w:rPr/>
        <w:t xml:space="preserve"> 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pPr>
        <w:pStyle w:val="null3"/>
        <w:ind w:firstLine="480"/>
      </w:pPr>
      <w:r>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pPr>
        <w:pStyle w:val="null3"/>
        <w:ind w:firstLine="480"/>
      </w:pPr>
      <w:r>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pPr>
        <w:pStyle w:val="null3"/>
        <w:outlineLvl w:val="3"/>
      </w:pPr>
      <w:r>
        <w:rPr>
          <w:sz w:val="24"/>
          <w:b/>
        </w:rPr>
        <w:t>8.纪律与保密事项</w:t>
      </w:r>
    </w:p>
    <w:p>
      <w:pPr>
        <w:pStyle w:val="null3"/>
        <w:ind w:firstLine="480"/>
      </w:pPr>
      <w:r>
        <w:rPr/>
        <w:t>8.1投标人不得相互串通投标报价，不得妨碍其他投标人的公平竞争，不得损害采购人或其他投标人的合法权益，投标人不得以向采购人、评标委员会成员行贿或者采取其他不正当手段谋取中标。</w:t>
      </w:r>
    </w:p>
    <w:p>
      <w:pPr>
        <w:pStyle w:val="null3"/>
        <w:ind w:firstLine="480"/>
      </w:pPr>
      <w:r>
        <w:rPr/>
        <w:t>8.2在确定中标供应商之前，投标人不得与采购人就投标价格、投标方案等实质性内容进行谈判，也不得私下接触评标委员会成员。</w:t>
      </w:r>
    </w:p>
    <w:p>
      <w:pPr>
        <w:pStyle w:val="null3"/>
        <w:ind w:firstLine="480"/>
      </w:pPr>
      <w:r>
        <w:rPr/>
        <w:t>8.3在确定中标供应商之前，投标人试图在投标文件审查、澄清、比较和评价时对评标委员会、采购人和采购代理机构施加任何影响都可能导致其投标无效。</w:t>
      </w:r>
    </w:p>
    <w:p>
      <w:pPr>
        <w:pStyle w:val="null3"/>
        <w:ind w:firstLine="480"/>
      </w:pPr>
      <w:r>
        <w:rPr/>
        <w:t>8.4获得本招标文件者，须履行本项目下保密义务，不得将因本次项目获得的信息向第三人外传，不得将招标文件用作本次投标以外的任何用途。</w:t>
      </w:r>
    </w:p>
    <w:p>
      <w:pPr>
        <w:pStyle w:val="null3"/>
        <w:ind w:firstLine="480"/>
      </w:pPr>
      <w:r>
        <w:rPr/>
        <w:t xml:space="preserve"> 8.5由采购人向投标人提供的图纸、详细资料、样品、模型、模件和所有其它资料，均为保密资料，仅被用于它所规定的用途。除非得到采购人的同意，不能向任何第三方透露。开标结束后，应采购人要求，投标人应归还所有从采购人处获得的保密资料。</w:t>
      </w:r>
    </w:p>
    <w:p>
      <w:pPr>
        <w:pStyle w:val="null3"/>
        <w:ind w:firstLine="480"/>
      </w:pPr>
      <w:r>
        <w:rPr/>
        <w:t>8.6采购人或采购代理机构有权将供应商提供的所有资料向有关政府部门或评审小组披露。</w:t>
      </w:r>
    </w:p>
    <w:p>
      <w:pPr>
        <w:pStyle w:val="null3"/>
        <w:ind w:firstLine="480"/>
      </w:pPr>
      <w:r>
        <w:rPr/>
        <w:t xml:space="preserve"> 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pPr>
        <w:pStyle w:val="null3"/>
        <w:outlineLvl w:val="3"/>
      </w:pPr>
      <w:r>
        <w:rPr>
          <w:sz w:val="24"/>
          <w:b/>
        </w:rPr>
        <w:t>9.语言文字以及度量衡单位</w:t>
      </w:r>
    </w:p>
    <w:p>
      <w:pPr>
        <w:pStyle w:val="null3"/>
        <w:ind w:firstLine="480"/>
      </w:pPr>
      <w:r>
        <w:rPr/>
        <w:t xml:space="preserve"> 9.1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null3"/>
        <w:ind w:firstLine="480"/>
      </w:pPr>
      <w:r>
        <w:rPr/>
        <w:t>9.2除非招标文件的技术规格中另有规定，投标人在投标文件中及其与采购人和采购代理机构的所有往来文件中的计量单位均应采用中华人民共和国法定计量单位。</w:t>
      </w:r>
    </w:p>
    <w:p>
      <w:pPr>
        <w:pStyle w:val="null3"/>
        <w:ind w:firstLine="480"/>
      </w:pPr>
      <w:r>
        <w:rPr/>
        <w:t>9.3投标人所提供的货物和服务均应以人民币报价，货币单位：元。</w:t>
      </w:r>
    </w:p>
    <w:p>
      <w:pPr>
        <w:pStyle w:val="null3"/>
        <w:outlineLvl w:val="3"/>
      </w:pPr>
      <w:r>
        <w:rPr>
          <w:sz w:val="24"/>
          <w:b/>
        </w:rPr>
        <w:t>10. 现场踏勘（如有）</w:t>
      </w:r>
    </w:p>
    <w:p>
      <w:pPr>
        <w:pStyle w:val="null3"/>
        <w:ind w:firstLine="480"/>
      </w:pPr>
      <w:r>
        <w:rPr/>
        <w:t>10.1招标文件规定组织踏勘现场的，采购人按招标文件规定的时间、地点组织投标人踏勘项目现场。</w:t>
      </w:r>
    </w:p>
    <w:p>
      <w:pPr>
        <w:pStyle w:val="null3"/>
        <w:ind w:firstLine="480"/>
      </w:pPr>
      <w:r>
        <w:rPr/>
        <w:t>10.2投标人自行承担踏勘现场发生的责任、风险和自身费用。</w:t>
      </w:r>
    </w:p>
    <w:p>
      <w:pPr>
        <w:pStyle w:val="null3"/>
        <w:ind w:firstLine="480"/>
      </w:pPr>
      <w:r>
        <w:rPr/>
        <w:t>10.3采购人在踏勘现场中介绍的资料和数据等，只是为了使投标人能够利用招标人现有的资料。招标人对投标人由此而作出的推论、解释和结论概不负责。</w:t>
      </w:r>
    </w:p>
    <w:p>
      <w:pPr>
        <w:pStyle w:val="null3"/>
        <w:outlineLvl w:val="3"/>
      </w:pPr>
      <w:r>
        <w:rPr>
          <w:sz w:val="24"/>
          <w:b/>
        </w:rPr>
        <w:t>11.关于分支机构投标</w:t>
      </w:r>
    </w:p>
    <w:p>
      <w:pPr>
        <w:pStyle w:val="null3"/>
        <w:ind w:firstLine="480"/>
      </w:pPr>
      <w:r>
        <w:rPr/>
        <w:t xml:space="preserve"> 对接受分支机构投标的项目，分支机构投标的，须提供分支机构的营业执照（执业许可证）扫描件及总公司（总所）出具给分支机构的授权书，授权书须加盖总公司（总所）公章。总公司（总所）可就本项目或此类项目在一定范围或时间内出具授权书。已由总公司（总所）授权的，总公司（总所）取得的相关资质证书对分支机构有效，法律法规或者行业另有规定的除外。依法设立登记的分支机构以自己的名义参加政府采购活动，产生的民事责任由法人承担。（保险类项目则为：本项目只接受保险分公司或中心支公司以上的保险机构投标；分公司或中心支公司的保险机构投标的，还须提供分公司或中心支公司的保险机构的营业执照。依法设立登记的分支机构以自己的名义参加政府采购活动，产生的民事责任由法人承担。 ）</w:t>
      </w:r>
    </w:p>
    <w:p>
      <w:pPr>
        <w:pStyle w:val="null3"/>
        <w:outlineLvl w:val="2"/>
      </w:pPr>
      <w:r>
        <w:rPr>
          <w:sz w:val="28"/>
          <w:b/>
        </w:rPr>
        <w:t>四、招标文件的澄清和修改</w:t>
      </w:r>
    </w:p>
    <w:p>
      <w:pPr>
        <w:pStyle w:val="null3"/>
        <w:ind w:firstLine="480"/>
      </w:pPr>
      <w:r>
        <w:rPr/>
        <w:t xml:space="preserve"> 1.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pPr>
        <w:pStyle w:val="null3"/>
        <w:ind w:firstLine="480"/>
      </w:pPr>
      <w:r>
        <w:rPr/>
        <w:t xml:space="preserve"> 2.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pPr>
        <w:pStyle w:val="null3"/>
        <w:ind w:firstLine="480"/>
      </w:pPr>
      <w:r>
        <w:rPr/>
        <w:t>3.如更正公告有重新发布电子招标文件的，供应商应登录云平台项目采购系统下载最新发布的电子招标文件制作投标文件。</w:t>
      </w:r>
    </w:p>
    <w:p>
      <w:pPr>
        <w:pStyle w:val="null3"/>
        <w:ind w:firstLine="480"/>
      </w:pPr>
      <w:r>
        <w:rPr/>
        <w:t xml:space="preserve"> 4.投标人在规定的时间内未对招标文件提出疑问、质疑或要求澄清的，将视其为无异议。对招标文件中描述有歧义或前后不一致的地方，评标委员会有权进行评判，但对同一条款的评判应适用于每个投标人。</w:t>
      </w:r>
    </w:p>
    <w:p>
      <w:pPr>
        <w:pStyle w:val="null3"/>
        <w:outlineLvl w:val="2"/>
      </w:pPr>
      <w:r>
        <w:rPr>
          <w:sz w:val="28"/>
          <w:b/>
        </w:rPr>
        <w:t>五、投标要求</w:t>
      </w:r>
    </w:p>
    <w:p>
      <w:pPr>
        <w:pStyle w:val="null3"/>
        <w:outlineLvl w:val="3"/>
      </w:pPr>
      <w:r>
        <w:rPr>
          <w:sz w:val="24"/>
          <w:b/>
        </w:rPr>
        <w:t>1.投标登记</w:t>
      </w:r>
    </w:p>
    <w:p>
      <w:pPr>
        <w:pStyle w:val="null3"/>
        <w:ind w:firstLine="480"/>
      </w:pPr>
      <w:r>
        <w:rPr/>
        <w:t xml:space="preserve"> 投标人应从广东省政府采购网（https://gdgpo.czt.gd.gov.cn/）上广东政府采购智慧云平台（以下简称“云平台”）的政府采购供应商入口进行免费注册后，登录进入项目采购系统完成项目投标登记并在线获取招标文件（未按上述方式获取招标文件的供应商，其投标资格将被视为无效）。</w:t>
      </w:r>
    </w:p>
    <w:p>
      <w:pPr>
        <w:pStyle w:val="null3"/>
        <w:outlineLvl w:val="3"/>
      </w:pPr>
      <w:r>
        <w:rPr>
          <w:sz w:val="24"/>
          <w:b/>
        </w:rPr>
        <w:t>2.投标文件的制作</w:t>
      </w:r>
    </w:p>
    <w:p>
      <w:pPr>
        <w:pStyle w:val="null3"/>
        <w:ind w:firstLine="480"/>
      </w:pPr>
      <w:r>
        <w:rPr/>
        <w:t>2.1投标文件中，所有内容均以电子文件编制，其格式要求详见第六章说明。如因不按要求编制导致系统无法检索、读取相关信息时，其后果由投标人承担。由于本项目采用电子化投标，请充分考虑设备、网络环境、人员对系统熟悉度等因素，合理安排投标文件制作、提交时间，建议至少提前一天完成制作、提交工作。</w:t>
      </w:r>
    </w:p>
    <w:p>
      <w:pPr>
        <w:pStyle w:val="null3"/>
        <w:ind w:firstLine="480"/>
      </w:pPr>
      <w:r>
        <w:rPr/>
        <w:t xml:space="preserve"> 2.2投标人应使用云平台提供的投标客户端编制、标记、加密投标文件，成功加密后将生成指定格式的电子投标文件和电子备用投标文件。所有投标文件不能进行压缩处理。关于电子投标报价（如有报价）说明如下：</w:t>
      </w:r>
    </w:p>
    <w:p>
      <w:pPr>
        <w:pStyle w:val="null3"/>
        <w:ind w:firstLine="480"/>
      </w:pPr>
      <w:r>
        <w:rPr/>
        <w:t xml:space="preserve"> (1)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pPr>
        <w:pStyle w:val="null3"/>
        <w:ind w:firstLine="480"/>
      </w:pPr>
      <w:r>
        <w:rPr/>
        <w:t>(2)投标报价包括本项目采购需求和投入使用的所有费用，包括但不限于主件、标准附件、备品备件、施工、服务、专用工具、安装、调试、检验、培训、运输、保险、税款等。</w:t>
      </w:r>
    </w:p>
    <w:p>
      <w:pPr>
        <w:pStyle w:val="null3"/>
        <w:ind w:firstLine="480"/>
      </w:pPr>
      <w:r>
        <w:rPr/>
        <w:t>2.3 如有对多个采购包投标的，要对每个采购包独立制作电子投标文件。</w:t>
      </w:r>
    </w:p>
    <w:p>
      <w:pPr>
        <w:pStyle w:val="null3"/>
        <w:ind w:firstLine="480"/>
      </w:pPr>
      <w:r>
        <w:rPr/>
        <w:t>2.4投标人不得将同一个项目或同一个采购包的内容拆开投标，否则其报价将被视为非实质性响应。</w:t>
      </w:r>
    </w:p>
    <w:p>
      <w:pPr>
        <w:pStyle w:val="null3"/>
        <w:ind w:firstLine="480"/>
      </w:pPr>
      <w:r>
        <w:rPr/>
        <w:t>2.5投标人须对招标文件的对应要求给予唯一的实质性响应，否则将视为不响应。</w:t>
      </w:r>
    </w:p>
    <w:p>
      <w:pPr>
        <w:pStyle w:val="null3"/>
        <w:ind w:firstLine="480"/>
      </w:pPr>
      <w:r>
        <w:rPr/>
        <w:t>2.6招标文件中，凡标有“★”的地方均为实质性响应条款，投标人若有一项带“★”的条款未响应或不满足，将按无效投标处理。</w:t>
      </w:r>
    </w:p>
    <w:p>
      <w:pPr>
        <w:pStyle w:val="null3"/>
        <w:ind w:firstLine="480"/>
      </w:pPr>
      <w:r>
        <w:rPr/>
        <w:t xml:space="preserve"> 2.7投标人必须按招标文件指定的格式填写各种报价，各报价应计算正确。除在招标文件另有规定外（如：报折扣、报优惠率等），计量单位应使用中华人民共和国法定计量单位，以人民币填报所有报价。</w:t>
      </w:r>
    </w:p>
    <w:p>
      <w:pPr>
        <w:pStyle w:val="null3"/>
        <w:ind w:firstLine="480"/>
      </w:pPr>
      <w:r>
        <w:rPr/>
        <w:t xml:space="preserve"> 2.8投标文件以及投标人与采购人、代理机构就有关投标的往来函电均应使用中文。投标人提交的支持性文件和印制的文件可以用另一种语言，但相应内容应翻译成中文，在解释投标文件时以中文文本为准。</w:t>
      </w:r>
    </w:p>
    <w:p>
      <w:pPr>
        <w:pStyle w:val="null3"/>
        <w:ind w:firstLine="480"/>
      </w:pPr>
      <w:r>
        <w:rPr/>
        <w:t xml:space="preserve"> 2.9投标人应按招标文件的规定及附件要求的内容和格式完整地填写和提供资料。投标人必须对投标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本级人民政府财政部门。</w:t>
      </w:r>
    </w:p>
    <w:p>
      <w:pPr>
        <w:pStyle w:val="null3"/>
        <w:outlineLvl w:val="3"/>
      </w:pPr>
      <w:r>
        <w:rPr>
          <w:sz w:val="24"/>
          <w:b/>
        </w:rPr>
        <w:t>3.投标文件的提交</w:t>
      </w:r>
    </w:p>
    <w:p>
      <w:pPr>
        <w:pStyle w:val="null3"/>
        <w:ind w:firstLine="480"/>
      </w:pPr>
      <w:r>
        <w:rPr/>
        <w:t xml:space="preserve"> 3.1在投标文件提交截止时间前，投标人须将电子投标文件成功完整上传到云平台项目采购系统，且取得投标回执。时间以云平台项目采购系统服务器从中国科学院国家授时中心取得的北京时间为准，投标截止时间结束后，系统将不允许投标人上传投标文件，已上传投标文件但未完成传输的文件系统将拒绝接收。</w:t>
      </w:r>
    </w:p>
    <w:p>
      <w:pPr>
        <w:pStyle w:val="null3"/>
        <w:ind w:firstLine="480"/>
      </w:pPr>
      <w:r>
        <w:rPr/>
        <w:t>3.2代理机构对因不可抗力事件造成的投标文件的损坏、丢失的，不承担责任。</w:t>
      </w:r>
    </w:p>
    <w:p>
      <w:pPr>
        <w:pStyle w:val="null3"/>
        <w:ind w:firstLine="480"/>
      </w:pPr>
      <w:r>
        <w:rPr/>
        <w:t>3.3出现下述情形之一，属于未成功提交投标文件，按无效投标处理：</w:t>
      </w:r>
    </w:p>
    <w:p>
      <w:pPr>
        <w:pStyle w:val="null3"/>
        <w:ind w:firstLine="480"/>
      </w:pPr>
      <w:r>
        <w:rPr/>
        <w:t>（1）至提交投标文件截止时，投标文件未完整上传的。</w:t>
      </w:r>
    </w:p>
    <w:p>
      <w:pPr>
        <w:pStyle w:val="null3"/>
        <w:ind w:firstLine="480"/>
      </w:pPr>
      <w:r>
        <w:rPr/>
        <w:t>（2）投标文件未按投标格式中注明需签字盖章的要求进行签名（含电子签名）和加盖电子印章，或签名（含电子签名）或电子印章不完整的。</w:t>
      </w:r>
    </w:p>
    <w:p>
      <w:pPr>
        <w:pStyle w:val="null3"/>
        <w:ind w:firstLine="480"/>
      </w:pPr>
      <w:r>
        <w:rPr/>
        <w:t>（3）投标文件损坏或格式不正确的。</w:t>
      </w:r>
    </w:p>
    <w:p>
      <w:pPr>
        <w:pStyle w:val="null3"/>
        <w:outlineLvl w:val="3"/>
      </w:pPr>
      <w:r>
        <w:rPr>
          <w:sz w:val="24"/>
          <w:b/>
        </w:rPr>
        <w:t>4.投标文件的修改、撤回与撤销</w:t>
      </w:r>
    </w:p>
    <w:p>
      <w:pPr>
        <w:pStyle w:val="null3"/>
        <w:ind w:firstLine="480"/>
      </w:pPr>
      <w:r>
        <w:rPr/>
        <w:t xml:space="preserve"> 4.1在提交投标文件截止时间前，投标人可以修改或撤回未解密的电子投标文件，并于提交投标文件截止时间前将修改后重新生成的电子投标文件上传至系统，到达投标文件提交截止时间后，将不允许修改或撤回。</w:t>
      </w:r>
    </w:p>
    <w:p>
      <w:pPr>
        <w:pStyle w:val="null3"/>
        <w:ind w:firstLine="480"/>
      </w:pPr>
      <w:r>
        <w:rPr/>
        <w:t>4.2在提交投标文件截止时间后，投标人不得补充、修改和更换投标文件。</w:t>
      </w:r>
    </w:p>
    <w:p>
      <w:pPr>
        <w:pStyle w:val="null3"/>
        <w:outlineLvl w:val="3"/>
      </w:pPr>
      <w:r>
        <w:rPr>
          <w:sz w:val="24"/>
          <w:b/>
        </w:rPr>
        <w:t>5.投标文件的解密</w:t>
      </w:r>
    </w:p>
    <w:p>
      <w:pPr>
        <w:pStyle w:val="null3"/>
        <w:ind w:firstLine="480"/>
      </w:pPr>
      <w:r>
        <w:rPr/>
        <w:t xml:space="preserve"> 到达开标时间后，投标人需携带并使用制作该投标文件的同一数字证书参加开标解密，投标人须在采购代理机构规定的时间内完成投标文件解密，投标人未携带数字证书或其他非系统原因导致的逾期未解密投标文件，将作无效投标处理。</w:t>
      </w:r>
    </w:p>
    <w:p>
      <w:pPr>
        <w:pStyle w:val="null3"/>
        <w:outlineLvl w:val="3"/>
      </w:pPr>
      <w:r>
        <w:rPr>
          <w:sz w:val="24"/>
          <w:b/>
        </w:rPr>
        <w:t>6.投标保证金</w:t>
      </w:r>
    </w:p>
    <w:p>
      <w:pPr>
        <w:pStyle w:val="null3"/>
        <w:ind w:firstLine="480"/>
      </w:pPr>
      <w:r>
        <w:rPr/>
        <w:t xml:space="preserve"> 本项目不收取投标保证金</w:t>
      </w:r>
    </w:p>
    <w:p>
      <w:pPr>
        <w:pStyle w:val="null3"/>
        <w:outlineLvl w:val="3"/>
      </w:pPr>
      <w:r>
        <w:rPr>
          <w:sz w:val="24"/>
          <w:b/>
        </w:rPr>
        <w:t>7.投标有效期</w:t>
      </w:r>
    </w:p>
    <w:p>
      <w:pPr>
        <w:pStyle w:val="null3"/>
        <w:ind w:firstLine="480"/>
      </w:pPr>
      <w:r>
        <w:rPr/>
        <w:t>7.1投标有效期内投标人撤销投标文件的，采购人或者采购代理机构可以不退还投标保证金（如有）。采用投标保函方式替代保证金的，采购人或者采购代理机构可以向担保机构索赔保证金。</w:t>
      </w:r>
    </w:p>
    <w:p>
      <w:pPr>
        <w:pStyle w:val="null3"/>
        <w:ind w:firstLine="480"/>
      </w:pPr>
      <w:r>
        <w:rPr/>
        <w:t xml:space="preserve"> 7.2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pPr>
        <w:pStyle w:val="null3"/>
        <w:outlineLvl w:val="3"/>
      </w:pPr>
      <w:r>
        <w:rPr>
          <w:sz w:val="24"/>
          <w:b/>
        </w:rPr>
        <w:t>8.样品（演示）</w:t>
      </w:r>
    </w:p>
    <w:p>
      <w:pPr>
        <w:pStyle w:val="null3"/>
        <w:ind w:firstLine="480"/>
      </w:pPr>
      <w:r>
        <w:rPr/>
        <w:t>8.1招标文件规定投标人提交样品的，样品属于投标文件的组成部分。样品的生产、运输、安装、保全等一切费用由投标人自理。</w:t>
      </w:r>
    </w:p>
    <w:p>
      <w:pPr>
        <w:pStyle w:val="null3"/>
        <w:ind w:firstLine="480"/>
      </w:pPr>
      <w:r>
        <w:rPr/>
        <w:t>8.2投标截止时间前，投标人应将样品送达至指定地点。若需要现场演示的，投标人应提前做好演示准备（包括演示设备）。</w:t>
      </w:r>
    </w:p>
    <w:p>
      <w:pPr>
        <w:pStyle w:val="null3"/>
        <w:ind w:firstLine="480"/>
      </w:pPr>
      <w:r>
        <w:rPr/>
        <w:t xml:space="preserve"> 8.3采购结果公告发布后，中标供应商的样品由采购人封存，作为履约验收的依据之一。未中标供应商在接到采购代理机构通知后，应按规定时间尽快自行取回样品，否则视同供应商不再认领，代理机构有权进行处理。</w:t>
      </w:r>
    </w:p>
    <w:p>
      <w:pPr>
        <w:pStyle w:val="null3"/>
        <w:outlineLvl w:val="3"/>
      </w:pPr>
      <w:r>
        <w:rPr>
          <w:sz w:val="24"/>
          <w:b/>
        </w:rPr>
        <w:t>9.除招标文件另有规定外，有下列情形之一的，投标无效：</w:t>
      </w:r>
    </w:p>
    <w:p>
      <w:pPr>
        <w:pStyle w:val="null3"/>
        <w:ind w:firstLine="480"/>
      </w:pPr>
      <w:r>
        <w:rPr/>
        <w:t>9.1投标文件未按照招标文件要求签署、盖章；</w:t>
      </w:r>
    </w:p>
    <w:p>
      <w:pPr>
        <w:pStyle w:val="null3"/>
        <w:ind w:firstLine="480"/>
      </w:pPr>
      <w:r>
        <w:rPr/>
        <w:t>9.2不符合招标文件中规定的资格要求；</w:t>
      </w:r>
    </w:p>
    <w:p>
      <w:pPr>
        <w:pStyle w:val="null3"/>
        <w:ind w:firstLine="480"/>
      </w:pPr>
      <w:r>
        <w:rPr/>
        <w:t>9.3投标报价超过招标文件中规定的预算金额或最高限价；</w:t>
      </w:r>
    </w:p>
    <w:p>
      <w:pPr>
        <w:pStyle w:val="null3"/>
        <w:ind w:firstLine="480"/>
      </w:pPr>
      <w:r>
        <w:rPr/>
        <w:t>9.4投标文件含有采购人不能接受的附加条件；</w:t>
      </w:r>
    </w:p>
    <w:p>
      <w:pPr>
        <w:pStyle w:val="null3"/>
        <w:ind w:firstLine="480"/>
      </w:pPr>
      <w:r>
        <w:rPr/>
        <w:t>9.5有关法律、法规和规章及招标文件规定的其他无效情形。</w:t>
      </w:r>
    </w:p>
    <w:p>
      <w:pPr>
        <w:pStyle w:val="null3"/>
        <w:outlineLvl w:val="2"/>
      </w:pPr>
      <w:r>
        <w:rPr>
          <w:sz w:val="28"/>
          <w:b/>
        </w:rPr>
        <w:t>六、开标、评标和定标</w:t>
      </w:r>
    </w:p>
    <w:p>
      <w:pPr>
        <w:pStyle w:val="null3"/>
        <w:outlineLvl w:val="3"/>
      </w:pPr>
      <w:r>
        <w:rPr>
          <w:sz w:val="24"/>
          <w:b/>
        </w:rPr>
        <w:t>1.开标</w:t>
      </w:r>
    </w:p>
    <w:p>
      <w:pPr>
        <w:pStyle w:val="null3"/>
        <w:ind w:firstLine="480"/>
      </w:pPr>
      <w:r>
        <w:rPr/>
        <w:t>1.1 开标程序</w:t>
      </w:r>
    </w:p>
    <w:p>
      <w:pPr>
        <w:pStyle w:val="null3"/>
        <w:ind w:firstLine="480"/>
      </w:pPr>
      <w:r>
        <w:rPr/>
        <w:t xml:space="preserve"> 招标工作人员按招标公告规定的时间进行开标，由采购人或者采购代理机构工作人员宣布投标人名称、解密情况，投标价格和招标文件规定的需要宣布的其他内容（以开标一览表要求为准）。开标分为现场电子开标和远程电子开标两种。</w:t>
      </w:r>
    </w:p>
    <w:p>
      <w:pPr>
        <w:pStyle w:val="null3"/>
        <w:ind w:firstLine="480"/>
      </w:pPr>
      <w:r>
        <w:rPr/>
        <w:t xml:space="preserve"> 采用现场电子开标的：投标人的法定代表人或其委托代理人应当按照本招标公告载明的时间和地点前往参加开标，并携带编制本项目（采购包）电子投标文件时加密所用的数字证书、存储有备用电子投标文件的U盘前往开标现场。</w:t>
      </w:r>
    </w:p>
    <w:p>
      <w:pPr>
        <w:pStyle w:val="null3"/>
        <w:ind w:firstLine="480"/>
      </w:pPr>
      <w:r>
        <w:rPr/>
        <w:t xml:space="preserve"> 采用远程电子开标的：投标人的法定代表人或其授权代表应当按照本招标公告载明的时间和模式等要求参加开标。在投标截止时间前30分钟，应当登录云平台开标大厅进行签到，并且填写授权代表的姓名与手机号码。若因签到时填写的授权代表信息有误而导致的不良后果，由供应商自行承担。</w:t>
      </w:r>
    </w:p>
    <w:p>
      <w:pPr>
        <w:pStyle w:val="null3"/>
        <w:ind w:firstLine="480"/>
      </w:pPr>
      <w:r>
        <w:rPr/>
        <w:t xml:space="preserve"> 开标时，投标人应当使用编制本项目（采购包）电子投标文件时加密所用数字证书在开始解密后按照代理机构规定的时间内完成电子投标文件的解密，如遇不可抗力等其他特殊情况，采购代理机构可视情况延长解密时间。投标人未携带数字证书或其他非系统原因导致的在规定时间内未解密投标文件，将作无效投标处理。（采用远程电子开标的，各投标人在参加开标以前须自行对使用电脑的网络环境、驱动安装、客户端安装以及数字证书的有效性等进行检测，确保可以正常使用）。</w:t>
      </w:r>
    </w:p>
    <w:p>
      <w:pPr>
        <w:pStyle w:val="null3"/>
        <w:ind w:firstLine="480"/>
      </w:pPr>
      <w:r>
        <w:rPr/>
        <w:t xml:space="preserve"> 如在电子开标过程中出现无法正常解密的，代理机构可根据实际情况开启上传备用电子投标文件通道。系统将对上传的备用电子投标文件的合法性进行验证，若发现提交的备用电子投标文件与加密的电子投标文件版本不一致（即两份文件不是通过投标客户端同时加密生成的），系统将拒绝接收，视为无效投标。如供应商无法在代理规定的时间内完成备用电子投标文件的上传，投标将被拒绝，作无效投标处理。</w:t>
      </w:r>
    </w:p>
    <w:p>
      <w:pPr>
        <w:pStyle w:val="null3"/>
        <w:ind w:firstLine="480"/>
      </w:pPr>
      <w:r>
        <w:rPr/>
        <w:t>1.2开标异议</w:t>
      </w:r>
    </w:p>
    <w:p>
      <w:pPr>
        <w:pStyle w:val="null3"/>
        <w:ind w:firstLine="480"/>
      </w:pPr>
      <w:r>
        <w:rPr/>
        <w:t>投标人代表对开标过程和开标记录有疑义，以及认为采购人、采购代理机构相关工作人员有需要回避的情形的，应当场提出询问或者回避申请。投标人未参加开标的，视同认可开标结果。</w:t>
      </w:r>
    </w:p>
    <w:p>
      <w:pPr>
        <w:pStyle w:val="null3"/>
        <w:ind w:firstLine="480"/>
      </w:pPr>
      <w:r>
        <w:rPr/>
        <w:t>1.3 投标截止时间后，投标人不足须知前附表中约定的有效供应商家数的，不得开标。同时，本次采购活动结束。</w:t>
      </w:r>
    </w:p>
    <w:p>
      <w:pPr>
        <w:pStyle w:val="null3"/>
        <w:ind w:firstLine="480"/>
      </w:pPr>
      <w:r>
        <w:rPr/>
        <w:t>1.4开标时出现下列情况的，视为投标无效处理：</w:t>
      </w:r>
    </w:p>
    <w:p>
      <w:pPr>
        <w:pStyle w:val="null3"/>
        <w:ind w:firstLine="480"/>
      </w:pPr>
      <w:r>
        <w:rPr/>
        <w:t>（1）经检查数字证书无效的；</w:t>
      </w:r>
    </w:p>
    <w:p>
      <w:pPr>
        <w:pStyle w:val="null3"/>
        <w:ind w:firstLine="480"/>
      </w:pPr>
      <w:r>
        <w:rPr/>
        <w:t>（2）因投标人自身原因，未在规定时间内完成电子投标文件解密的；</w:t>
      </w:r>
    </w:p>
    <w:p>
      <w:pPr>
        <w:pStyle w:val="null3"/>
        <w:ind w:firstLine="480"/>
      </w:pPr>
      <w:r>
        <w:rPr/>
        <w:t>（3）如需使用备用电子投标文件解密时，在规定的解密时间内无法提供备用电子投标文件或提供的备用电子投标文件与加密的电子投标文件版本不一致（即两份文件不是通过投标客户端同时加密生成的）。</w:t>
      </w:r>
    </w:p>
    <w:p>
      <w:pPr>
        <w:pStyle w:val="null3"/>
        <w:outlineLvl w:val="3"/>
      </w:pPr>
      <w:r>
        <w:rPr>
          <w:sz w:val="24"/>
          <w:b/>
        </w:rPr>
        <w:t>2.评审（详见第四章）</w:t>
      </w:r>
    </w:p>
    <w:p>
      <w:pPr>
        <w:pStyle w:val="null3"/>
        <w:outlineLvl w:val="3"/>
      </w:pPr>
      <w:r>
        <w:rPr>
          <w:sz w:val="24"/>
          <w:b/>
        </w:rPr>
        <w:t>3.定标</w:t>
      </w:r>
    </w:p>
    <w:p>
      <w:pPr>
        <w:pStyle w:val="null3"/>
        <w:ind w:firstLine="480"/>
      </w:pPr>
      <w:r>
        <w:rPr/>
        <w:t>3.1中标公告：</w:t>
      </w:r>
    </w:p>
    <w:p>
      <w:pPr>
        <w:pStyle w:val="null3"/>
        <w:ind w:firstLine="480"/>
      </w:pPr>
      <w:r>
        <w:rPr/>
        <w:t>中标供应商确定之日起2个工作日内， 采购人或采购代理机构将在中国政府采购网(www.ccgp.gov.cn)、广东省政府采购网(https://gdgpo.czt.gd.gov.cn/)</w:t>
      </w:r>
      <w:r>
        <w:rPr/>
        <w:t>广东广招招标采购有限公司网（http://www.gztpc.com）</w:t>
      </w:r>
      <w:r>
        <w:rPr/>
        <w:t>上以公告的形式发布中标结果，中标公告的公告期限为 1 个工作日。中标公告同时作为采购代理机构通知除中标供应商外的其他投标人没有中标的书面形式，采购代理机构不再以其它方式另行通知。</w:t>
      </w:r>
    </w:p>
    <w:p>
      <w:pPr>
        <w:pStyle w:val="null3"/>
        <w:ind w:firstLine="480"/>
      </w:pPr>
      <w:r>
        <w:rPr/>
        <w:t>3.2中标通知书：</w:t>
      </w:r>
    </w:p>
    <w:p>
      <w:pPr>
        <w:pStyle w:val="null3"/>
        <w:ind w:firstLine="480"/>
      </w:pPr>
      <w:r>
        <w:rPr/>
        <w:t xml:space="preserve"> 中标通知书在发布中标公告时，在云平台同步发送至中标供应商。中标供应商可在云平台自行下载打印《中标通知书》，《中标通知书》将作为授予合同资格的唯一合法依据。中标通知书发出后，采购人不得违法改变中标结果，中标供应商不得放弃中标。中标供应商放弃中标的，应当依法承担相应的法律责任。</w:t>
      </w:r>
    </w:p>
    <w:p>
      <w:pPr>
        <w:pStyle w:val="null3"/>
      </w:pPr>
      <w:r>
        <w:rPr/>
        <w:t>3.3项目废标处理：</w:t>
      </w:r>
    </w:p>
    <w:p>
      <w:pPr>
        <w:pStyle w:val="null3"/>
        <w:ind w:firstLine="480"/>
      </w:pPr>
      <w:r>
        <w:rPr/>
        <w:t>根据《中华人民共和国政府采购法》第三十六条及招标文件的约定，本项目或分包下列情况出现将作废标处理：</w:t>
      </w:r>
    </w:p>
    <w:p>
      <w:pPr>
        <w:pStyle w:val="null3"/>
        <w:ind w:firstLine="480"/>
      </w:pPr>
      <w:r>
        <w:rPr/>
        <w:t>（1）符合专业资格条件的投标人或者对招标文件作实质响应的有效投标人不足三家的（说明：使用综合评分法的采购项目，提供相同品牌产品且通过资格审查、符合性审查的不同投标人参加同一合同项下投标的，按一家投标人计算） 。</w:t>
      </w:r>
    </w:p>
    <w:p>
      <w:pPr>
        <w:pStyle w:val="null3"/>
        <w:ind w:firstLine="480"/>
      </w:pPr>
      <w:r>
        <w:rPr/>
        <w:t>（2）出现影响采购公正的违法、违规行为的。</w:t>
      </w:r>
    </w:p>
    <w:p>
      <w:pPr>
        <w:pStyle w:val="null3"/>
        <w:ind w:firstLine="480"/>
      </w:pPr>
      <w:r>
        <w:rPr/>
        <w:t>（3）投标人的报价均超过了采购预算，采购人不能支付的。</w:t>
      </w:r>
    </w:p>
    <w:p>
      <w:pPr>
        <w:pStyle w:val="null3"/>
        <w:ind w:firstLine="480"/>
      </w:pPr>
      <w:r>
        <w:rPr/>
        <w:t>（4）因重大变故，采购任务取消的。</w:t>
      </w:r>
    </w:p>
    <w:p>
      <w:pPr>
        <w:pStyle w:val="null3"/>
        <w:ind w:firstLine="480"/>
      </w:pPr>
      <w:r>
        <w:rPr/>
        <w:t>对废标的采购项目，评标委员会应出具采购文件是否存在不合理条款的论证意见。</w:t>
      </w:r>
    </w:p>
    <w:p>
      <w:pPr>
        <w:pStyle w:val="null3"/>
        <w:ind w:firstLine="480"/>
      </w:pPr>
      <w:r>
        <w:rPr/>
        <w:t>3.4终止公告：</w:t>
      </w:r>
    </w:p>
    <w:p>
      <w:pPr>
        <w:pStyle w:val="null3"/>
        <w:ind w:firstLine="480"/>
      </w:pPr>
      <w:r>
        <w:rPr/>
        <w:t xml:space="preserve"> 项目废标后，采购人或采购代理机构将在中国政府采购网(www.ccgp.gov.cn)、广东省政府采购网(https://gdgpo.czt.gd.gov.cn/)、</w:t>
      </w:r>
      <w:r>
        <w:rPr/>
        <w:t>广东广招招标采购有限公司网（http://www.gztpc.com）</w:t>
      </w:r>
      <w:r>
        <w:rPr/>
        <w:t>上发布终止公告，终止公告的公告期限为1个工作日。</w:t>
      </w:r>
    </w:p>
    <w:p>
      <w:pPr>
        <w:pStyle w:val="null3"/>
        <w:outlineLvl w:val="2"/>
      </w:pPr>
      <w:r>
        <w:rPr>
          <w:sz w:val="28"/>
          <w:b/>
        </w:rPr>
        <w:t>七、询问、质疑与投诉</w:t>
      </w:r>
    </w:p>
    <w:p>
      <w:pPr>
        <w:pStyle w:val="null3"/>
        <w:outlineLvl w:val="3"/>
      </w:pPr>
      <w:r>
        <w:rPr>
          <w:sz w:val="24"/>
          <w:b/>
        </w:rPr>
        <w:t>1.询问</w:t>
      </w:r>
    </w:p>
    <w:p>
      <w:pPr>
        <w:pStyle w:val="null3"/>
        <w:ind w:firstLine="480"/>
      </w:pPr>
      <w:r>
        <w:rPr/>
        <w:t xml:space="preserve"> 投标人对政府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pPr>
        <w:pStyle w:val="null3"/>
        <w:outlineLvl w:val="3"/>
      </w:pPr>
      <w:r>
        <w:rPr>
          <w:sz w:val="24"/>
          <w:b/>
        </w:rPr>
        <w:t>2.质疑</w:t>
      </w:r>
    </w:p>
    <w:p>
      <w:pPr>
        <w:pStyle w:val="null3"/>
        <w:ind w:firstLine="480"/>
      </w:pPr>
      <w:r>
        <w:rPr/>
        <w:t xml:space="preserve"> 2.1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pStyle w:val="null3"/>
        <w:ind w:firstLine="480"/>
      </w:pPr>
      <w:r>
        <w:rPr/>
        <w:t>(1)对招标文件提出质疑的，为获取招标文件之日或者招标文件公告期限届满之日；</w:t>
      </w:r>
    </w:p>
    <w:p>
      <w:pPr>
        <w:pStyle w:val="null3"/>
        <w:ind w:firstLine="480"/>
      </w:pPr>
      <w:r>
        <w:rPr/>
        <w:t>(2)对采购过程提出质疑的，为各采购程序环节结束之日；</w:t>
      </w:r>
    </w:p>
    <w:p>
      <w:pPr>
        <w:pStyle w:val="null3"/>
        <w:ind w:firstLine="480"/>
      </w:pPr>
      <w:r>
        <w:rPr/>
        <w:t>(3)对中标结果提出质疑的，为中标结果公告期限届满之日。</w:t>
      </w:r>
    </w:p>
    <w:p>
      <w:pPr>
        <w:pStyle w:val="null3"/>
        <w:ind w:firstLine="480"/>
      </w:pPr>
      <w:r>
        <w:rPr/>
        <w:t>2.2质疑函应当包括下列主要内容：</w:t>
      </w:r>
    </w:p>
    <w:p>
      <w:pPr>
        <w:pStyle w:val="null3"/>
        <w:ind w:firstLine="480"/>
      </w:pPr>
      <w:r>
        <w:rPr/>
        <w:t>(1)质疑供应商和相关供应商的名称、地址、邮编、联系人及联系电话等；</w:t>
      </w:r>
    </w:p>
    <w:p>
      <w:pPr>
        <w:pStyle w:val="null3"/>
        <w:ind w:firstLine="480"/>
      </w:pPr>
      <w:r>
        <w:rPr/>
        <w:t>(2)质疑项目名称及编号、具体明确的质疑事项和与质疑事项相关的请求；</w:t>
      </w:r>
    </w:p>
    <w:p>
      <w:pPr>
        <w:pStyle w:val="null3"/>
        <w:ind w:firstLine="480"/>
      </w:pPr>
      <w:r>
        <w:rPr/>
        <w:t>(3)认为采购文件、采购过程、中标和成交结果使自己的合法权益受到损害的法律依据、事实依据、相关证明材料及证据来源；</w:t>
      </w:r>
    </w:p>
    <w:p>
      <w:pPr>
        <w:pStyle w:val="null3"/>
        <w:ind w:firstLine="480"/>
      </w:pPr>
      <w:r>
        <w:rPr/>
        <w:t>(4)提出质疑的日期。</w:t>
      </w:r>
    </w:p>
    <w:p>
      <w:pPr>
        <w:pStyle w:val="null3"/>
        <w:ind w:firstLine="480"/>
      </w:pPr>
      <w:r>
        <w:rPr/>
        <w:t>2.3 质疑函应当署名。质疑供应商为自然人的，应当由本人签字；质疑供应商为法人或者其他组织的，应当由法定代表人、主要负责人，或者其授权代表签字或者盖章，并加盖公章。</w:t>
      </w:r>
    </w:p>
    <w:p>
      <w:pPr>
        <w:pStyle w:val="null3"/>
        <w:ind w:firstLine="480"/>
      </w:pPr>
      <w:r>
        <w:rPr/>
        <w:t>2.4以联合体形式参加政府采购活动的，其质疑应当由联合体成员委托主体提出。</w:t>
      </w:r>
    </w:p>
    <w:p>
      <w:pPr>
        <w:pStyle w:val="null3"/>
        <w:ind w:firstLine="480"/>
      </w:pPr>
      <w:r>
        <w:rPr/>
        <w:t xml:space="preserve"> 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pPr>
        <w:pStyle w:val="null3"/>
        <w:ind w:firstLine="480"/>
      </w:pPr>
      <w:r>
        <w:rPr/>
        <w:t>2.6质疑联系方式如下：</w:t>
      </w:r>
    </w:p>
    <w:p>
      <w:pPr>
        <w:pStyle w:val="null3"/>
        <w:ind w:firstLine="480"/>
      </w:pPr>
      <w:r>
        <w:rPr/>
        <w:t>质疑联系人：</w:t>
      </w:r>
      <w:r>
        <w:rPr/>
        <w:t>张工</w:t>
      </w:r>
    </w:p>
    <w:p>
      <w:pPr>
        <w:pStyle w:val="null3"/>
        <w:ind w:firstLine="480"/>
      </w:pPr>
      <w:r>
        <w:rPr/>
        <w:t>电话：</w:t>
      </w:r>
      <w:r>
        <w:rPr/>
        <w:t>020-37816286-821</w:t>
      </w:r>
    </w:p>
    <w:p>
      <w:pPr>
        <w:pStyle w:val="null3"/>
        <w:ind w:firstLine="480"/>
      </w:pPr>
      <w:r>
        <w:rPr/>
        <w:t>传真：</w:t>
      </w:r>
      <w:r>
        <w:rPr/>
        <w:t>020-37816286</w:t>
      </w:r>
    </w:p>
    <w:p>
      <w:pPr>
        <w:pStyle w:val="null3"/>
        <w:ind w:firstLine="480"/>
      </w:pPr>
      <w:r>
        <w:rPr/>
        <w:t>邮箱：</w:t>
      </w:r>
      <w:r>
        <w:rPr/>
        <w:t>zhangwei@gztpc.com</w:t>
      </w:r>
    </w:p>
    <w:p>
      <w:pPr>
        <w:pStyle w:val="null3"/>
        <w:ind w:firstLine="480"/>
      </w:pPr>
      <w:r>
        <w:rPr/>
        <w:t>地址：</w:t>
      </w:r>
      <w:r>
        <w:rPr/>
        <w:t>广州市东风东路745号东山紫园商务大厦2003室</w:t>
      </w:r>
    </w:p>
    <w:p>
      <w:pPr>
        <w:pStyle w:val="null3"/>
        <w:ind w:firstLine="480"/>
      </w:pPr>
      <w:r>
        <w:rPr/>
        <w:t>邮编：</w:t>
      </w:r>
      <w:r>
        <w:rPr/>
        <w:t>510062</w:t>
      </w:r>
    </w:p>
    <w:p>
      <w:pPr>
        <w:pStyle w:val="null3"/>
        <w:outlineLvl w:val="3"/>
      </w:pPr>
      <w:r>
        <w:rPr>
          <w:sz w:val="24"/>
          <w:b/>
        </w:rPr>
        <w:t>3.投诉</w:t>
      </w:r>
    </w:p>
    <w:p>
      <w:pPr>
        <w:pStyle w:val="null3"/>
        <w:ind w:firstLine="480"/>
      </w:pPr>
      <w:r>
        <w:rPr/>
        <w:t>质疑人对采购人或采购代理机构的质疑答复不满意或在规定时间内未得到答复的，可以在答复期满后15个工作日内，按如下联系方式向本项目监督管理部门提起投诉。</w:t>
      </w:r>
    </w:p>
    <w:p>
      <w:pPr>
        <w:pStyle w:val="null3"/>
      </w:pPr>
      <w:r>
        <w:rPr/>
        <w:t>政府采购监督管理机构名称：广州市白云区财政局政府采购科</w:t>
      </w:r>
    </w:p>
    <w:p>
      <w:pPr>
        <w:pStyle w:val="null3"/>
      </w:pPr>
      <w:r>
        <w:rPr/>
        <w:t>地 址：广州市白云区河田西路68号</w:t>
      </w:r>
    </w:p>
    <w:p>
      <w:pPr>
        <w:pStyle w:val="null3"/>
      </w:pPr>
      <w:r>
        <w:rPr/>
        <w:t>电 话：020-26092703</w:t>
      </w:r>
    </w:p>
    <w:p>
      <w:pPr>
        <w:pStyle w:val="null3"/>
      </w:pPr>
      <w:r>
        <w:rPr/>
        <w:t>邮 编：510080</w:t>
      </w:r>
    </w:p>
    <w:p>
      <w:pPr>
        <w:pStyle w:val="null3"/>
      </w:pPr>
      <w:r>
        <w:rPr/>
        <w:t>传 真：020-26092703</w:t>
      </w:r>
    </w:p>
    <w:p>
      <w:pPr>
        <w:pStyle w:val="null3"/>
        <w:outlineLvl w:val="2"/>
      </w:pPr>
      <w:r>
        <w:rPr>
          <w:sz w:val="28"/>
          <w:b/>
        </w:rPr>
        <w:t>八、合同签订和履行</w:t>
      </w:r>
    </w:p>
    <w:p>
      <w:pPr>
        <w:pStyle w:val="null3"/>
        <w:outlineLvl w:val="3"/>
      </w:pPr>
      <w:r>
        <w:rPr>
          <w:sz w:val="24"/>
          <w:b/>
        </w:rPr>
        <w:t>1.合同签订</w:t>
      </w:r>
    </w:p>
    <w:p>
      <w:pPr>
        <w:pStyle w:val="null3"/>
        <w:ind w:firstLine="480"/>
      </w:pPr>
      <w:r>
        <w:rPr/>
        <w:t xml:space="preserve"> 1.1采购人应当自《中标通知书》发出之日起二十日内，按照招标文件和中标供应商投标文件的约定，与中标供应商签订合同。所签订的合同不得对招标文件和中标供应商投标文件作实质性修改。超过30天尚未完成政府采购合同签订的政府采购项目，采购人应当登录广东省政府采购网，填报未能依法签订政府采购合同的具体原因、整改措施和预计签订合同时间等信息。</w:t>
      </w:r>
    </w:p>
    <w:p>
      <w:pPr>
        <w:pStyle w:val="null3"/>
        <w:ind w:firstLine="480"/>
      </w:pPr>
      <w:r>
        <w:rPr/>
        <w:t>1.2采购人不得提出试用合格等任何不合理的要求作为签订合同的条件，且不得与中标供应商私下订立背离合同实质性内容的协议。</w:t>
      </w:r>
    </w:p>
    <w:p>
      <w:pPr>
        <w:pStyle w:val="null3"/>
        <w:ind w:firstLine="480"/>
      </w:pPr>
      <w:r>
        <w:rPr/>
        <w:t>1.3合同条款中应规定，乙方完全遵守《中华人民共和国劳动合同法》有关规定和《中华人民共和国妇女权益保障法》中关于“劳动和社会保障权益”的有关要求。</w:t>
      </w:r>
    </w:p>
    <w:p>
      <w:pPr>
        <w:pStyle w:val="null3"/>
        <w:ind w:firstLine="480"/>
      </w:pPr>
      <w:r>
        <w:rPr/>
        <w:t>1.4采购人应当自政府采购合同签订之日起2个工作日内，将政府采购合同在省级以上人民政府财政部门指定的媒体上公告，但政府采购合同中涉及国家秘密、商业秘密的内容除外。</w:t>
      </w:r>
    </w:p>
    <w:p>
      <w:pPr>
        <w:pStyle w:val="null3"/>
        <w:ind w:firstLine="480"/>
      </w:pPr>
      <w:r>
        <w:rPr/>
        <w:t xml:space="preserve"> 1.5采购人应当自政府采购合同签订之日起2个工作日内，登录广东省政府采购网上传政府采购合同扫描版，如实填报政府采购合同的签订时间。依法签订的补充合同，也应在补充合同签订之日起2个工作日内公开并备案采购合同。</w:t>
      </w:r>
    </w:p>
    <w:p>
      <w:pPr>
        <w:pStyle w:val="null3"/>
        <w:outlineLvl w:val="3"/>
      </w:pPr>
      <w:r>
        <w:rPr>
          <w:sz w:val="24"/>
          <w:b/>
        </w:rPr>
        <w:t>2.合同的履行</w:t>
      </w:r>
    </w:p>
    <w:p>
      <w:pPr>
        <w:pStyle w:val="null3"/>
        <w:ind w:firstLine="480"/>
      </w:pPr>
      <w:r>
        <w:rPr/>
        <w:t xml:space="preserve"> 2.1政府采购合同订立后，合同各方不得擅自变更、中止或者终止合同。政府采购合同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pPr>
        <w:pStyle w:val="null3"/>
        <w:ind w:firstLine="480"/>
      </w:pPr>
      <w:r>
        <w:rPr/>
        <w:t xml:space="preserve"> 2.2政府采购合同履行中，采购人需追加与合同标的相同的货物、工程或者服务的，在不改变合同其他条款的前提下，可以与中标供应商签订补充合同，但所补充合同的采购金额不得超过原采购金额的10%。依法签订的补充合同，也应在补充合同签订之日起2个工作日内登录广东省政府采购网上传备案。</w:t>
      </w:r>
    </w:p>
    <w:p>
      <w:pPr>
        <w:pStyle w:val="null3"/>
        <w:ind w:firstLine="480"/>
      </w:pPr>
      <w:r>
        <w:rPr/>
        <w:t>2.3有融资要求的中标供应商可根据自身情况，在广东省政府采购网上自行选择金融机构及其融资产品，凭政府采购中标通知书或政府采购合同向金融机构提出融资申请。</w:t>
      </w:r>
    </w:p>
    <w:p>
      <w:pPr>
        <w:pStyle w:val="null3"/>
      </w:pPr>
      <w:r>
        <w:rPr/>
        <w:t xml:space="preserve">  </w:t>
      </w:r>
    </w:p>
    <w:p>
      <w:pPr>
        <w:pStyle w:val="null3"/>
        <w:jc w:val="center"/>
        <w:outlineLvl w:val="1"/>
      </w:pPr>
      <w:r>
        <w:rPr>
          <w:sz w:val="36"/>
          <w:b/>
        </w:rPr>
        <w:t>第四章 评标</w:t>
      </w:r>
    </w:p>
    <w:p>
      <w:pPr>
        <w:pStyle w:val="null3"/>
        <w:outlineLvl w:val="2"/>
      </w:pPr>
      <w:r>
        <w:rPr>
          <w:sz w:val="28"/>
          <w:b/>
        </w:rPr>
        <w:t>一、评标要求</w:t>
      </w:r>
    </w:p>
    <w:p>
      <w:pPr>
        <w:pStyle w:val="null3"/>
        <w:outlineLvl w:val="3"/>
      </w:pPr>
      <w:r>
        <w:rPr>
          <w:sz w:val="24"/>
          <w:b/>
        </w:rPr>
        <w:t>1.评标方法</w:t>
      </w:r>
    </w:p>
    <w:p>
      <w:pPr>
        <w:pStyle w:val="null3"/>
      </w:pPr>
      <w:r>
        <w:rPr/>
        <w:t>采购包1(海苑社区红色美丽村庄试点建设陈列布展)：综合评分法,是指投标文件满足招标文件全部实质性要求，且按照评审因素的量化指标评审得分最高的投标人为中标候选人的评标方法。（最低报价不是中标的唯一依据。）</w:t>
      </w:r>
    </w:p>
    <w:p>
      <w:pPr>
        <w:pStyle w:val="null3"/>
        <w:outlineLvl w:val="3"/>
      </w:pPr>
      <w:r>
        <w:rPr>
          <w:sz w:val="24"/>
          <w:b/>
        </w:rPr>
        <w:t>2.评标原则</w:t>
      </w:r>
    </w:p>
    <w:p>
      <w:pPr>
        <w:pStyle w:val="null3"/>
        <w:ind w:firstLine="480"/>
      </w:pPr>
      <w:r>
        <w:rPr/>
        <w:t>2.1评标活动遵循公平、公正、科学和择优的原则，以招标文件和投标文件为评标的基本依据，并按照招标文件规定的评标方法和评标标准进行评标。</w:t>
      </w:r>
    </w:p>
    <w:p>
      <w:pPr>
        <w:pStyle w:val="null3"/>
        <w:ind w:firstLine="480"/>
      </w:pPr>
      <w:r>
        <w:rPr/>
        <w:t>2.2具体评标事项由评标委员会负责，并按招标文件的规定办法进行评审。</w:t>
      </w:r>
    </w:p>
    <w:p>
      <w:pPr>
        <w:pStyle w:val="null3"/>
        <w:ind w:firstLine="480"/>
      </w:pPr>
      <w:r>
        <w:rPr/>
        <w:t>2.3合格投标人不足须知前附表中约定的有效供应商家数的，不得评标。</w:t>
      </w:r>
    </w:p>
    <w:p>
      <w:pPr>
        <w:pStyle w:val="null3"/>
        <w:outlineLvl w:val="3"/>
      </w:pPr>
      <w:r>
        <w:rPr>
          <w:sz w:val="24"/>
          <w:b/>
        </w:rPr>
        <w:t>3.评标委员会</w:t>
      </w:r>
    </w:p>
    <w:p>
      <w:pPr>
        <w:pStyle w:val="null3"/>
        <w:ind w:firstLine="480"/>
      </w:pPr>
      <w:r>
        <w:rPr/>
        <w:t>3.1评标委员会由采购人代表和评审专家组成，成员人数应当为5人及以上单数，其中评审专家不得少于成员总数的三分之二。</w:t>
      </w:r>
    </w:p>
    <w:p>
      <w:pPr>
        <w:pStyle w:val="null3"/>
        <w:ind w:firstLine="480"/>
      </w:pPr>
      <w:r>
        <w:rPr/>
        <w:t>3.2评标应遵守下列评标纪律：</w:t>
      </w:r>
    </w:p>
    <w:p>
      <w:pPr>
        <w:pStyle w:val="null3"/>
        <w:ind w:firstLine="480"/>
      </w:pPr>
      <w:r>
        <w:rPr/>
        <w:t>（1）评标情况不得私自外泄，有关信息由</w:t>
      </w:r>
      <w:r>
        <w:rPr/>
        <w:t>广东广招招标采购有限公司</w:t>
      </w:r>
      <w:r>
        <w:rPr/>
        <w:t>统一对外发布。</w:t>
      </w:r>
    </w:p>
    <w:p>
      <w:pPr>
        <w:pStyle w:val="null3"/>
        <w:ind w:firstLine="480"/>
      </w:pPr>
      <w:r>
        <w:rPr/>
        <w:t>（2）对</w:t>
      </w:r>
      <w:r>
        <w:rPr/>
        <w:t>广东广招招标采购有限公司</w:t>
      </w:r>
      <w:r>
        <w:rPr/>
        <w:t>或投标人提供的要求保密的资料，不得摘记翻印和外传。</w:t>
      </w:r>
    </w:p>
    <w:p>
      <w:pPr>
        <w:pStyle w:val="null3"/>
        <w:ind w:firstLine="480"/>
      </w:pPr>
      <w:r>
        <w:rPr/>
        <w:t>（3）不得收受投标供应商或有关人员的任何礼物，不得串联鼓动其他人袒护某投标人。若与投标人存在利害关系，则应主动声明并回避。</w:t>
      </w:r>
    </w:p>
    <w:p>
      <w:pPr>
        <w:pStyle w:val="null3"/>
        <w:ind w:firstLine="480"/>
      </w:pPr>
      <w:r>
        <w:rPr/>
        <w:t>（4）全体评委应按照招标文件规定进行评标，一切认定事项应查有实据且不得弄虚作假。</w:t>
      </w:r>
    </w:p>
    <w:p>
      <w:pPr>
        <w:pStyle w:val="null3"/>
        <w:ind w:firstLine="480"/>
      </w:pPr>
      <w:r>
        <w:rPr/>
        <w:t>（5）评标委员会各成员应当独立对每个投标人的投标文件进行评价，并对评价意见承担个人责任。评审过程中，不得发表倾向性言论。</w:t>
      </w:r>
    </w:p>
    <w:p>
      <w:pPr>
        <w:pStyle w:val="null3"/>
        <w:ind w:firstLine="480"/>
      </w:pPr>
      <w:r>
        <w:rPr/>
        <w:t>※对违反评标纪律的评委，将取消其评委资格，对评标工作造成严重损失者将予以通报批评乃至追究法律责任。</w:t>
      </w:r>
    </w:p>
    <w:p>
      <w:pPr>
        <w:pStyle w:val="null3"/>
        <w:outlineLvl w:val="3"/>
      </w:pPr>
      <w:r>
        <w:rPr>
          <w:sz w:val="24"/>
          <w:b/>
        </w:rPr>
        <w:t>4.有下列情形之一的，视为投标人串通投标，其投标无效；</w:t>
      </w:r>
    </w:p>
    <w:p>
      <w:pPr>
        <w:pStyle w:val="null3"/>
        <w:ind w:firstLine="480"/>
      </w:pPr>
      <w:r>
        <w:rPr/>
        <w:t>4.1不同投标人的投标文件由同一单位或者个人编制；</w:t>
      </w:r>
    </w:p>
    <w:p>
      <w:pPr>
        <w:pStyle w:val="null3"/>
        <w:ind w:firstLine="480"/>
      </w:pPr>
      <w:r>
        <w:rPr/>
        <w:t>4.2不同投标人委托同一单位或者个人办理投标事宜；</w:t>
      </w:r>
    </w:p>
    <w:p>
      <w:pPr>
        <w:pStyle w:val="null3"/>
        <w:ind w:firstLine="480"/>
      </w:pPr>
      <w:r>
        <w:rPr/>
        <w:t>4.3不同投标人的投标文件载明的项目管理成员或者联系人员为同一人；</w:t>
      </w:r>
    </w:p>
    <w:p>
      <w:pPr>
        <w:pStyle w:val="null3"/>
        <w:ind w:firstLine="480"/>
      </w:pPr>
      <w:r>
        <w:rPr/>
        <w:t>4.4不同投标人的投标文件异常一致或者投标报价呈规律性差异；</w:t>
      </w:r>
    </w:p>
    <w:p>
      <w:pPr>
        <w:pStyle w:val="null3"/>
        <w:ind w:firstLine="480"/>
      </w:pPr>
      <w:r>
        <w:rPr/>
        <w:t>4.5不同投标人的投标文件相互混装；</w:t>
      </w:r>
    </w:p>
    <w:p>
      <w:pPr>
        <w:pStyle w:val="null3"/>
        <w:ind w:firstLine="480"/>
      </w:pPr>
      <w:r>
        <w:rPr/>
        <w:t>4.6不同投标人的投标保证金或购买电子保函支付款为从同一单位或个人的账户转出；</w:t>
      </w:r>
    </w:p>
    <w:p>
      <w:pPr>
        <w:pStyle w:val="null3"/>
        <w:ind w:firstLine="480"/>
      </w:pPr>
      <w:r>
        <w:rPr/>
        <w:t>4.7投标人上传的电子投标文件使用该项目其他投标人的数字证书加密的或加盖该项目的其他投标人的电子印章的。</w:t>
      </w:r>
    </w:p>
    <w:p>
      <w:pPr>
        <w:pStyle w:val="null3"/>
        <w:ind w:firstLine="480"/>
      </w:pPr>
      <w:r>
        <w:rPr/>
        <w:t xml:space="preserve"> 说明：在评标过程中发现投标人有上述情形的，评标委员会应当认定其投标无效。同时，项目评审时被认定为串通投标的投标人不得参加该合同项下的采购活动。</w:t>
      </w:r>
    </w:p>
    <w:p>
      <w:pPr>
        <w:pStyle w:val="null3"/>
        <w:outlineLvl w:val="3"/>
      </w:pPr>
      <w:r>
        <w:rPr>
          <w:sz w:val="24"/>
          <w:b/>
        </w:rPr>
        <w:t>5.投标无效的情形</w:t>
      </w:r>
    </w:p>
    <w:p>
      <w:pPr>
        <w:pStyle w:val="null3"/>
        <w:ind w:firstLine="480"/>
      </w:pPr>
      <w:r>
        <w:rPr/>
        <w:t>详见资格性审查、符合性审查和招标文件其他投标无效条款。</w:t>
      </w:r>
    </w:p>
    <w:p>
      <w:pPr>
        <w:pStyle w:val="null3"/>
        <w:outlineLvl w:val="3"/>
      </w:pPr>
      <w:r>
        <w:rPr>
          <w:sz w:val="24"/>
          <w:b/>
        </w:rPr>
        <w:t>6.定标</w:t>
      </w:r>
    </w:p>
    <w:p>
      <w:pPr>
        <w:pStyle w:val="null3"/>
        <w:ind w:firstLine="480"/>
      </w:pPr>
      <w:r>
        <w:rPr/>
        <w:t>评标委员会按照招标文件确定的评标方法、步骤、标准，对投标文件进行评审。评标结束后，对投标人的评审名次进行排序，确定中标供应商或者推荐中标候选人。第二中标候选人报价高于第一中标候选人报价20％以上的，只推荐1名中标候选人。（下浮率报价为:设 M= (1-下浮率)，第二中标候选人的 M值高于第一中标候选人 M 值 20%以上的，只推荐 1名中标候选人。)。 第一中标候选人无正当理由不得随意放弃中标资格。中标候选人放弃中标资格的，采购人可以按照评审报告推荐的中标候选人名单排序，确定下一候选人为中标人，也可以重新开展政府采购活动。</w:t>
      </w:r>
    </w:p>
    <w:p>
      <w:pPr>
        <w:pStyle w:val="null3"/>
        <w:outlineLvl w:val="3"/>
      </w:pPr>
      <w:r>
        <w:rPr>
          <w:sz w:val="24"/>
          <w:b/>
        </w:rPr>
        <w:t>7.价格修正</w:t>
      </w:r>
    </w:p>
    <w:p>
      <w:pPr>
        <w:pStyle w:val="null3"/>
        <w:ind w:firstLine="480"/>
      </w:pPr>
      <w:r>
        <w:rPr/>
        <w:t>对报价的计算错误按以下原则修正：</w:t>
      </w:r>
    </w:p>
    <w:p>
      <w:pPr>
        <w:pStyle w:val="null3"/>
        <w:ind w:firstLine="480"/>
      </w:pPr>
      <w:r>
        <w:rPr/>
        <w:t>（1）投标文件中开标一览表内容与投标文件中相应内容不一致的，以开标一览表为准；</w:t>
      </w:r>
    </w:p>
    <w:p>
      <w:pPr>
        <w:pStyle w:val="null3"/>
        <w:ind w:firstLine="480"/>
      </w:pPr>
      <w:r>
        <w:rPr/>
        <w:t>（2）大写金额和小写金额不一致的，以大写金额为准；</w:t>
      </w:r>
    </w:p>
    <w:p>
      <w:pPr>
        <w:pStyle w:val="null3"/>
        <w:ind w:firstLine="480"/>
      </w:pPr>
      <w:r>
        <w:rPr/>
        <w:t>（3）单价金额小数点或者百分比有明显错位的，以开标一览表的总价为准，并修改单价。</w:t>
      </w:r>
    </w:p>
    <w:p>
      <w:pPr>
        <w:pStyle w:val="null3"/>
        <w:ind w:firstLine="480"/>
      </w:pPr>
      <w:r>
        <w:rPr/>
        <w:t>（4）总价金额与按单价汇总金额不一致的，以单价金额计算结果为准。但是单价金额计算结果超过预算价的，对其按无效投标处理。</w:t>
      </w:r>
    </w:p>
    <w:p>
      <w:pPr>
        <w:pStyle w:val="null3"/>
        <w:ind w:firstLine="480"/>
      </w:pPr>
      <w:r>
        <w:rPr/>
        <w:t>（5）若投标客户端上传的电子报价数据与电子投标文件价格不一致的，以电子报价数据为准。</w:t>
      </w:r>
    </w:p>
    <w:p>
      <w:pPr>
        <w:pStyle w:val="null3"/>
        <w:ind w:firstLine="480"/>
      </w:pPr>
      <w:r>
        <w:rPr/>
        <w:t xml:space="preserve"> 注：同时出现两种以上不一致的，按照前款规定的顺序在系统上进行价格澄清。澄清后的价格加盖电子印章确认后产生约束力，但不得超出投标文件的范围或者改变投标文件的实质性内容，投标人不确认的，其投标无效。</w:t>
      </w:r>
    </w:p>
    <w:p>
      <w:pPr>
        <w:pStyle w:val="null3"/>
        <w:outlineLvl w:val="2"/>
      </w:pPr>
      <w:r>
        <w:rPr>
          <w:sz w:val="28"/>
          <w:b/>
        </w:rPr>
        <w:t>二.政府采购政策落实</w:t>
      </w:r>
    </w:p>
    <w:p>
      <w:pPr>
        <w:pStyle w:val="null3"/>
        <w:outlineLvl w:val="3"/>
      </w:pPr>
      <w:r>
        <w:rPr>
          <w:sz w:val="24"/>
          <w:b/>
        </w:rPr>
        <w:t>1.节能、环保要求</w:t>
      </w:r>
    </w:p>
    <w:p>
      <w:pPr>
        <w:pStyle w:val="null3"/>
        <w:ind w:firstLine="480"/>
      </w:pPr>
      <w:r>
        <w:rPr/>
        <w:t xml:space="preserve"> 采购的产品属于品目清单范围的，将依据国家确定的认证机构出具的、处于有效期之内的节能产品、环境标志产品认证证书，对获得证书的产品实施政府优先采购或强制采购，具体按照本招标文件相关要求执行。</w:t>
      </w:r>
    </w:p>
    <w:p>
      <w:pPr>
        <w:pStyle w:val="null3"/>
        <w:ind w:firstLine="480"/>
      </w:pPr>
      <w:r>
        <w:rPr/>
        <w:t>相关认证机构和获证产品信息以市场监管总局组织建立的节能产品、环境标志产品认证结果信息发布平台公布为准。</w:t>
      </w:r>
    </w:p>
    <w:p>
      <w:pPr>
        <w:pStyle w:val="null3"/>
        <w:outlineLvl w:val="3"/>
      </w:pPr>
      <w:r>
        <w:rPr>
          <w:sz w:val="24"/>
          <w:b/>
        </w:rPr>
        <w:t>2.对小型、微型企业、监狱企业或残疾人福利性单位给予价格扣除</w:t>
      </w:r>
    </w:p>
    <w:p>
      <w:pPr>
        <w:pStyle w:val="null3"/>
        <w:ind w:firstLine="480"/>
      </w:pPr>
      <w:r>
        <w:rPr/>
        <w:t>依照《政府采购促进中小企业发展管理办法》、《支持监狱企业发展有关问题的通知》和《财政部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pPr>
        <w:pStyle w:val="null3"/>
        <w:outlineLvl w:val="3"/>
      </w:pPr>
      <w:r>
        <w:rPr>
          <w:sz w:val="24"/>
          <w:b/>
        </w:rPr>
        <w:t>3.价格扣除相关要求</w:t>
      </w:r>
    </w:p>
    <w:p>
      <w:pPr>
        <w:pStyle w:val="null3"/>
      </w:pPr>
      <w:r>
        <w:rPr/>
        <w:t>采购包1（海苑社区红色美丽村庄试点建设陈列布展）：</w:t>
      </w:r>
    </w:p>
    <w:tbl>
      <w:tblPr>
        <w:tblW w:w="0" w:type="auto"/>
        <w:tblBorders>
          <w:top w:val="single"/>
          <w:left w:val="single"/>
          <w:bottom w:val="single"/>
          <w:right w:val="single"/>
          <w:insideH w:val="single"/>
          <w:insideV w:val="single"/>
        </w:tblBorders>
      </w:tblPr>
      <w:tblGrid>
        <w:gridCol w:w="581"/>
        <w:gridCol w:w="2160"/>
        <w:gridCol w:w="2160"/>
        <w:gridCol w:w="1246"/>
        <w:gridCol w:w="2160"/>
      </w:tblGrid>
      <w:tr>
        <w:tc>
          <w:tcPr>
            <w:tcW w:type="dxa" w:w="581"/>
          </w:tcPr>
          <w:p>
            <w:pPr>
              <w:pStyle w:val="null3"/>
            </w:pPr>
            <w:r>
              <w:rPr/>
              <w:t>序号</w:t>
            </w:r>
          </w:p>
        </w:tc>
        <w:tc>
          <w:tcPr>
            <w:tcW w:type="dxa" w:w="2160"/>
          </w:tcPr>
          <w:p>
            <w:pPr>
              <w:pStyle w:val="null3"/>
            </w:pPr>
            <w:r>
              <w:rPr/>
              <w:t>情形</w:t>
            </w:r>
          </w:p>
        </w:tc>
        <w:tc>
          <w:tcPr>
            <w:tcW w:type="dxa" w:w="2160"/>
          </w:tcPr>
          <w:p>
            <w:pPr>
              <w:pStyle w:val="null3"/>
            </w:pPr>
            <w:r>
              <w:rPr/>
              <w:t>适用对象</w:t>
            </w:r>
          </w:p>
        </w:tc>
        <w:tc>
          <w:tcPr>
            <w:tcW w:type="dxa" w:w="1246"/>
          </w:tcPr>
          <w:p>
            <w:pPr>
              <w:pStyle w:val="null3"/>
            </w:pPr>
            <w:r>
              <w:rPr/>
              <w:t>价格扣除比例</w:t>
            </w:r>
          </w:p>
        </w:tc>
        <w:tc>
          <w:tcPr>
            <w:tcW w:type="dxa" w:w="2160"/>
          </w:tcPr>
          <w:p>
            <w:pPr>
              <w:pStyle w:val="null3"/>
            </w:pPr>
            <w:r>
              <w:rPr/>
              <w:t>计算公式</w:t>
            </w:r>
          </w:p>
        </w:tc>
      </w:tr>
      <w:tr>
        <w:tc>
          <w:tcPr>
            <w:tcW w:type="dxa" w:w="8307"/>
            <w:gridSpan w:val="5"/>
          </w:tcPr>
          <w:p>
            <w:pPr>
              <w:pStyle w:val="null3"/>
              <w:jc w:val="left"/>
            </w:pPr>
            <w:r>
              <w:rPr/>
              <w:t>注：（1）上述评标价仅用于计算价格评分，成交金额以实际投标（响应）价为准。 （2）组成联合体或者接受分包的小微企业与联合体内其他企业、分包企业之间存在直接控股、管理关系的，不享受价格扣除优惠政策。</w:t>
            </w:r>
          </w:p>
        </w:tc>
      </w:tr>
    </w:tbl>
    <w:p>
      <w:pPr>
        <w:pStyle w:val="null3"/>
      </w:pPr>
      <w:r>
        <w:br/>
      </w:r>
    </w:p>
    <w:p>
      <w:pPr>
        <w:pStyle w:val="null3"/>
        <w:ind w:firstLine="480"/>
      </w:pPr>
      <w:r>
        <w:rPr/>
        <w:t>（1）所称小型和微型企业应当符合以下条件：</w:t>
      </w:r>
    </w:p>
    <w:p>
      <w:pPr>
        <w:pStyle w:val="null3"/>
        <w:ind w:firstLine="480"/>
      </w:pPr>
      <w:r>
        <w:rPr/>
        <w:t>在中华人民共和国境内依法设立，依据国务院批准的中小企业划分标准确定的小型企业和微型企业，但与大企业的负责人为同一人，或者与大企业存在直接控股、管理关系的除外。</w:t>
      </w:r>
    </w:p>
    <w:p>
      <w:pPr>
        <w:pStyle w:val="null3"/>
        <w:ind w:firstLine="480"/>
      </w:pPr>
      <w:r>
        <w:rPr/>
        <w:t>符合中小企业划分标准的个体工商户，在政府采购活动中视同中小企业。</w:t>
      </w:r>
    </w:p>
    <w:p>
      <w:pPr>
        <w:pStyle w:val="null3"/>
        <w:ind w:firstLine="480"/>
      </w:pPr>
      <w:r>
        <w:rPr/>
        <w:t>提供本企业（属于小微企业）制造的货物或者提供其他小型或微型企业制造的货物/提供本企业（属于小微企业）承接的服务。</w:t>
      </w:r>
    </w:p>
    <w:p>
      <w:pPr>
        <w:pStyle w:val="null3"/>
        <w:ind w:firstLine="480"/>
      </w:pPr>
      <w:r>
        <w:rPr/>
        <w:t xml:space="preserve"> （2）符合中小企业扶持政策的投标人应填写《中小企业声明函》；监狱企业须投标人提供由监狱管理局、戒毒管理局（含新疆生产建设兵团）出具的属于监狱企业的证明文件；残疾人福利性单位应填写《残疾人福利性单位声明函》，否则不认定价格扣除。</w:t>
      </w:r>
    </w:p>
    <w:p>
      <w:pPr>
        <w:pStyle w:val="null3"/>
        <w:ind w:firstLine="480"/>
      </w:pPr>
      <w:r>
        <w:rPr/>
        <w:t>说明：投标人应当对其出具的《中小企业声明函》真实性负责，投标人出具的《中小企业声明函》内容不实的，属于提供虚假材料谋取中标。</w:t>
      </w:r>
    </w:p>
    <w:p>
      <w:pPr>
        <w:pStyle w:val="null3"/>
        <w:ind w:firstLine="480"/>
      </w:pPr>
      <w:r>
        <w:rPr/>
        <w:t xml:space="preserve"> （3）投标（响应）供应商统一在一份《中小企业声明函》中说明联合体各方的中小微情况：包括联合体各方均为小型、微型企业的，及中小微企业作为联合体一方参与政府采购活动，且共同投标协议书中约定，小型、微型企业的协议合同金额占到联合体协议合同总金额30%以上的。</w:t>
      </w:r>
    </w:p>
    <w:p>
      <w:pPr>
        <w:pStyle w:val="null3"/>
        <w:outlineLvl w:val="2"/>
      </w:pPr>
      <w:r>
        <w:rPr>
          <w:sz w:val="28"/>
          <w:b/>
        </w:rPr>
        <w:t>三、评审程序</w:t>
      </w:r>
    </w:p>
    <w:p>
      <w:pPr>
        <w:pStyle w:val="null3"/>
        <w:outlineLvl w:val="3"/>
      </w:pPr>
      <w:r>
        <w:rPr>
          <w:sz w:val="24"/>
          <w:b/>
        </w:rPr>
        <w:t>1.资格性审查和符合性审查</w:t>
      </w:r>
    </w:p>
    <w:p>
      <w:pPr>
        <w:pStyle w:val="null3"/>
        <w:ind w:firstLine="480"/>
      </w:pPr>
      <w:r>
        <w:rPr/>
        <w:t>资格性审查。公开招标采购项目开标结束后，采购人或采购代理机构应当依法对投标人的资格进行审查，以确定投标人是否具备投标资格。（详见后附表一资格性审查表）</w:t>
      </w:r>
    </w:p>
    <w:p>
      <w:pPr>
        <w:pStyle w:val="null3"/>
        <w:ind w:firstLine="480"/>
      </w:pPr>
      <w:r>
        <w:rPr/>
        <w:t>符合性审查。评标委员会依据招标文件的规定，从投标文件的有效性、完整性和对招标文件的响应程度进行审查，以确定是否对招标文件的实质性要求作出响应。（详见后附表二符合性审查表）</w:t>
      </w:r>
    </w:p>
    <w:p>
      <w:pPr>
        <w:pStyle w:val="null3"/>
        <w:ind w:firstLine="480"/>
      </w:pPr>
      <w:r>
        <w:rPr/>
        <w:t>资格性审查和符合性审查中凡有其中任意一项未通过的，评审结果为未通过，未通过资格性审查、符合性审查的投标人按无效投标处理。</w:t>
      </w:r>
    </w:p>
    <w:p>
      <w:pPr>
        <w:pStyle w:val="null3"/>
        <w:ind w:firstLine="480"/>
      </w:pPr>
      <w:r>
        <w:rPr/>
        <w:t>对各投标人进行资格审查和符合性审查过程中，对初步被认定为无效投标者，由评标委员会组长或采购人代表将集体意见及时告知投标当事人。采购代理机构应在评标报告中以书面形式解释其排除的具体原因</w:t>
      </w:r>
    </w:p>
    <w:p>
      <w:pPr>
        <w:pStyle w:val="null3"/>
        <w:ind w:firstLine="480"/>
      </w:pPr>
      <w:r>
        <w:rPr/>
        <w:t xml:space="preserve"> 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pStyle w:val="null3"/>
        <w:ind w:firstLine="480"/>
      </w:pPr>
      <w:r>
        <w:rPr/>
        <w:t>合格投标人不足3家的，不得评标。</w:t>
      </w:r>
    </w:p>
    <w:p>
      <w:pPr>
        <w:pStyle w:val="null3"/>
        <w:ind w:firstLine="480"/>
      </w:pPr>
      <w:r>
        <w:rPr/>
        <w:t>表一资格性审查表：</w:t>
      </w:r>
    </w:p>
    <w:p>
      <w:pPr>
        <w:pStyle w:val="null3"/>
      </w:pPr>
      <w:r>
        <w:rPr/>
        <w:t>采购包1（海苑社区红色美丽村庄试点建设陈列布展）：</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7416"/>
            <w:gridSpan w:val="2"/>
          </w:tcPr>
          <w:p>
            <w:pPr>
              <w:pStyle w:val="null3"/>
            </w:pPr>
            <w:r>
              <w:rPr/>
              <w:t xml:space="preserve"> 资格审查内容</w:t>
            </w:r>
          </w:p>
        </w:tc>
      </w:tr>
      <w:tr>
        <w:tc>
          <w:tcPr>
            <w:tcW w:type="dxa" w:w="890"/>
          </w:tcPr>
          <w:p>
            <w:pPr>
              <w:pStyle w:val="null3"/>
            </w:pPr>
            <w:r>
              <w:rPr/>
              <w:t>1</w:t>
            </w:r>
          </w:p>
        </w:tc>
        <w:tc>
          <w:tcPr>
            <w:tcW w:type="dxa" w:w="3178"/>
          </w:tcPr>
          <w:p>
            <w:pPr>
              <w:pStyle w:val="null3"/>
            </w:pPr>
            <w:r>
              <w:rPr/>
              <w:t>具有独立承担民事责任的能力</w:t>
            </w:r>
          </w:p>
        </w:tc>
        <w:tc>
          <w:tcPr>
            <w:tcW w:type="dxa" w:w="4238"/>
          </w:tcPr>
          <w:p>
            <w:pPr>
              <w:pStyle w:val="null3"/>
            </w:pPr>
            <w:r>
              <w:rPr/>
              <w:t>在中华人民共和国境内注册的法人或其他组织或自然人， 投标（响应）时提交有效的营业执照（或事业法人登记证或身份证等相关证明） 副本复印件。分支机构投标的，须提供总公司和分公司营业执照副本复印件，总公司出具给分支机构的授权书。</w:t>
            </w:r>
          </w:p>
        </w:tc>
      </w:tr>
      <w:tr>
        <w:tc>
          <w:tcPr>
            <w:tcW w:type="dxa" w:w="890"/>
          </w:tcPr>
          <w:p>
            <w:pPr>
              <w:pStyle w:val="null3"/>
            </w:pPr>
            <w:r>
              <w:rPr/>
              <w:t>2</w:t>
            </w:r>
          </w:p>
        </w:tc>
        <w:tc>
          <w:tcPr>
            <w:tcW w:type="dxa" w:w="3178"/>
          </w:tcPr>
          <w:p>
            <w:pPr>
              <w:pStyle w:val="null3"/>
            </w:pPr>
            <w:r>
              <w:rPr/>
              <w:t>有依法缴纳税收和社会保障资金的良好记录</w:t>
            </w:r>
          </w:p>
        </w:tc>
        <w:tc>
          <w:tcPr>
            <w:tcW w:type="dxa" w:w="4238"/>
          </w:tcPr>
          <w:p>
            <w:pPr>
              <w:pStyle w:val="null3"/>
            </w:pPr>
            <w:r>
              <w:rPr/>
              <w:t>依据《投标函》。</w:t>
            </w:r>
          </w:p>
        </w:tc>
      </w:tr>
      <w:tr>
        <w:tc>
          <w:tcPr>
            <w:tcW w:type="dxa" w:w="890"/>
          </w:tcPr>
          <w:p>
            <w:pPr>
              <w:pStyle w:val="null3"/>
            </w:pPr>
            <w:r>
              <w:rPr/>
              <w:t>3</w:t>
            </w:r>
          </w:p>
        </w:tc>
        <w:tc>
          <w:tcPr>
            <w:tcW w:type="dxa" w:w="3178"/>
          </w:tcPr>
          <w:p>
            <w:pPr>
              <w:pStyle w:val="null3"/>
            </w:pPr>
            <w:r>
              <w:rPr/>
              <w:t>具有良好的商业信誉和健全的财务会计制度</w:t>
            </w:r>
          </w:p>
        </w:tc>
        <w:tc>
          <w:tcPr>
            <w:tcW w:type="dxa" w:w="4238"/>
          </w:tcPr>
          <w:p>
            <w:pPr>
              <w:pStyle w:val="null3"/>
            </w:pPr>
            <w:r>
              <w:rPr/>
              <w:t>依据《投标函》。</w:t>
            </w:r>
          </w:p>
        </w:tc>
      </w:tr>
      <w:tr>
        <w:tc>
          <w:tcPr>
            <w:tcW w:type="dxa" w:w="890"/>
          </w:tcPr>
          <w:p>
            <w:pPr>
              <w:pStyle w:val="null3"/>
            </w:pPr>
            <w:r>
              <w:rPr/>
              <w:t>4</w:t>
            </w:r>
          </w:p>
        </w:tc>
        <w:tc>
          <w:tcPr>
            <w:tcW w:type="dxa" w:w="3178"/>
          </w:tcPr>
          <w:p>
            <w:pPr>
              <w:pStyle w:val="null3"/>
            </w:pPr>
            <w:r>
              <w:rPr/>
              <w:t>履行合同所必需的设备和专业技术能力</w:t>
            </w:r>
          </w:p>
        </w:tc>
        <w:tc>
          <w:tcPr>
            <w:tcW w:type="dxa" w:w="4238"/>
          </w:tcPr>
          <w:p>
            <w:pPr>
              <w:pStyle w:val="null3"/>
            </w:pPr>
            <w:r>
              <w:rPr/>
              <w:t>依据《投标函》。</w:t>
            </w:r>
          </w:p>
        </w:tc>
      </w:tr>
      <w:tr>
        <w:tc>
          <w:tcPr>
            <w:tcW w:type="dxa" w:w="890"/>
          </w:tcPr>
          <w:p>
            <w:pPr>
              <w:pStyle w:val="null3"/>
            </w:pPr>
            <w:r>
              <w:rPr/>
              <w:t>5</w:t>
            </w:r>
          </w:p>
        </w:tc>
        <w:tc>
          <w:tcPr>
            <w:tcW w:type="dxa" w:w="3178"/>
          </w:tcPr>
          <w:p>
            <w:pPr>
              <w:pStyle w:val="null3"/>
            </w:pPr>
            <w:r>
              <w:rPr/>
              <w:t>参加采购活动前3年内，在经营活动中没有重大违法记录</w:t>
            </w:r>
          </w:p>
        </w:tc>
        <w:tc>
          <w:tcPr>
            <w:tcW w:type="dxa" w:w="4238"/>
          </w:tcPr>
          <w:p>
            <w:pPr>
              <w:pStyle w:val="null3"/>
            </w:pPr>
            <w:r>
              <w:rPr/>
              <w:t>依据《投标函》。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c>
          <w:tcPr>
            <w:tcW w:type="dxa" w:w="890"/>
          </w:tcPr>
          <w:p>
            <w:pPr>
              <w:pStyle w:val="null3"/>
            </w:pPr>
            <w:r>
              <w:rPr/>
              <w:t>6</w:t>
            </w:r>
          </w:p>
        </w:tc>
        <w:tc>
          <w:tcPr>
            <w:tcW w:type="dxa" w:w="3178"/>
          </w:tcPr>
          <w:p>
            <w:pPr>
              <w:pStyle w:val="null3"/>
            </w:pPr>
            <w:r>
              <w:rPr/>
              <w:t>信用记录</w:t>
            </w:r>
          </w:p>
        </w:tc>
        <w:tc>
          <w:tcPr>
            <w:tcW w:type="dxa" w:w="4238"/>
          </w:tcPr>
          <w:p>
            <w:pPr>
              <w:pStyle w:val="null3"/>
            </w:pPr>
            <w:r>
              <w:rPr/>
              <w:t>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tc>
          <w:tcPr>
            <w:tcW w:type="dxa" w:w="890"/>
          </w:tcPr>
          <w:p>
            <w:pPr>
              <w:pStyle w:val="null3"/>
            </w:pPr>
            <w:r>
              <w:rPr/>
              <w:t>7</w:t>
            </w:r>
          </w:p>
        </w:tc>
        <w:tc>
          <w:tcPr>
            <w:tcW w:type="dxa" w:w="3178"/>
          </w:tcPr>
          <w:p>
            <w:pPr>
              <w:pStyle w:val="null3"/>
            </w:pPr>
            <w:r>
              <w:rPr/>
              <w:t>供应商必须符合法律、行政法规规定的其他条件</w:t>
            </w:r>
          </w:p>
        </w:tc>
        <w:tc>
          <w:tcPr>
            <w:tcW w:type="dxa" w:w="4238"/>
          </w:tcPr>
          <w:p>
            <w:pPr>
              <w:pStyle w:val="null3"/>
            </w:pPr>
            <w:r>
              <w:rPr/>
              <w:t>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投标（报价） 函相关承诺要求内容。</w:t>
            </w:r>
          </w:p>
        </w:tc>
      </w:tr>
      <w:tr>
        <w:tc>
          <w:tcPr>
            <w:tcW w:type="dxa" w:w="890"/>
          </w:tcPr>
          <w:p>
            <w:pPr>
              <w:pStyle w:val="null3"/>
            </w:pPr>
            <w:r>
              <w:rPr/>
              <w:t>8</w:t>
            </w:r>
          </w:p>
        </w:tc>
        <w:tc>
          <w:tcPr>
            <w:tcW w:type="dxa" w:w="3178"/>
          </w:tcPr>
          <w:p>
            <w:pPr>
              <w:pStyle w:val="null3"/>
            </w:pPr>
            <w:r>
              <w:rPr/>
              <w:t>本采购包专门面向中小企业采购</w:t>
            </w:r>
          </w:p>
        </w:tc>
        <w:tc>
          <w:tcPr>
            <w:tcW w:type="dxa" w:w="4238"/>
          </w:tcPr>
          <w:p>
            <w:pPr>
              <w:pStyle w:val="null3"/>
            </w:pPr>
            <w:r>
              <w:rPr/>
              <w:t>本项目属于专门面向中小企业采购的项目，全部服务的承接方应为中小企业（监狱企业、残疾人福利单位视同小型、微型企业）【依据《中小企业声明函》或由省级以上监狱管理局、戒毒管理局(含新疆生产建设兵团)出具的承接方属于监狱企业的证明文件或承接方的《残疾人福利性单位声明函》】。</w:t>
            </w:r>
          </w:p>
        </w:tc>
      </w:tr>
    </w:tbl>
    <w:p>
      <w:pPr>
        <w:pStyle w:val="null3"/>
        <w:ind w:firstLine="480"/>
      </w:pPr>
      <w:r>
        <w:rPr/>
        <w:t>表二符合性审查表：</w:t>
      </w:r>
    </w:p>
    <w:p>
      <w:pPr>
        <w:pStyle w:val="null3"/>
      </w:pPr>
      <w:r>
        <w:rPr/>
        <w:t>采购包1（海苑社区红色美丽村庄试点建设陈列布展）：</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3178"/>
          </w:tcPr>
          <w:p>
            <w:pPr>
              <w:pStyle w:val="null3"/>
            </w:pPr>
            <w:r>
              <w:rPr/>
              <w:t xml:space="preserve"> 评审点要求概况</w:t>
            </w:r>
          </w:p>
        </w:tc>
        <w:tc>
          <w:tcPr>
            <w:tcW w:type="dxa" w:w="4238"/>
          </w:tcPr>
          <w:p>
            <w:pPr>
              <w:pStyle w:val="null3"/>
            </w:pPr>
            <w:r>
              <w:rPr/>
              <w:t xml:space="preserve"> 评审点具体描述</w:t>
            </w:r>
          </w:p>
        </w:tc>
      </w:tr>
      <w:tr>
        <w:tc>
          <w:tcPr>
            <w:tcW w:type="dxa" w:w="890"/>
          </w:tcPr>
          <w:p>
            <w:pPr>
              <w:pStyle w:val="null3"/>
            </w:pPr>
            <w:r>
              <w:rPr/>
              <w:t>1</w:t>
            </w:r>
          </w:p>
        </w:tc>
        <w:tc>
          <w:tcPr>
            <w:tcW w:type="dxa" w:w="3178"/>
          </w:tcPr>
          <w:p>
            <w:pPr>
              <w:pStyle w:val="null3"/>
            </w:pPr>
            <w:r>
              <w:rPr/>
              <w:t>按照招标文件规定要求签署和盖章的；</w:t>
            </w:r>
          </w:p>
        </w:tc>
        <w:tc>
          <w:tcPr>
            <w:tcW w:type="dxa" w:w="4238"/>
          </w:tcPr>
          <w:p>
            <w:pPr>
              <w:pStyle w:val="null3"/>
            </w:pPr>
            <w:r>
              <w:rPr/>
              <w:t>按照招标文件规定要求签署和盖章的；</w:t>
            </w:r>
          </w:p>
        </w:tc>
      </w:tr>
      <w:tr>
        <w:tc>
          <w:tcPr>
            <w:tcW w:type="dxa" w:w="890"/>
          </w:tcPr>
          <w:p>
            <w:pPr>
              <w:pStyle w:val="null3"/>
            </w:pPr>
            <w:r>
              <w:rPr/>
              <w:t>2</w:t>
            </w:r>
          </w:p>
        </w:tc>
        <w:tc>
          <w:tcPr>
            <w:tcW w:type="dxa" w:w="3178"/>
          </w:tcPr>
          <w:p>
            <w:pPr>
              <w:pStyle w:val="null3"/>
            </w:pPr>
            <w:r>
              <w:rPr/>
              <w:t>法定代表人资格证明书及法定代表人授权委托书的有效性；</w:t>
            </w:r>
          </w:p>
        </w:tc>
        <w:tc>
          <w:tcPr>
            <w:tcW w:type="dxa" w:w="4238"/>
          </w:tcPr>
          <w:p>
            <w:pPr>
              <w:pStyle w:val="null3"/>
            </w:pPr>
            <w:r>
              <w:rPr/>
              <w:t>法定代表人资格证明书及法定代表人授权委托书的有效性；</w:t>
            </w:r>
          </w:p>
        </w:tc>
      </w:tr>
      <w:tr>
        <w:tc>
          <w:tcPr>
            <w:tcW w:type="dxa" w:w="890"/>
          </w:tcPr>
          <w:p>
            <w:pPr>
              <w:pStyle w:val="null3"/>
            </w:pPr>
            <w:r>
              <w:rPr/>
              <w:t>3</w:t>
            </w:r>
          </w:p>
        </w:tc>
        <w:tc>
          <w:tcPr>
            <w:tcW w:type="dxa" w:w="3178"/>
          </w:tcPr>
          <w:p>
            <w:pPr>
              <w:pStyle w:val="null3"/>
            </w:pPr>
            <w:r>
              <w:rPr/>
              <w:t>投标函已提交并符合招标文件要求的，且投标有效期满足招标文件要求的；</w:t>
            </w:r>
          </w:p>
        </w:tc>
        <w:tc>
          <w:tcPr>
            <w:tcW w:type="dxa" w:w="4238"/>
          </w:tcPr>
          <w:p>
            <w:pPr>
              <w:pStyle w:val="null3"/>
            </w:pPr>
            <w:r>
              <w:rPr/>
              <w:t>投标函已提交并符合招标文件要求的，且投标有效期满足招标文件要求的；</w:t>
            </w:r>
          </w:p>
        </w:tc>
      </w:tr>
      <w:tr>
        <w:tc>
          <w:tcPr>
            <w:tcW w:type="dxa" w:w="890"/>
          </w:tcPr>
          <w:p>
            <w:pPr>
              <w:pStyle w:val="null3"/>
            </w:pPr>
            <w:r>
              <w:rPr/>
              <w:t>4</w:t>
            </w:r>
          </w:p>
        </w:tc>
        <w:tc>
          <w:tcPr>
            <w:tcW w:type="dxa" w:w="3178"/>
          </w:tcPr>
          <w:p>
            <w:pPr>
              <w:pStyle w:val="null3"/>
            </w:pPr>
            <w:r>
              <w:rPr/>
              <w:t>投标文件完全满足对招标文件的实质性条款（即标注★号条款）无负偏离的；</w:t>
            </w:r>
          </w:p>
        </w:tc>
        <w:tc>
          <w:tcPr>
            <w:tcW w:type="dxa" w:w="4238"/>
          </w:tcPr>
          <w:p>
            <w:pPr>
              <w:pStyle w:val="null3"/>
            </w:pPr>
            <w:r>
              <w:rPr/>
              <w:t>投标文件完全满足对招标文件的实质性条款（即标注★号条款）无负偏离的；</w:t>
            </w:r>
          </w:p>
        </w:tc>
      </w:tr>
      <w:tr>
        <w:tc>
          <w:tcPr>
            <w:tcW w:type="dxa" w:w="890"/>
          </w:tcPr>
          <w:p>
            <w:pPr>
              <w:pStyle w:val="null3"/>
            </w:pPr>
            <w:r>
              <w:rPr/>
              <w:t>5</w:t>
            </w:r>
          </w:p>
        </w:tc>
        <w:tc>
          <w:tcPr>
            <w:tcW w:type="dxa" w:w="3178"/>
          </w:tcPr>
          <w:p>
            <w:pPr>
              <w:pStyle w:val="null3"/>
            </w:pPr>
            <w:r>
              <w:rPr/>
              <w:t>投标总报价没有超过本项目最高限价；</w:t>
            </w:r>
          </w:p>
        </w:tc>
        <w:tc>
          <w:tcPr>
            <w:tcW w:type="dxa" w:w="4238"/>
          </w:tcPr>
          <w:p>
            <w:pPr>
              <w:pStyle w:val="null3"/>
            </w:pPr>
            <w:r>
              <w:rPr/>
              <w:t>投标总报价没有超过本项目最高限价；</w:t>
            </w:r>
          </w:p>
        </w:tc>
      </w:tr>
      <w:tr>
        <w:tc>
          <w:tcPr>
            <w:tcW w:type="dxa" w:w="890"/>
          </w:tcPr>
          <w:p>
            <w:pPr>
              <w:pStyle w:val="null3"/>
            </w:pPr>
            <w:r>
              <w:rPr/>
              <w:t>6</w:t>
            </w:r>
          </w:p>
        </w:tc>
        <w:tc>
          <w:tcPr>
            <w:tcW w:type="dxa" w:w="3178"/>
          </w:tcPr>
          <w:p>
            <w:pPr>
              <w:pStyle w:val="null3"/>
            </w:pPr>
            <w:r>
              <w:rPr/>
              <w:t>投标文件没有采购人不能接受的附加条件的；</w:t>
            </w:r>
          </w:p>
        </w:tc>
        <w:tc>
          <w:tcPr>
            <w:tcW w:type="dxa" w:w="4238"/>
          </w:tcPr>
          <w:p>
            <w:pPr>
              <w:pStyle w:val="null3"/>
            </w:pPr>
            <w:r>
              <w:rPr/>
              <w:t>投标文件没有采购人不能接受的附加条件的；</w:t>
            </w:r>
          </w:p>
        </w:tc>
      </w:tr>
      <w:tr>
        <w:tc>
          <w:tcPr>
            <w:tcW w:type="dxa" w:w="890"/>
          </w:tcPr>
          <w:p>
            <w:pPr>
              <w:pStyle w:val="null3"/>
            </w:pPr>
            <w:r>
              <w:rPr/>
              <w:t>7</w:t>
            </w:r>
          </w:p>
        </w:tc>
        <w:tc>
          <w:tcPr>
            <w:tcW w:type="dxa" w:w="3178"/>
          </w:tcPr>
          <w:p>
            <w:pPr>
              <w:pStyle w:val="null3"/>
            </w:pPr>
            <w:r>
              <w:rPr/>
              <w:t>投标文件没有出现串通投标情形的；</w:t>
            </w:r>
          </w:p>
        </w:tc>
        <w:tc>
          <w:tcPr>
            <w:tcW w:type="dxa" w:w="4238"/>
          </w:tcPr>
          <w:p>
            <w:pPr>
              <w:pStyle w:val="null3"/>
            </w:pPr>
            <w:r>
              <w:rPr/>
              <w:t>投标文件没有出现串通投标情形的；</w:t>
            </w:r>
          </w:p>
        </w:tc>
      </w:tr>
      <w:tr>
        <w:tc>
          <w:tcPr>
            <w:tcW w:type="dxa" w:w="890"/>
          </w:tcPr>
          <w:p>
            <w:pPr>
              <w:pStyle w:val="null3"/>
            </w:pPr>
            <w:r>
              <w:rPr/>
              <w:t>8</w:t>
            </w:r>
          </w:p>
        </w:tc>
        <w:tc>
          <w:tcPr>
            <w:tcW w:type="dxa" w:w="3178"/>
          </w:tcPr>
          <w:p>
            <w:pPr>
              <w:pStyle w:val="null3"/>
            </w:pPr>
            <w:r>
              <w:rPr/>
              <w:t>投标文件没有招标文件中规定的其他无效投标条款的；</w:t>
            </w:r>
          </w:p>
        </w:tc>
        <w:tc>
          <w:tcPr>
            <w:tcW w:type="dxa" w:w="4238"/>
          </w:tcPr>
          <w:p>
            <w:pPr>
              <w:pStyle w:val="null3"/>
            </w:pPr>
            <w:r>
              <w:rPr/>
              <w:t>投标文件没有招标文件中规定的其他无效投标条款的；</w:t>
            </w:r>
          </w:p>
        </w:tc>
      </w:tr>
      <w:tr>
        <w:tc>
          <w:tcPr>
            <w:tcW w:type="dxa" w:w="890"/>
          </w:tcPr>
          <w:p>
            <w:pPr>
              <w:pStyle w:val="null3"/>
            </w:pPr>
            <w:r>
              <w:rPr/>
              <w:t>9</w:t>
            </w:r>
          </w:p>
        </w:tc>
        <w:tc>
          <w:tcPr>
            <w:tcW w:type="dxa" w:w="3178"/>
          </w:tcPr>
          <w:p>
            <w:pPr>
              <w:pStyle w:val="null3"/>
            </w:pPr>
            <w:r>
              <w:rPr/>
              <w:t>没有法律、法规规定的其他无效情形。</w:t>
            </w:r>
          </w:p>
        </w:tc>
        <w:tc>
          <w:tcPr>
            <w:tcW w:type="dxa" w:w="4238"/>
          </w:tcPr>
          <w:p>
            <w:pPr>
              <w:pStyle w:val="null3"/>
            </w:pPr>
            <w:r>
              <w:rPr/>
              <w:t>没有法律、法规规定的其他无效情形。</w:t>
            </w:r>
          </w:p>
        </w:tc>
      </w:tr>
    </w:tbl>
    <w:p>
      <w:pPr>
        <w:pStyle w:val="null3"/>
        <w:outlineLvl w:val="3"/>
      </w:pPr>
      <w:r>
        <w:rPr>
          <w:sz w:val="24"/>
          <w:b/>
        </w:rPr>
        <w:t>2.投标文件澄清</w:t>
      </w:r>
    </w:p>
    <w:p>
      <w:pPr>
        <w:pStyle w:val="null3"/>
        <w:ind w:firstLine="480"/>
      </w:pPr>
      <w:r>
        <w:rPr/>
        <w:t xml:space="preserve"> 2.1对于投标文件中含义不明确、同类问题表述不一致或者有明显文字和计算错误的内容，评标委员会应当在评审过程中发起在线澄清，要求投标人针对价格或内容做出必要的澄清、说明或补正。代理机构可根据开标环节记录的授权代表人联系方式发送短信提醒或电话告知。</w:t>
      </w:r>
    </w:p>
    <w:p>
      <w:pPr>
        <w:pStyle w:val="null3"/>
        <w:ind w:firstLine="480"/>
      </w:pPr>
      <w:r>
        <w:rPr/>
        <w:t>投标人需登录广东政府采购智慧云平台项目采购系统的等候大厅，在规定时间内完成澄清（响应），并加盖电子印章。</w:t>
      </w:r>
    </w:p>
    <w:p>
      <w:pPr>
        <w:pStyle w:val="null3"/>
        <w:ind w:firstLine="480"/>
      </w:pPr>
      <w:r>
        <w:rPr/>
        <w:t>若因投标人联系方式错误未接收短信、未接听电话或超时未进行澄清（响应）造成的不利后果由供应商自行承担。投标人的澄清、说明或者补正不得超出投标文件的范围或者改变投标文件的实质性内容。</w:t>
      </w:r>
    </w:p>
    <w:p>
      <w:pPr>
        <w:pStyle w:val="null3"/>
        <w:ind w:firstLine="480"/>
      </w:pPr>
      <w:r>
        <w:rPr/>
        <w:t>2.2评标委员会不接受投标人主动提出的澄清、说明或补正。</w:t>
      </w:r>
    </w:p>
    <w:p>
      <w:pPr>
        <w:pStyle w:val="null3"/>
        <w:ind w:firstLine="480"/>
      </w:pPr>
      <w:r>
        <w:rPr/>
        <w:t>2.3评标委员会对投标人提交的澄清、说明或补正有疑问的，可以要求投标人进一步澄清、说明或补正。</w:t>
      </w:r>
    </w:p>
    <w:p>
      <w:pPr>
        <w:pStyle w:val="null3"/>
        <w:outlineLvl w:val="3"/>
      </w:pPr>
      <w:r>
        <w:rPr>
          <w:sz w:val="24"/>
          <w:b/>
        </w:rPr>
        <w:t>3.详细评审</w:t>
      </w:r>
    </w:p>
    <w:p>
      <w:pPr>
        <w:pStyle w:val="null3"/>
      </w:pPr>
      <w:r>
        <w:rPr/>
        <w:t>采购包1(海苑社区红色美丽村庄试点建设陈列布展):</w:t>
      </w:r>
    </w:p>
    <w:tbl>
      <w:tblPr>
        <w:tblW w:w="0" w:type="auto"/>
        <w:tblBorders>
          <w:top w:val="single"/>
          <w:left w:val="single"/>
          <w:bottom w:val="single"/>
          <w:right w:val="single"/>
          <w:insideH w:val="single"/>
          <w:insideV w:val="single"/>
        </w:tblBorders>
      </w:tblPr>
      <w:tblGrid>
        <w:gridCol w:w="461"/>
        <w:gridCol w:w="461"/>
        <w:gridCol w:w="2307"/>
        <w:gridCol w:w="5076"/>
      </w:tblGrid>
      <w:tr>
        <w:tc>
          <w:tcPr>
            <w:tcW w:type="dxa" w:w="922"/>
            <w:gridSpan w:val="2"/>
          </w:tcPr>
          <w:p>
            <w:pPr>
              <w:pStyle w:val="null3"/>
              <w:jc w:val="center"/>
            </w:pPr>
            <w:r>
              <w:rPr/>
              <w:t>评审因素</w:t>
            </w:r>
          </w:p>
        </w:tc>
        <w:tc>
          <w:tcPr>
            <w:tcW w:type="dxa" w:w="7383"/>
            <w:gridSpan w:val="2"/>
          </w:tcPr>
          <w:p>
            <w:pPr>
              <w:pStyle w:val="null3"/>
              <w:jc w:val="center"/>
            </w:pPr>
            <w:r>
              <w:rPr/>
              <w:t>评审标准</w:t>
            </w:r>
          </w:p>
        </w:tc>
      </w:tr>
      <w:tr>
        <w:tc>
          <w:tcPr>
            <w:tcW w:type="dxa" w:w="922"/>
            <w:gridSpan w:val="2"/>
          </w:tcPr>
          <w:p>
            <w:pPr>
              <w:pStyle w:val="null3"/>
              <w:jc w:val="center"/>
            </w:pPr>
            <w:r>
              <w:rPr/>
              <w:t>分值构成</w:t>
            </w:r>
          </w:p>
        </w:tc>
        <w:tc>
          <w:tcPr>
            <w:tcW w:type="dxa" w:w="7383"/>
            <w:gridSpan w:val="2"/>
          </w:tcPr>
          <w:p>
            <w:pPr>
              <w:pStyle w:val="null3"/>
            </w:pPr>
            <w:r>
              <w:rPr/>
              <w:t>商务部分25.0分</w:t>
            </w:r>
          </w:p>
          <w:p>
            <w:pPr>
              <w:pStyle w:val="null3"/>
            </w:pPr>
            <w:r>
              <w:rPr/>
              <w:t>技术部分60.0分</w:t>
            </w:r>
          </w:p>
          <w:p>
            <w:pPr>
              <w:pStyle w:val="null3"/>
            </w:pPr>
            <w:r>
              <w:rPr/>
              <w:t>综合信用分5.0分</w:t>
            </w:r>
          </w:p>
          <w:p>
            <w:pPr>
              <w:pStyle w:val="null3"/>
            </w:pPr>
            <w:r>
              <w:rPr/>
              <w:t>报价得分10.0分</w:t>
            </w:r>
          </w:p>
        </w:tc>
      </w:tr>
      <w:tr>
        <w:tc>
          <w:tcPr>
            <w:tcW w:type="dxa" w:w="922"/>
            <w:gridSpan w:val="2"/>
            <w:vMerge w:val="restart"/>
          </w:tcPr>
          <w:p>
            <w:pPr>
              <w:pStyle w:val="null3"/>
              <w:jc w:val="center"/>
            </w:pPr>
            <w:r>
              <w:rPr/>
              <w:t>技术部分</w:t>
            </w:r>
          </w:p>
        </w:tc>
        <w:tc>
          <w:tcPr>
            <w:tcW w:type="dxa" w:w="2307"/>
          </w:tcPr>
          <w:p>
            <w:pPr>
              <w:pStyle w:val="null3"/>
              <w:jc w:val="left"/>
            </w:pPr>
            <w:r>
              <w:rPr/>
              <w:t>整体实施规划1 (2.0分)</w:t>
            </w:r>
          </w:p>
        </w:tc>
        <w:tc>
          <w:tcPr>
            <w:tcW w:type="dxa" w:w="5076"/>
          </w:tcPr>
          <w:p>
            <w:pPr>
              <w:pStyle w:val="null3"/>
              <w:jc w:val="left"/>
            </w:pPr>
            <w:r>
              <w:rPr/>
              <w:t>（一）根据响应供应商提供的整体实施规划方案（包括但不限于红色历史文化挖掘、红色主题提炼与红色历史文化编排设计），每具有1项得1分，满分为2分。</w:t>
            </w:r>
          </w:p>
        </w:tc>
      </w:tr>
      <w:tr>
        <w:tc>
          <w:tcPr>
            <w:tcW w:type="dxa" w:w="922"/>
            <w:gridSpan w:val="2"/>
            <w:vMerge/>
          </w:tcPr>
          <w:p/>
        </w:tc>
        <w:tc>
          <w:tcPr>
            <w:tcW w:type="dxa" w:w="2307"/>
          </w:tcPr>
          <w:p>
            <w:pPr>
              <w:pStyle w:val="null3"/>
              <w:jc w:val="left"/>
            </w:pPr>
            <w:r>
              <w:rPr/>
              <w:t>整体实施规划2 (8.0分)</w:t>
            </w:r>
          </w:p>
        </w:tc>
        <w:tc>
          <w:tcPr>
            <w:tcW w:type="dxa" w:w="5076"/>
          </w:tcPr>
          <w:p>
            <w:pPr>
              <w:pStyle w:val="null3"/>
              <w:jc w:val="left"/>
            </w:pPr>
            <w:r>
              <w:rPr/>
              <w:t>（二）响应供应商提供的红色历史文化挖掘优于采购需求，得4分；完全满足，得2分；只有部分满足采购需求，得1分；无或其他情况不得分。 响应供应商提供的红色主题提炼与红色历史文化编排设计优于采购需求，得4分；完全满足，得2分；只有部分满足采购需求，得1分；无或其他情况不得分。</w:t>
            </w:r>
          </w:p>
        </w:tc>
      </w:tr>
      <w:tr>
        <w:tc>
          <w:tcPr>
            <w:tcW w:type="dxa" w:w="922"/>
            <w:gridSpan w:val="2"/>
            <w:vMerge/>
          </w:tcPr>
          <w:p/>
        </w:tc>
        <w:tc>
          <w:tcPr>
            <w:tcW w:type="dxa" w:w="2307"/>
          </w:tcPr>
          <w:p>
            <w:pPr>
              <w:pStyle w:val="null3"/>
              <w:jc w:val="left"/>
            </w:pPr>
            <w:r>
              <w:rPr/>
              <w:t>展陈展览配套定制1 (2.0分)</w:t>
            </w:r>
          </w:p>
        </w:tc>
        <w:tc>
          <w:tcPr>
            <w:tcW w:type="dxa" w:w="5076"/>
          </w:tcPr>
          <w:p>
            <w:pPr>
              <w:pStyle w:val="null3"/>
              <w:jc w:val="left"/>
            </w:pPr>
            <w:r>
              <w:rPr/>
              <w:t>（一）根据响应供应商提供的整体实施规划制定完善的展陈展览配套定制方案（包括但不限于专业展陈配套定制、基础展览设施配套定制），每具有1项得1分，满分为2分。</w:t>
            </w:r>
          </w:p>
        </w:tc>
      </w:tr>
      <w:tr>
        <w:tc>
          <w:tcPr>
            <w:tcW w:type="dxa" w:w="922"/>
            <w:gridSpan w:val="2"/>
            <w:vMerge/>
          </w:tcPr>
          <w:p/>
        </w:tc>
        <w:tc>
          <w:tcPr>
            <w:tcW w:type="dxa" w:w="2307"/>
          </w:tcPr>
          <w:p>
            <w:pPr>
              <w:pStyle w:val="null3"/>
              <w:jc w:val="left"/>
            </w:pPr>
            <w:r>
              <w:rPr/>
              <w:t>展陈展览配套定制2 (4.0分)</w:t>
            </w:r>
          </w:p>
        </w:tc>
        <w:tc>
          <w:tcPr>
            <w:tcW w:type="dxa" w:w="5076"/>
          </w:tcPr>
          <w:p>
            <w:pPr>
              <w:pStyle w:val="null3"/>
              <w:jc w:val="left"/>
            </w:pPr>
            <w:r>
              <w:rPr/>
              <w:t>（二）响应供应商提供的专业展陈配套定制满足或优于采购需求，得2分；只有部分满足采购需求，得1分；无或其他情况不得分。 响应供应商提供的基础展览设施配套定制满足或优于采购需求，得2分；只有部分满足采购需求，得1分；无或其他情况不得分。</w:t>
            </w:r>
          </w:p>
        </w:tc>
      </w:tr>
      <w:tr>
        <w:tc>
          <w:tcPr>
            <w:tcW w:type="dxa" w:w="922"/>
            <w:gridSpan w:val="2"/>
            <w:vMerge/>
          </w:tcPr>
          <w:p/>
        </w:tc>
        <w:tc>
          <w:tcPr>
            <w:tcW w:type="dxa" w:w="2307"/>
          </w:tcPr>
          <w:p>
            <w:pPr>
              <w:pStyle w:val="null3"/>
              <w:jc w:val="left"/>
            </w:pPr>
            <w:r>
              <w:rPr/>
              <w:t>总体设计方案内容深化 1 (2.0分)</w:t>
            </w:r>
          </w:p>
        </w:tc>
        <w:tc>
          <w:tcPr>
            <w:tcW w:type="dxa" w:w="5076"/>
          </w:tcPr>
          <w:p>
            <w:pPr>
              <w:pStyle w:val="null3"/>
              <w:jc w:val="left"/>
            </w:pPr>
            <w:r>
              <w:rPr/>
              <w:t>（一）根据响应供应商对红色文化中心、结合红色文化革命传统和高质量发展的红色节点和教育路线、党群服务站、两新组织阵地和人才驿站、邻里综合服务站提供的总体设计方案内容深化（包括但不限于整体空间规划布局、相关功能布置）进行评审，每具有1项得1分，满分为2分。</w:t>
            </w:r>
          </w:p>
        </w:tc>
      </w:tr>
      <w:tr>
        <w:tc>
          <w:tcPr>
            <w:tcW w:type="dxa" w:w="922"/>
            <w:gridSpan w:val="2"/>
            <w:vMerge/>
          </w:tcPr>
          <w:p/>
        </w:tc>
        <w:tc>
          <w:tcPr>
            <w:tcW w:type="dxa" w:w="2307"/>
          </w:tcPr>
          <w:p>
            <w:pPr>
              <w:pStyle w:val="null3"/>
              <w:jc w:val="left"/>
            </w:pPr>
            <w:r>
              <w:rPr/>
              <w:t>总体设计方案内容深化2 (8.0分)</w:t>
            </w:r>
          </w:p>
        </w:tc>
        <w:tc>
          <w:tcPr>
            <w:tcW w:type="dxa" w:w="5076"/>
          </w:tcPr>
          <w:p>
            <w:pPr>
              <w:pStyle w:val="null3"/>
              <w:jc w:val="left"/>
            </w:pPr>
            <w:r>
              <w:rPr/>
              <w:t>（二）响应供应商提供的红色文化中心、结合红色文化革命传统和高质量发展的红色节点和教育路线、党群服务站、两新组织阵地和人才驿站、邻里综合服务站整体空间规划布局优于采购需求，得4分；完全满足，得2分；只有部分满足采购需求，得1分；无或其他情况不得分。 响应供应商提供的红色文化中心、结合红色文化革命传统和高质量发展的红色节点和教育路线、党群服务站、两新组织阵地和人才驿站、邻里综合服务站相关功能布置优于采购需求，得4分；完全满足，得2分；只有部分满足采购需求，得1分；无或其他情况不得分。</w:t>
            </w:r>
          </w:p>
        </w:tc>
      </w:tr>
      <w:tr>
        <w:tc>
          <w:tcPr>
            <w:tcW w:type="dxa" w:w="922"/>
            <w:gridSpan w:val="2"/>
            <w:vMerge/>
          </w:tcPr>
          <w:p/>
        </w:tc>
        <w:tc>
          <w:tcPr>
            <w:tcW w:type="dxa" w:w="2307"/>
          </w:tcPr>
          <w:p>
            <w:pPr>
              <w:pStyle w:val="null3"/>
              <w:jc w:val="left"/>
            </w:pPr>
            <w:r>
              <w:rPr/>
              <w:t>文创IP及整体VI识别系统设计方案重点、亮点营造和表现1 (2.0分)</w:t>
            </w:r>
          </w:p>
        </w:tc>
        <w:tc>
          <w:tcPr>
            <w:tcW w:type="dxa" w:w="5076"/>
          </w:tcPr>
          <w:p>
            <w:pPr>
              <w:pStyle w:val="null3"/>
              <w:jc w:val="left"/>
            </w:pPr>
            <w:r>
              <w:rPr/>
              <w:t>（一）根据响应供应商提供的文创IP及整体VI识别系统设计方案重点、亮点营造和表现方案（包括但不限于原创文创IP、VI系统基础应用和延展应用），每具有1项得1分，满分为2分。</w:t>
            </w:r>
          </w:p>
        </w:tc>
      </w:tr>
      <w:tr>
        <w:tc>
          <w:tcPr>
            <w:tcW w:type="dxa" w:w="922"/>
            <w:gridSpan w:val="2"/>
            <w:vMerge/>
          </w:tcPr>
          <w:p/>
        </w:tc>
        <w:tc>
          <w:tcPr>
            <w:tcW w:type="dxa" w:w="2307"/>
          </w:tcPr>
          <w:p>
            <w:pPr>
              <w:pStyle w:val="null3"/>
              <w:jc w:val="left"/>
            </w:pPr>
            <w:r>
              <w:rPr/>
              <w:t>文创IP及整体VI识别系统设计方案重点、亮点营造和表现2 (2.0分)</w:t>
            </w:r>
          </w:p>
        </w:tc>
        <w:tc>
          <w:tcPr>
            <w:tcW w:type="dxa" w:w="5076"/>
          </w:tcPr>
          <w:p>
            <w:pPr>
              <w:pStyle w:val="null3"/>
              <w:jc w:val="left"/>
            </w:pPr>
            <w:r>
              <w:rPr/>
              <w:t>（二）响应供应商提供的原创文创IP满足或优于采购需求，得1分；只有部分满足采购需求，得0.5分；无或其他情况不得分。 响应供应商提供的VI系统基础应用和延展应用满足或优于采购需求，得1分；只有部分满足采购需求，得0.5分；无或其他情况不得分。</w:t>
            </w:r>
          </w:p>
        </w:tc>
      </w:tr>
      <w:tr>
        <w:tc>
          <w:tcPr>
            <w:tcW w:type="dxa" w:w="922"/>
            <w:gridSpan w:val="2"/>
            <w:vMerge/>
          </w:tcPr>
          <w:p/>
        </w:tc>
        <w:tc>
          <w:tcPr>
            <w:tcW w:type="dxa" w:w="2307"/>
          </w:tcPr>
          <w:p>
            <w:pPr>
              <w:pStyle w:val="null3"/>
              <w:jc w:val="left"/>
            </w:pPr>
            <w:r>
              <w:rPr/>
              <w:t>设计方案对陈列大纲理解和体现程度1 (2.0分)</w:t>
            </w:r>
          </w:p>
        </w:tc>
        <w:tc>
          <w:tcPr>
            <w:tcW w:type="dxa" w:w="5076"/>
          </w:tcPr>
          <w:p>
            <w:pPr>
              <w:pStyle w:val="null3"/>
              <w:jc w:val="left"/>
            </w:pPr>
            <w:r>
              <w:rPr/>
              <w:t>（一）根据响应供应商提供的红色美丽村庄历史设计方案对陈列大纲理解和体现程度方案（红色历史文化融入、红色文化价值输出），每具有1项得1分，满分为2分。</w:t>
            </w:r>
          </w:p>
        </w:tc>
      </w:tr>
      <w:tr>
        <w:tc>
          <w:tcPr>
            <w:tcW w:type="dxa" w:w="922"/>
            <w:gridSpan w:val="2"/>
            <w:vMerge/>
          </w:tcPr>
          <w:p/>
        </w:tc>
        <w:tc>
          <w:tcPr>
            <w:tcW w:type="dxa" w:w="2307"/>
          </w:tcPr>
          <w:p>
            <w:pPr>
              <w:pStyle w:val="null3"/>
              <w:jc w:val="left"/>
            </w:pPr>
            <w:r>
              <w:rPr/>
              <w:t>设计方案对陈列大纲理解和体现程度2 (8.0分)</w:t>
            </w:r>
          </w:p>
        </w:tc>
        <w:tc>
          <w:tcPr>
            <w:tcW w:type="dxa" w:w="5076"/>
          </w:tcPr>
          <w:p>
            <w:pPr>
              <w:pStyle w:val="null3"/>
              <w:jc w:val="left"/>
            </w:pPr>
            <w:r>
              <w:rPr/>
              <w:t>（二）响应供应商提供的对红色历史文化融入的设计优于采购需求，得4分；完全满足，得2分；只有部分满足采购需求，得1分；无或其他情况不得分。 响应供应商提供的红色文化价值输出的方案优于采购需求，得4分；完全满足，得2分；只有部分满足采购需求，得1分；无或其他情况不得分。</w:t>
            </w:r>
          </w:p>
        </w:tc>
      </w:tr>
      <w:tr>
        <w:tc>
          <w:tcPr>
            <w:tcW w:type="dxa" w:w="922"/>
            <w:gridSpan w:val="2"/>
            <w:vMerge/>
          </w:tcPr>
          <w:p/>
        </w:tc>
        <w:tc>
          <w:tcPr>
            <w:tcW w:type="dxa" w:w="2307"/>
          </w:tcPr>
          <w:p>
            <w:pPr>
              <w:pStyle w:val="null3"/>
              <w:jc w:val="left"/>
            </w:pPr>
            <w:r>
              <w:rPr/>
              <w:t>重点项目展示及版面等设计效果图1 (2.0分)</w:t>
            </w:r>
          </w:p>
        </w:tc>
        <w:tc>
          <w:tcPr>
            <w:tcW w:type="dxa" w:w="5076"/>
          </w:tcPr>
          <w:p>
            <w:pPr>
              <w:pStyle w:val="null3"/>
              <w:jc w:val="left"/>
            </w:pPr>
            <w:r>
              <w:rPr/>
              <w:t>（一）根据响应供应商提供的针对红色美丽村庄的主题，与内、外部建筑环境的协调性高，符合展示的环境氛围，空间布局合理，视觉效果优良（设计效果图包括但不限于平面图、三维效果图等）（包括但不限于场景效果、陈列展览效果），每具有1项得1分，满分为2分。</w:t>
            </w:r>
          </w:p>
        </w:tc>
      </w:tr>
      <w:tr>
        <w:tc>
          <w:tcPr>
            <w:tcW w:type="dxa" w:w="922"/>
            <w:gridSpan w:val="2"/>
            <w:vMerge/>
          </w:tcPr>
          <w:p/>
        </w:tc>
        <w:tc>
          <w:tcPr>
            <w:tcW w:type="dxa" w:w="2307"/>
          </w:tcPr>
          <w:p>
            <w:pPr>
              <w:pStyle w:val="null3"/>
              <w:jc w:val="left"/>
            </w:pPr>
            <w:r>
              <w:rPr/>
              <w:t>重点项目展示及版面等设计效果图2 (8.0分)</w:t>
            </w:r>
          </w:p>
        </w:tc>
        <w:tc>
          <w:tcPr>
            <w:tcW w:type="dxa" w:w="5076"/>
          </w:tcPr>
          <w:p>
            <w:pPr>
              <w:pStyle w:val="null3"/>
              <w:jc w:val="left"/>
            </w:pPr>
            <w:r>
              <w:rPr/>
              <w:t>（二）响应供应商提供的场景效果优于采购需求，得4分；完全满足，得2分；只有部分满足采购需求，得1分；无或其他情况不得分。 响应供应商提供的陈列展览效果优于采购需求，得4分；完全满足，得2分；只有部分满足采购需求，得1分；无或其他情况不得分。</w:t>
            </w:r>
          </w:p>
        </w:tc>
      </w:tr>
      <w:tr>
        <w:tc>
          <w:tcPr>
            <w:tcW w:type="dxa" w:w="922"/>
            <w:gridSpan w:val="2"/>
            <w:vMerge/>
          </w:tcPr>
          <w:p/>
        </w:tc>
        <w:tc>
          <w:tcPr>
            <w:tcW w:type="dxa" w:w="2307"/>
          </w:tcPr>
          <w:p>
            <w:pPr>
              <w:pStyle w:val="null3"/>
              <w:jc w:val="left"/>
            </w:pPr>
            <w:r>
              <w:rPr/>
              <w:t>实施组织方案与技术措施1 (3.0分)</w:t>
            </w:r>
          </w:p>
        </w:tc>
        <w:tc>
          <w:tcPr>
            <w:tcW w:type="dxa" w:w="5076"/>
          </w:tcPr>
          <w:p>
            <w:pPr>
              <w:pStyle w:val="null3"/>
              <w:jc w:val="left"/>
            </w:pPr>
            <w:r>
              <w:rPr/>
              <w:t>（一）根据投标人提供的实施组织方案与技术措施方案（包括但不限于实施组织方案及实施方法、项目重点难点、技术措施及安全生产），每具有1项得1分，满分为3分。</w:t>
            </w:r>
          </w:p>
        </w:tc>
      </w:tr>
      <w:tr>
        <w:tc>
          <w:tcPr>
            <w:tcW w:type="dxa" w:w="922"/>
            <w:gridSpan w:val="2"/>
            <w:vMerge/>
          </w:tcPr>
          <w:p/>
        </w:tc>
        <w:tc>
          <w:tcPr>
            <w:tcW w:type="dxa" w:w="2307"/>
          </w:tcPr>
          <w:p>
            <w:pPr>
              <w:pStyle w:val="null3"/>
              <w:jc w:val="left"/>
            </w:pPr>
            <w:r>
              <w:rPr/>
              <w:t>实施组织方案与技术措施2 (3.0分)</w:t>
            </w:r>
          </w:p>
        </w:tc>
        <w:tc>
          <w:tcPr>
            <w:tcW w:type="dxa" w:w="5076"/>
          </w:tcPr>
          <w:p>
            <w:pPr>
              <w:pStyle w:val="null3"/>
              <w:jc w:val="left"/>
            </w:pPr>
            <w:r>
              <w:rPr/>
              <w:t>（二）1.投标人提供的实施组织方案及实施方法满足或优于采购需求，得1分；只有部分满足采购需求，得0.5分；无或其他情况不得分。 2.投标人提供的项目重点难点满足或优于采购需求，得1分；只有部分满足采购需求，得0.5分；无或其他情况不得分。 3.投标人提供的技术措施及安全生产满足或优于采购需求，得1分；只有部分满足采购需求，得0.5分；无或其他情况不得分。</w:t>
            </w:r>
          </w:p>
        </w:tc>
      </w:tr>
      <w:tr>
        <w:tc>
          <w:tcPr>
            <w:tcW w:type="dxa" w:w="922"/>
            <w:gridSpan w:val="2"/>
            <w:vMerge/>
          </w:tcPr>
          <w:p/>
        </w:tc>
        <w:tc>
          <w:tcPr>
            <w:tcW w:type="dxa" w:w="2307"/>
          </w:tcPr>
          <w:p>
            <w:pPr>
              <w:pStyle w:val="null3"/>
              <w:jc w:val="left"/>
            </w:pPr>
            <w:r>
              <w:rPr/>
              <w:t>项目进度计划与进度保障措施1 (2.0分)</w:t>
            </w:r>
          </w:p>
        </w:tc>
        <w:tc>
          <w:tcPr>
            <w:tcW w:type="dxa" w:w="5076"/>
          </w:tcPr>
          <w:p>
            <w:pPr>
              <w:pStyle w:val="null3"/>
              <w:jc w:val="left"/>
            </w:pPr>
            <w:r>
              <w:rPr/>
              <w:t>（一）根据投标人提供的项目进度计划与进度保障措施方案（包括但不限于项目进度计划安排、项目进度保障措施），每具有1项得1分，满分为2分。</w:t>
            </w:r>
          </w:p>
        </w:tc>
      </w:tr>
      <w:tr>
        <w:tc>
          <w:tcPr>
            <w:tcW w:type="dxa" w:w="922"/>
            <w:gridSpan w:val="2"/>
            <w:vMerge/>
          </w:tcPr>
          <w:p/>
        </w:tc>
        <w:tc>
          <w:tcPr>
            <w:tcW w:type="dxa" w:w="2307"/>
          </w:tcPr>
          <w:p>
            <w:pPr>
              <w:pStyle w:val="null3"/>
              <w:jc w:val="left"/>
            </w:pPr>
            <w:r>
              <w:rPr/>
              <w:t>项目进度计划与进度保障措施2 (2.0分)</w:t>
            </w:r>
          </w:p>
        </w:tc>
        <w:tc>
          <w:tcPr>
            <w:tcW w:type="dxa" w:w="5076"/>
          </w:tcPr>
          <w:p>
            <w:pPr>
              <w:pStyle w:val="null3"/>
              <w:jc w:val="left"/>
            </w:pPr>
            <w:r>
              <w:rPr/>
              <w:t>（二）1.投标人提供的项目进度计划安排满足或优于采购需求，得1分；只有部分满足采购需求，得0.5分；无或其他情况不得分。 2.投标人提供的项目进度保障措施满足或优于采购需求，得1分；只有部分满足采购需求，得0.5分；无或其他情况不得分。</w:t>
            </w:r>
          </w:p>
        </w:tc>
      </w:tr>
      <w:tr>
        <w:tc>
          <w:tcPr>
            <w:tcW w:type="dxa" w:w="922"/>
            <w:gridSpan w:val="2"/>
            <w:vMerge w:val="restart"/>
          </w:tcPr>
          <w:p>
            <w:pPr>
              <w:pStyle w:val="null3"/>
              <w:jc w:val="center"/>
            </w:pPr>
            <w:r>
              <w:rPr/>
              <w:t>商务部分</w:t>
            </w:r>
          </w:p>
        </w:tc>
        <w:tc>
          <w:tcPr>
            <w:tcW w:type="dxa" w:w="2307"/>
          </w:tcPr>
          <w:p>
            <w:pPr>
              <w:pStyle w:val="null3"/>
              <w:jc w:val="left"/>
            </w:pPr>
            <w:r>
              <w:rPr/>
              <w:t>商务响应情况 (5.0分)</w:t>
            </w:r>
          </w:p>
        </w:tc>
        <w:tc>
          <w:tcPr>
            <w:tcW w:type="dxa" w:w="5076"/>
          </w:tcPr>
          <w:p>
            <w:pPr>
              <w:pStyle w:val="null3"/>
              <w:jc w:val="left"/>
            </w:pPr>
            <w:r>
              <w:rPr/>
              <w:t>根据各投标人对《第二章采购需求》“主要商务要求”中未标注“★”或“▲”的一般参数的响应情况进行评审（以每个序号分别作为一项）：一般商务参数条款完全满足或优于的，得5分；每有1项负偏离或不完全满足的扣1分，负偏离或不完全满足的超过5项的视为对商务要求有较大偏离，统一得0分。 备注：除验收要求外。</w:t>
            </w:r>
          </w:p>
        </w:tc>
      </w:tr>
      <w:tr>
        <w:tc>
          <w:tcPr>
            <w:tcW w:type="dxa" w:w="922"/>
            <w:gridSpan w:val="2"/>
            <w:vMerge/>
          </w:tcPr>
          <w:p/>
        </w:tc>
        <w:tc>
          <w:tcPr>
            <w:tcW w:type="dxa" w:w="2307"/>
          </w:tcPr>
          <w:p>
            <w:pPr>
              <w:pStyle w:val="null3"/>
              <w:jc w:val="left"/>
            </w:pPr>
            <w:r>
              <w:rPr/>
              <w:t>企业管理情况 (6.0分)</w:t>
            </w:r>
          </w:p>
        </w:tc>
        <w:tc>
          <w:tcPr>
            <w:tcW w:type="dxa" w:w="5076"/>
          </w:tcPr>
          <w:p>
            <w:pPr>
              <w:pStyle w:val="null3"/>
              <w:jc w:val="left"/>
            </w:pPr>
            <w:r>
              <w:rPr/>
              <w:t>投标人获得质量管理体系认证、职业健康安全管理体系认证、环境管理体系认证证书：每具有一个得2分，最高得6分，无或其他得0分。（1.同时提供上述认证证书复印件和打印网站公布的链接信息资料，否则为0分，网址以http://www.cnca.gov.cn/网站公布为准。公开信息中无法查询或与公开信息不一致的，投标人必须提供发证机构出具的证明函。2、如因供应商成立时间原因导致无法获得上述评价的，按对应得分，供应商须进行说明。）</w:t>
            </w:r>
          </w:p>
        </w:tc>
      </w:tr>
      <w:tr>
        <w:tc>
          <w:tcPr>
            <w:tcW w:type="dxa" w:w="922"/>
            <w:gridSpan w:val="2"/>
            <w:vMerge/>
          </w:tcPr>
          <w:p/>
        </w:tc>
        <w:tc>
          <w:tcPr>
            <w:tcW w:type="dxa" w:w="2307"/>
          </w:tcPr>
          <w:p>
            <w:pPr>
              <w:pStyle w:val="null3"/>
              <w:jc w:val="left"/>
            </w:pPr>
            <w:r>
              <w:rPr/>
              <w:t>科技创新技术水平 (6.0分)</w:t>
            </w:r>
          </w:p>
        </w:tc>
        <w:tc>
          <w:tcPr>
            <w:tcW w:type="dxa" w:w="5076"/>
          </w:tcPr>
          <w:p>
            <w:pPr>
              <w:pStyle w:val="null3"/>
              <w:jc w:val="left"/>
            </w:pPr>
            <w:r>
              <w:rPr/>
              <w:t>投标人获得多媒体展项等与本项目相关的计算机软件著作权登记证书：每具有一个得3分，最高得6分，无或其他得0分。（提供相关证书复印件）</w:t>
            </w:r>
          </w:p>
        </w:tc>
      </w:tr>
      <w:tr>
        <w:tc>
          <w:tcPr>
            <w:tcW w:type="dxa" w:w="922"/>
            <w:gridSpan w:val="2"/>
            <w:vMerge/>
          </w:tcPr>
          <w:p/>
        </w:tc>
        <w:tc>
          <w:tcPr>
            <w:tcW w:type="dxa" w:w="2307"/>
          </w:tcPr>
          <w:p>
            <w:pPr>
              <w:pStyle w:val="null3"/>
              <w:jc w:val="left"/>
            </w:pPr>
            <w:r>
              <w:rPr/>
              <w:t>投标人类似项目业绩 (4.0分)</w:t>
            </w:r>
          </w:p>
        </w:tc>
        <w:tc>
          <w:tcPr>
            <w:tcW w:type="dxa" w:w="5076"/>
          </w:tcPr>
          <w:p>
            <w:pPr>
              <w:pStyle w:val="null3"/>
              <w:jc w:val="left"/>
            </w:pPr>
            <w:r>
              <w:rPr/>
              <w:t>投标人自2020年1月1日至今承接过同类型项目业绩，每项得1分，满分4分，无不得分。说明：1.提供合同或验收证明复印件为计分依据（需加盖公章，复印件未加盖公章的业绩不予计分）2.计算有效业绩的时间以合同签订时间为准。3.同一个项目不重复计分。</w:t>
            </w:r>
          </w:p>
        </w:tc>
      </w:tr>
      <w:tr>
        <w:tc>
          <w:tcPr>
            <w:tcW w:type="dxa" w:w="922"/>
            <w:gridSpan w:val="2"/>
            <w:vMerge/>
          </w:tcPr>
          <w:p/>
        </w:tc>
        <w:tc>
          <w:tcPr>
            <w:tcW w:type="dxa" w:w="2307"/>
          </w:tcPr>
          <w:p>
            <w:pPr>
              <w:pStyle w:val="null3"/>
              <w:jc w:val="left"/>
            </w:pPr>
            <w:r>
              <w:rPr/>
              <w:t>满意度评价 (4.0分)</w:t>
            </w:r>
          </w:p>
        </w:tc>
        <w:tc>
          <w:tcPr>
            <w:tcW w:type="dxa" w:w="5076"/>
          </w:tcPr>
          <w:p>
            <w:pPr>
              <w:pStyle w:val="null3"/>
              <w:jc w:val="left"/>
            </w:pPr>
            <w:r>
              <w:rPr/>
              <w:t>提供满足上述要求的2020年1月1日至今的同类项目业绩的用户单位出具的满意度评价，评价情况至少须为优、满意或类似满意的方可计分： 每提供1份满足要求的满意度评价，得1分，本项最高4分。 注： ①同一客户或同一项目提供多项用户满意度评价的，按一项计算； ②须与供应商上述提供的2020年1月1日至今的同类项目业绩的用户单位一致； ③用户满意度评价须经用户单位盖章。</w:t>
            </w:r>
          </w:p>
        </w:tc>
      </w:tr>
      <w:tr>
        <w:tc>
          <w:tcPr>
            <w:tcW w:type="dxa" w:w="922"/>
            <w:gridSpan w:val="2"/>
          </w:tcPr>
          <w:p>
            <w:pPr>
              <w:pStyle w:val="null3"/>
              <w:jc w:val="center"/>
            </w:pPr>
            <w:r>
              <w:rPr/>
              <w:t>投标报价</w:t>
            </w:r>
          </w:p>
        </w:tc>
        <w:tc>
          <w:tcPr>
            <w:tcW w:type="dxa" w:w="2307"/>
          </w:tcPr>
          <w:p>
            <w:pPr>
              <w:pStyle w:val="null3"/>
              <w:jc w:val="left"/>
            </w:pPr>
            <w:r>
              <w:rPr/>
              <w:t>投标报价得分 (10.0分)</w:t>
            </w:r>
          </w:p>
        </w:tc>
        <w:tc>
          <w:tcPr>
            <w:tcW w:type="dxa" w:w="5076"/>
          </w:tcPr>
          <w:p>
            <w:pPr>
              <w:pStyle w:val="null3"/>
              <w:jc w:val="left"/>
            </w:pPr>
            <w:r>
              <w:rPr/>
              <w:t>投标报价得分＝（评标基准价/投标报价）×价格分值【注：满足招标文件要求且投标价格最低的投标报价为评标基准价。】最低报价不是中标的唯一依据。因落实政府采购政策进行价格调整的，以调整后的价格计算评标基准价和投标报价。</w:t>
            </w:r>
          </w:p>
        </w:tc>
      </w:tr>
      <w:tr>
        <w:tc>
          <w:tcPr>
            <w:tcW w:type="dxa" w:w="922"/>
            <w:gridSpan w:val="2"/>
          </w:tcPr>
          <w:p>
            <w:pPr>
              <w:pStyle w:val="null3"/>
              <w:jc w:val="center"/>
            </w:pPr>
            <w:r>
              <w:rPr/>
              <w:t>综合信用分</w:t>
            </w:r>
          </w:p>
        </w:tc>
        <w:tc>
          <w:tcPr>
            <w:tcW w:type="dxa" w:w="2307"/>
          </w:tcPr>
          <w:p>
            <w:pPr>
              <w:pStyle w:val="null3"/>
              <w:jc w:val="left"/>
            </w:pPr>
            <w:r>
              <w:rPr/>
              <w:t>综合信用分 (5.0分)</w:t>
            </w:r>
          </w:p>
        </w:tc>
        <w:tc>
          <w:tcPr>
            <w:tcW w:type="dxa" w:w="5076"/>
          </w:tcPr>
          <w:p>
            <w:pPr>
              <w:pStyle w:val="null3"/>
              <w:jc w:val="left"/>
            </w:pPr>
            <w:r>
              <w:rPr/>
              <w:t>综合信用评价得分=综合信用评价得分(属于商务部分的一部分)=投标人的广州公共资源交易信用评价（政府采购供应商信用评价分）×5%。 投标人的信用评价分以开标当天广州交易集团有限公司网站公布的分值为准（通过“广州交易集团有限公司网站-信用信息-广州公共资源交易信用平台3.0” 进行核实，未能在网站查询到供应商信用评价分的，以当天信用评价基准分计算。供应商为联合体的，以牵头方信用评价分计算。</w:t>
            </w:r>
          </w:p>
        </w:tc>
      </w:tr>
    </w:tbl>
    <w:p>
      <w:pPr>
        <w:pStyle w:val="null3"/>
        <w:outlineLvl w:val="3"/>
      </w:pPr>
      <w:r>
        <w:rPr>
          <w:sz w:val="24"/>
          <w:b/>
        </w:rPr>
        <w:t>4.汇总、排序</w:t>
      </w:r>
    </w:p>
    <w:p>
      <w:pPr>
        <w:pStyle w:val="null3"/>
      </w:pPr>
      <w:r>
        <w:rPr/>
        <w:t>采购包1：</w:t>
      </w:r>
    </w:p>
    <w:p>
      <w:pPr>
        <w:pStyle w:val="null3"/>
      </w:pPr>
      <w:r>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pPr>
        <w:pStyle w:val="null3"/>
        <w:outlineLvl w:val="3"/>
      </w:pPr>
      <w:r>
        <w:rPr>
          <w:sz w:val="24"/>
          <w:b/>
        </w:rPr>
        <w:t>5.中标价的确定</w:t>
      </w:r>
    </w:p>
    <w:p>
      <w:pPr>
        <w:pStyle w:val="null3"/>
        <w:ind w:firstLine="480"/>
      </w:pPr>
      <w:r>
        <w:rPr/>
        <w:t>除了按第四章第一点第7条修正并经投标人确认的投标报价作为中标价外，中标价以开标时公开唱标价为准。</w:t>
      </w:r>
    </w:p>
    <w:p>
      <w:pPr>
        <w:pStyle w:val="null3"/>
        <w:outlineLvl w:val="3"/>
      </w:pPr>
      <w:r>
        <w:rPr>
          <w:sz w:val="24"/>
          <w:b/>
        </w:rPr>
        <w:t>6.其他无效投标的情形：</w:t>
      </w:r>
    </w:p>
    <w:p>
      <w:pPr>
        <w:pStyle w:val="null3"/>
        <w:ind w:firstLine="480"/>
      </w:pPr>
      <w:r>
        <w:rPr/>
        <w:t>(1)评标期间，投标人没有按评标委员会的要求提交法定代表人或其委托代理人签字的澄清、说明、补正或改变了投标文件的实质性内容的。</w:t>
      </w:r>
    </w:p>
    <w:p>
      <w:pPr>
        <w:pStyle w:val="null3"/>
        <w:ind w:firstLine="480"/>
      </w:pPr>
      <w:r>
        <w:rPr/>
        <w:t>(2)投标文件提供虚假材料的。</w:t>
      </w:r>
    </w:p>
    <w:p>
      <w:pPr>
        <w:pStyle w:val="null3"/>
        <w:ind w:firstLine="480"/>
      </w:pPr>
      <w:r>
        <w:rPr/>
        <w:t>(3)投标人以他人名义投标、串通投标、以行贿手段谋取中标或者以其他弄虚作假方式投标的。</w:t>
      </w:r>
    </w:p>
    <w:p>
      <w:pPr>
        <w:pStyle w:val="null3"/>
        <w:ind w:firstLine="480"/>
      </w:pPr>
      <w:r>
        <w:rPr/>
        <w:t>(4)投标人对采购人、采购代理机构、评标委员会及其工作人员施加影响，有碍招标公平、公正的。</w:t>
      </w:r>
    </w:p>
    <w:p>
      <w:pPr>
        <w:pStyle w:val="null3"/>
        <w:ind w:firstLine="480"/>
      </w:pPr>
      <w:r>
        <w:rPr/>
        <w:t>(5)投标文件含有采购人不能接受的附加条件的。</w:t>
      </w:r>
    </w:p>
    <w:p>
      <w:pPr>
        <w:pStyle w:val="null3"/>
        <w:ind w:firstLine="480"/>
      </w:pPr>
      <w:r>
        <w:rPr/>
        <w:t>(6)法律、法规和招标文件规定的其他无效情形。</w:t>
      </w:r>
    </w:p>
    <w:p>
      <w:pPr>
        <w:pStyle w:val="null3"/>
      </w:pPr>
      <w:r>
        <w:rPr/>
        <w:t xml:space="preserve">  </w:t>
      </w:r>
    </w:p>
    <w:p>
      <w:pPr>
        <w:pStyle w:val="null3"/>
        <w:jc w:val="center"/>
        <w:outlineLvl w:val="1"/>
      </w:pPr>
      <w:r>
        <w:rPr>
          <w:sz w:val="36"/>
          <w:b/>
        </w:rPr>
        <w:t>第五章 合同文本</w:t>
      </w:r>
    </w:p>
    <w:p>
      <w:pPr>
        <w:pStyle w:val="null3"/>
      </w:pPr>
      <w:r>
        <w:rPr>
          <w:b/>
        </w:rPr>
        <w:t xml:space="preserve"> </w:t>
      </w:r>
    </w:p>
    <w:p>
      <w:pPr>
        <w:pStyle w:val="null3"/>
        <w:spacing w:before="0" w:after="0"/>
        <w:ind w:left="0" w:right="0"/>
        <w:jc w:val="center"/>
      </w:pPr>
      <w:r>
        <w:rPr>
          <w:b/>
        </w:rPr>
        <w:t xml:space="preserve"> </w:t>
      </w:r>
    </w:p>
    <w:p>
      <w:pPr>
        <w:pStyle w:val="null3"/>
        <w:spacing w:before="0" w:after="0"/>
        <w:ind w:left="0" w:right="0"/>
        <w:jc w:val="center"/>
      </w:pPr>
      <w:r>
        <w:rPr>
          <w:b/>
        </w:rPr>
        <w:t xml:space="preserve"> </w:t>
      </w:r>
    </w:p>
    <w:p>
      <w:pPr>
        <w:pStyle w:val="null3"/>
        <w:spacing w:before="0" w:after="0"/>
        <w:ind w:left="0" w:right="0"/>
        <w:jc w:val="center"/>
      </w:pPr>
      <w:r>
        <w:rPr>
          <w:b/>
        </w:rPr>
        <w:t xml:space="preserve"> </w:t>
      </w:r>
    </w:p>
    <w:p>
      <w:pPr>
        <w:pStyle w:val="null3"/>
        <w:spacing w:before="0" w:after="0"/>
        <w:ind w:left="0" w:right="0"/>
        <w:jc w:val="center"/>
      </w:pPr>
      <w:r>
        <w:rPr>
          <w:b/>
        </w:rPr>
        <w:t>广东省政府采购</w:t>
      </w:r>
    </w:p>
    <w:p>
      <w:pPr>
        <w:pStyle w:val="null3"/>
        <w:spacing w:before="150" w:after="150"/>
        <w:ind w:left="0" w:right="0"/>
        <w:jc w:val="both"/>
      </w:pPr>
      <w:r>
        <w:rPr>
          <w:sz w:val="27"/>
          <w:color w:val="222222"/>
        </w:rPr>
        <w:t xml:space="preserve"> </w:t>
      </w:r>
    </w:p>
    <w:p>
      <w:pPr>
        <w:pStyle w:val="null3"/>
        <w:spacing w:before="0" w:after="0"/>
        <w:ind w:left="0" w:right="0"/>
        <w:jc w:val="center"/>
      </w:pPr>
      <w:r>
        <w:rPr>
          <w:b/>
        </w:rPr>
        <w:t>合　同　书</w:t>
      </w:r>
    </w:p>
    <w:p>
      <w:pPr>
        <w:pStyle w:val="null3"/>
        <w:spacing w:before="0" w:after="0"/>
        <w:ind w:left="0" w:right="0"/>
        <w:jc w:val="center"/>
      </w:pPr>
      <w:r>
        <w:br/>
      </w:r>
      <w:r>
        <w:br/>
      </w:r>
      <w:r>
        <w:br/>
      </w:r>
      <w:r>
        <w:br/>
      </w:r>
      <w:r>
        <w:br/>
      </w:r>
      <w:r>
        <w:br/>
      </w:r>
      <w:r>
        <w:br/>
      </w:r>
      <w:r>
        <w:br/>
      </w:r>
      <w:r>
        <w:rPr>
          <w:sz w:val="27"/>
          <w:color w:val="222222"/>
        </w:rPr>
        <w:t xml:space="preserve"> </w:t>
      </w:r>
    </w:p>
    <w:p>
      <w:pPr>
        <w:pStyle w:val="null3"/>
        <w:spacing w:before="0" w:after="0"/>
        <w:ind w:left="0" w:right="0"/>
        <w:jc w:val="center"/>
      </w:pPr>
      <w:r>
        <w:rPr>
          <w:sz w:val="28"/>
          <w:color w:val="222222"/>
        </w:rPr>
        <w:t>采购计划编号：</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pStyle w:val="null3"/>
        <w:spacing w:before="150" w:after="150"/>
        <w:ind w:left="0" w:right="0"/>
        <w:jc w:val="both"/>
      </w:pPr>
      <w:r>
        <w:rPr>
          <w:sz w:val="27"/>
          <w:color w:val="222222"/>
        </w:rPr>
        <w:t xml:space="preserve"> </w:t>
      </w:r>
    </w:p>
    <w:p>
      <w:pPr>
        <w:pStyle w:val="null3"/>
        <w:spacing w:before="0" w:after="0"/>
        <w:ind w:left="0" w:right="0"/>
        <w:jc w:val="center"/>
      </w:pPr>
      <w:r>
        <w:rPr>
          <w:sz w:val="28"/>
          <w:color w:val="222222"/>
        </w:rPr>
        <w:t>项目编号：</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pStyle w:val="null3"/>
        <w:spacing w:before="150" w:after="150"/>
        <w:ind w:left="0" w:right="0"/>
        <w:jc w:val="both"/>
      </w:pPr>
      <w:r>
        <w:rPr>
          <w:sz w:val="27"/>
          <w:color w:val="222222"/>
        </w:rPr>
        <w:t xml:space="preserve"> </w:t>
      </w:r>
    </w:p>
    <w:p>
      <w:pPr>
        <w:pStyle w:val="null3"/>
        <w:spacing w:before="0" w:after="0"/>
        <w:ind w:left="0" w:right="0"/>
        <w:jc w:val="center"/>
      </w:pPr>
      <w:r>
        <w:rPr>
          <w:sz w:val="28"/>
          <w:color w:val="222222"/>
        </w:rPr>
        <w:t>项目名称：</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jc w:val="both"/>
      </w:pPr>
      <w:r>
        <w:br/>
      </w:r>
      <w:r>
        <w:rPr>
          <w:sz w:val="27"/>
          <w:color w:val="222222"/>
        </w:rPr>
        <w:t xml:space="preserve"> </w:t>
      </w:r>
    </w:p>
    <w:p>
      <w:pPr>
        <w:pStyle w:val="null3"/>
        <w:spacing w:before="0" w:after="0"/>
        <w:ind w:left="0" w:right="0"/>
        <w:jc w:val="both"/>
      </w:pPr>
      <w:r>
        <w:rPr>
          <w:b/>
        </w:rPr>
        <w:t>甲方：</w:t>
      </w:r>
      <w:r>
        <w:rPr>
          <w:b/>
        </w:rPr>
        <w:t xml:space="preserve"> </w:t>
      </w:r>
      <w:r>
        <w:rPr>
          <w:u w:val="single"/>
        </w:rPr>
        <w:t>　　　　　</w:t>
      </w:r>
      <w:r>
        <w:rPr>
          <w:u w:val="single"/>
        </w:rPr>
        <w:t xml:space="preserve"> </w:t>
      </w:r>
      <w:r>
        <w:rPr>
          <w:u w:val="single"/>
        </w:rPr>
        <w:t xml:space="preserve"> </w:t>
      </w:r>
    </w:p>
    <w:p>
      <w:pPr>
        <w:pStyle w:val="null3"/>
        <w:spacing w:before="0" w:after="0"/>
        <w:ind w:left="0" w:right="0"/>
        <w:jc w:val="both"/>
      </w:pPr>
      <w:r>
        <w:rPr>
          <w:sz w:val="27"/>
          <w:color w:val="222222"/>
        </w:rPr>
        <w:t>电话：</w:t>
      </w:r>
      <w:r>
        <w:rPr>
          <w:sz w:val="27"/>
          <w:color w:val="222222"/>
        </w:rPr>
        <w:t xml:space="preserve"> </w:t>
      </w:r>
      <w:r>
        <w:rPr>
          <w:u w:val="single"/>
        </w:rPr>
        <w:t>　　　　</w:t>
      </w:r>
      <w:r>
        <w:rPr>
          <w:u w:val="single"/>
        </w:rPr>
        <w:t xml:space="preserve"> </w:t>
      </w:r>
      <w:r>
        <w:rPr>
          <w:u w:val="single"/>
        </w:rPr>
        <w:t xml:space="preserve"> </w:t>
      </w:r>
      <w:r>
        <w:rPr>
          <w:sz w:val="27"/>
          <w:color w:val="222222"/>
        </w:rPr>
        <w:t>传真</w:t>
      </w:r>
      <w:r>
        <w:rPr>
          <w:sz w:val="27"/>
          <w:color w:val="222222"/>
        </w:rPr>
        <w:t xml:space="preserve"> </w:t>
      </w:r>
      <w:r>
        <w:rPr>
          <w:sz w:val="27"/>
          <w:color w:val="222222"/>
        </w:rPr>
        <w:t>：</w:t>
      </w:r>
      <w:r>
        <w:rPr>
          <w:sz w:val="27"/>
          <w:color w:val="222222"/>
        </w:rPr>
        <w:t xml:space="preserve"> </w:t>
      </w:r>
      <w:r>
        <w:rPr>
          <w:u w:val="single"/>
        </w:rPr>
        <w:t>　　　</w:t>
      </w:r>
      <w:r>
        <w:rPr>
          <w:u w:val="single"/>
        </w:rPr>
        <w:t xml:space="preserve"> </w:t>
      </w:r>
      <w:r>
        <w:rPr>
          <w:u w:val="single"/>
        </w:rPr>
        <w:t xml:space="preserve"> </w:t>
      </w:r>
      <w:r>
        <w:rPr>
          <w:sz w:val="27"/>
          <w:color w:val="222222"/>
        </w:rPr>
        <w:t>地址：</w:t>
      </w:r>
      <w:r>
        <w:rPr>
          <w:sz w:val="27"/>
          <w:color w:val="222222"/>
        </w:rPr>
        <w:t xml:space="preserve"> </w:t>
      </w:r>
      <w:r>
        <w:rPr>
          <w:u w:val="single"/>
        </w:rPr>
        <w:t>　　　</w:t>
      </w:r>
      <w:r>
        <w:rPr>
          <w:u w:val="single"/>
        </w:rPr>
        <w:t xml:space="preserve"> </w:t>
      </w:r>
      <w:r>
        <w:rPr>
          <w:u w:val="single"/>
        </w:rPr>
        <w:t xml:space="preserve"> </w:t>
      </w:r>
      <w:r>
        <w:rPr>
          <w:u w:val="single"/>
        </w:rPr>
        <w:t xml:space="preserve"> </w:t>
      </w:r>
    </w:p>
    <w:p>
      <w:pPr>
        <w:pStyle w:val="null3"/>
        <w:spacing w:before="0" w:after="0"/>
        <w:ind w:left="0" w:right="0"/>
        <w:jc w:val="both"/>
      </w:pPr>
      <w:r>
        <w:rPr>
          <w:b/>
        </w:rPr>
        <w:t>乙方：</w:t>
      </w:r>
      <w:r>
        <w:rPr>
          <w:b/>
        </w:rPr>
        <w:t xml:space="preserve"> </w:t>
      </w:r>
      <w:r>
        <w:rPr>
          <w:u w:val="single"/>
        </w:rPr>
        <w:t>　　　　　</w:t>
      </w:r>
      <w:r>
        <w:rPr>
          <w:u w:val="single"/>
        </w:rPr>
        <w:t xml:space="preserve"> </w:t>
      </w:r>
      <w:r>
        <w:rPr>
          <w:u w:val="single"/>
        </w:rPr>
        <w:t xml:space="preserve"> </w:t>
      </w:r>
    </w:p>
    <w:p>
      <w:pPr>
        <w:pStyle w:val="null3"/>
        <w:spacing w:before="0" w:after="0"/>
        <w:ind w:left="0" w:right="0"/>
        <w:jc w:val="both"/>
      </w:pPr>
      <w:r>
        <w:rPr>
          <w:sz w:val="27"/>
          <w:color w:val="222222"/>
        </w:rPr>
        <w:t>电话：</w:t>
      </w:r>
      <w:r>
        <w:rPr>
          <w:sz w:val="27"/>
          <w:color w:val="222222"/>
        </w:rPr>
        <w:t xml:space="preserve"> </w:t>
      </w:r>
      <w:r>
        <w:rPr>
          <w:u w:val="single"/>
        </w:rPr>
        <w:t>　　　　</w:t>
      </w:r>
      <w:r>
        <w:rPr>
          <w:u w:val="single"/>
        </w:rPr>
        <w:t xml:space="preserve"> </w:t>
      </w:r>
      <w:r>
        <w:rPr>
          <w:u w:val="single"/>
        </w:rPr>
        <w:t xml:space="preserve"> </w:t>
      </w:r>
      <w:r>
        <w:rPr>
          <w:u w:val="single"/>
        </w:rPr>
        <w:t xml:space="preserve"> </w:t>
      </w:r>
      <w:r>
        <w:rPr>
          <w:sz w:val="27"/>
          <w:color w:val="222222"/>
        </w:rPr>
        <w:t>传真：</w:t>
      </w:r>
      <w:r>
        <w:rPr>
          <w:u w:val="single"/>
        </w:rPr>
        <w:t>　　　</w:t>
      </w:r>
      <w:r>
        <w:rPr>
          <w:u w:val="single"/>
        </w:rPr>
        <w:t xml:space="preserve"> </w:t>
      </w:r>
      <w:r>
        <w:rPr>
          <w:u w:val="single"/>
        </w:rPr>
        <w:t xml:space="preserve"> </w:t>
      </w:r>
      <w:r>
        <w:rPr>
          <w:u w:val="single"/>
        </w:rPr>
        <w:t xml:space="preserve"> </w:t>
      </w:r>
      <w:r>
        <w:rPr>
          <w:sz w:val="27"/>
          <w:color w:val="222222"/>
        </w:rPr>
        <w:t>地址：</w:t>
      </w:r>
      <w:r>
        <w:rPr>
          <w:sz w:val="27"/>
          <w:color w:val="222222"/>
        </w:rPr>
        <w:t xml:space="preserve"> </w:t>
      </w:r>
      <w:r>
        <w:rPr>
          <w:u w:val="single"/>
        </w:rPr>
        <w:t>　　　</w:t>
      </w:r>
      <w:r>
        <w:rPr>
          <w:u w:val="single"/>
        </w:rPr>
        <w:t xml:space="preserve"> </w:t>
      </w:r>
      <w:r>
        <w:rPr>
          <w:u w:val="single"/>
        </w:rPr>
        <w:t xml:space="preserve"> </w:t>
      </w:r>
      <w:r>
        <w:rPr>
          <w:u w:val="single"/>
        </w:rPr>
        <w:t xml:space="preserve"> </w:t>
      </w:r>
    </w:p>
    <w:p>
      <w:pPr>
        <w:pStyle w:val="null3"/>
        <w:spacing w:before="150" w:after="150"/>
        <w:ind w:left="0" w:right="0"/>
        <w:jc w:val="both"/>
      </w:pPr>
      <w:r>
        <w:rPr>
          <w:sz w:val="27"/>
          <w:color w:val="222222"/>
        </w:rPr>
        <w:t xml:space="preserve"> </w:t>
      </w:r>
    </w:p>
    <w:p>
      <w:pPr>
        <w:pStyle w:val="null3"/>
        <w:spacing w:before="0" w:after="0"/>
        <w:ind w:left="0" w:right="0"/>
        <w:jc w:val="both"/>
      </w:pPr>
      <w:r>
        <w:rPr>
          <w:sz w:val="27"/>
          <w:color w:val="222222"/>
        </w:rPr>
        <w:t xml:space="preserve"> </w:t>
      </w:r>
      <w:r>
        <w:rPr>
          <w:sz w:val="27"/>
          <w:color w:val="222222"/>
        </w:rPr>
        <w:t xml:space="preserve"> </w:t>
      </w:r>
      <w:r>
        <w:rPr>
          <w:sz w:val="27"/>
          <w:color w:val="222222"/>
        </w:rPr>
        <w:t>根据</w:t>
      </w:r>
      <w:r>
        <w:rPr>
          <w:sz w:val="27"/>
          <w:color w:val="222222"/>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项目</w:t>
      </w:r>
      <w:r>
        <w:rPr>
          <w:u w:val="single"/>
        </w:rPr>
        <w:t xml:space="preserve"> </w:t>
      </w:r>
      <w:r>
        <w:rPr>
          <w:sz w:val="27"/>
          <w:color w:val="222222"/>
        </w:rPr>
        <w:t>的采购结果，按照《中华人民共和国政府采购法》，《</w:t>
      </w:r>
      <w:r>
        <w:rPr>
          <w:sz w:val="27"/>
          <w:color w:val="222222"/>
        </w:rPr>
        <w:t>中华人民共和国民法典(合同编)</w:t>
      </w:r>
      <w:r>
        <w:rPr>
          <w:sz w:val="27"/>
          <w:color w:val="222222"/>
        </w:rPr>
        <w:t>》的规定，经双方协商，本着平等互利和诚实信用的原则，一致同意遵守本合同如下。</w:t>
      </w:r>
    </w:p>
    <w:p>
      <w:pPr>
        <w:pStyle w:val="null3"/>
        <w:spacing w:before="0" w:after="0"/>
        <w:ind w:left="0" w:right="0"/>
        <w:jc w:val="both"/>
      </w:pPr>
      <w:r>
        <w:rPr>
          <w:b/>
        </w:rPr>
        <w:t>一、合同金额</w:t>
      </w:r>
    </w:p>
    <w:p>
      <w:pPr>
        <w:pStyle w:val="null3"/>
        <w:spacing w:before="0" w:after="0"/>
        <w:ind w:left="0" w:right="0"/>
        <w:jc w:val="both"/>
      </w:pPr>
      <w:r>
        <w:rPr>
          <w:sz w:val="27"/>
          <w:color w:val="222222"/>
        </w:rPr>
        <w:t>　　合同金额为（大写）：_____________元（￥_________元）人民币。</w:t>
      </w:r>
    </w:p>
    <w:p>
      <w:pPr>
        <w:pStyle w:val="null3"/>
        <w:spacing w:before="0" w:after="0"/>
        <w:ind w:left="0" w:right="0"/>
        <w:jc w:val="both"/>
      </w:pPr>
      <w:r>
        <w:rPr>
          <w:b/>
        </w:rPr>
        <w:t>二、服务范围</w:t>
      </w:r>
    </w:p>
    <w:p>
      <w:pPr>
        <w:pStyle w:val="null3"/>
        <w:spacing w:before="0" w:after="0"/>
        <w:ind w:left="0" w:right="0"/>
        <w:jc w:val="both"/>
      </w:pPr>
      <w:r>
        <w:rPr>
          <w:sz w:val="27"/>
          <w:color w:val="222222"/>
        </w:rPr>
        <w:t>　　甲方聘请乙方提供以下服务：</w:t>
      </w:r>
    </w:p>
    <w:p>
      <w:pPr>
        <w:pStyle w:val="null3"/>
        <w:spacing w:before="0" w:after="0"/>
        <w:ind w:left="0" w:right="0"/>
        <w:jc w:val="both"/>
      </w:pPr>
      <w:r>
        <w:rPr>
          <w:sz w:val="27"/>
          <w:color w:val="222222"/>
        </w:rPr>
        <w:t>　　1．</w:t>
      </w:r>
      <w:r>
        <w:rPr>
          <w:u w:val="single"/>
        </w:rPr>
        <w:t>　　　　　　　　　　　</w:t>
      </w:r>
      <w:r>
        <w:rPr>
          <w:sz w:val="27"/>
          <w:color w:val="222222"/>
        </w:rPr>
        <w:t>。</w:t>
      </w:r>
    </w:p>
    <w:p>
      <w:pPr>
        <w:pStyle w:val="null3"/>
        <w:spacing w:before="0" w:after="0"/>
        <w:ind w:left="0" w:right="0"/>
        <w:jc w:val="both"/>
      </w:pPr>
      <w:r>
        <w:rPr>
          <w:sz w:val="27"/>
          <w:color w:val="222222"/>
        </w:rPr>
        <w:t>　　2．</w:t>
      </w:r>
      <w:r>
        <w:rPr>
          <w:u w:val="single"/>
        </w:rPr>
        <w:t>　　　　　　　　　　　</w:t>
      </w:r>
    </w:p>
    <w:p>
      <w:pPr>
        <w:pStyle w:val="null3"/>
        <w:spacing w:before="0" w:after="0"/>
        <w:ind w:left="0" w:right="0"/>
        <w:jc w:val="both"/>
      </w:pPr>
      <w:r>
        <w:rPr>
          <w:sz w:val="27"/>
          <w:color w:val="222222"/>
        </w:rPr>
        <w:t>……</w:t>
      </w:r>
    </w:p>
    <w:p>
      <w:pPr>
        <w:pStyle w:val="null3"/>
        <w:spacing w:before="0" w:after="0"/>
        <w:ind w:left="0" w:right="0"/>
        <w:jc w:val="both"/>
      </w:pPr>
      <w:r>
        <w:rPr>
          <w:b/>
        </w:rPr>
        <w:t>三、甲方乙方的权利和义务</w:t>
      </w:r>
    </w:p>
    <w:p>
      <w:pPr>
        <w:pStyle w:val="null3"/>
        <w:spacing w:before="0" w:after="0"/>
        <w:ind w:left="0" w:right="0"/>
        <w:jc w:val="both"/>
      </w:pPr>
      <w:r>
        <w:rPr>
          <w:sz w:val="27"/>
          <w:color w:val="222222"/>
        </w:rPr>
        <w:t>　　1.甲方的权利和义务</w:t>
      </w:r>
    </w:p>
    <w:p>
      <w:pPr>
        <w:pStyle w:val="null3"/>
        <w:spacing w:before="0" w:after="0"/>
        <w:ind w:left="0" w:right="0"/>
        <w:jc w:val="both"/>
      </w:pPr>
      <w:r>
        <w:rPr>
          <w:sz w:val="27"/>
          <w:color w:val="222222"/>
        </w:rPr>
        <w:t>　　2.乙方的权利和义务</w:t>
      </w:r>
    </w:p>
    <w:p>
      <w:pPr>
        <w:pStyle w:val="null3"/>
        <w:spacing w:before="0" w:after="0"/>
        <w:ind w:left="0" w:right="0"/>
        <w:jc w:val="both"/>
      </w:pPr>
      <w:r>
        <w:rPr>
          <w:b/>
        </w:rPr>
        <w:t>四、服务期间（项目完成期限）</w:t>
      </w:r>
    </w:p>
    <w:p>
      <w:pPr>
        <w:pStyle w:val="null3"/>
        <w:spacing w:before="0" w:after="0"/>
        <w:ind w:left="0" w:right="0"/>
        <w:jc w:val="both"/>
      </w:pPr>
      <w:r>
        <w:rPr>
          <w:sz w:val="27"/>
          <w:color w:val="222222"/>
        </w:rPr>
        <w:t>　　1.委托服务期间自______年______月至______年______月止。</w:t>
      </w:r>
    </w:p>
    <w:p>
      <w:pPr>
        <w:pStyle w:val="null3"/>
        <w:spacing w:before="0" w:after="0"/>
        <w:ind w:left="0" w:right="0"/>
        <w:jc w:val="both"/>
      </w:pPr>
      <w:r>
        <w:rPr>
          <w:b/>
        </w:rPr>
        <w:t>五、付款方式及验收要求</w:t>
      </w:r>
    </w:p>
    <w:p>
      <w:pPr>
        <w:pStyle w:val="null3"/>
        <w:spacing w:before="0" w:after="0"/>
        <w:ind w:left="0" w:right="0"/>
        <w:jc w:val="both"/>
      </w:pPr>
      <w:r>
        <w:rPr>
          <w:sz w:val="27"/>
          <w:color w:val="222222"/>
        </w:rPr>
        <w:t>　　（一）由甲方按下列程序在</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sz w:val="27"/>
          <w:color w:val="222222"/>
        </w:rPr>
        <w:t xml:space="preserve"> </w:t>
      </w:r>
      <w:r>
        <w:rPr>
          <w:sz w:val="27"/>
          <w:color w:val="222222"/>
        </w:rPr>
        <w:t>内付款：</w:t>
      </w:r>
    </w:p>
    <w:p>
      <w:pPr>
        <w:pStyle w:val="null3"/>
        <w:spacing w:before="0" w:after="0"/>
        <w:ind w:left="0" w:right="0"/>
        <w:jc w:val="both"/>
      </w:pPr>
      <w:r>
        <w:rPr>
          <w:sz w:val="27"/>
          <w:color w:val="222222"/>
        </w:rPr>
        <w:t>　　1.在合同实施及服务人员到达服务地后__天内，甲方应将第一次付　　款总服务费的__(-%)付给乙方。</w:t>
      </w:r>
    </w:p>
    <w:p>
      <w:pPr>
        <w:pStyle w:val="null3"/>
        <w:spacing w:before="0" w:after="0"/>
        <w:ind w:left="0" w:right="0"/>
        <w:jc w:val="both"/>
      </w:pPr>
      <w:r>
        <w:rPr>
          <w:sz w:val="27"/>
          <w:color w:val="222222"/>
        </w:rPr>
        <w:t>　　2.第二次付款额应为总服务费的__(-%)，甲方应在乙方已经准备好，并递交了服务报告及其它相关文件，而这些报告和文件符合合同附件上的要求并被甲方验收后付给乙方。</w:t>
      </w:r>
    </w:p>
    <w:p>
      <w:pPr>
        <w:pStyle w:val="null3"/>
        <w:spacing w:before="0" w:after="0"/>
        <w:ind w:left="0" w:right="0"/>
        <w:jc w:val="both"/>
      </w:pPr>
      <w:r>
        <w:rPr>
          <w:sz w:val="27"/>
          <w:color w:val="222222"/>
        </w:rPr>
        <w:t>　　3.最后一次付款额应为总服务费的__(-%)，甲方应在乙方递交了服务总结报告和说明并完全履行合同完毕_________日内付给乙方。</w:t>
      </w:r>
    </w:p>
    <w:p>
      <w:pPr>
        <w:pStyle w:val="null3"/>
        <w:spacing w:before="0" w:after="0"/>
        <w:ind w:left="0" w:right="0"/>
        <w:jc w:val="both"/>
      </w:pPr>
      <w:r>
        <w:rPr>
          <w:sz w:val="27"/>
          <w:color w:val="222222"/>
        </w:rPr>
        <w:t>　　4.对于满足合同约定支付条件的，甲方应当自收到发票后30日内将资金支付到合同约定的乙方账户，不得以机构变动、人员更替、政策调整等为由延迟付款，不得将采购文件和合同中未规定的义务作为向乙方付款的条件。</w:t>
      </w:r>
    </w:p>
    <w:p>
      <w:pPr>
        <w:pStyle w:val="null3"/>
        <w:spacing w:before="0" w:after="0"/>
        <w:ind w:left="0" w:right="0"/>
        <w:jc w:val="both"/>
      </w:pPr>
      <w:r>
        <w:rPr>
          <w:sz w:val="27"/>
          <w:color w:val="222222"/>
        </w:rPr>
        <w:t>（二）验收要求</w:t>
      </w:r>
    </w:p>
    <w:p>
      <w:pPr>
        <w:pStyle w:val="null3"/>
        <w:spacing w:before="0" w:after="0"/>
        <w:ind w:left="0" w:right="0"/>
        <w:jc w:val="both"/>
      </w:pPr>
      <w:r>
        <w:rPr>
          <w:b/>
        </w:rPr>
        <w:t>六、知识产权归属</w:t>
      </w:r>
    </w:p>
    <w:p>
      <w:pPr>
        <w:pStyle w:val="null3"/>
        <w:spacing w:before="0" w:after="0"/>
        <w:ind w:left="0" w:right="0"/>
        <w:jc w:val="both"/>
      </w:pPr>
      <w:r>
        <w:rPr>
          <w:b/>
        </w:rPr>
        <w:t>七、保密</w:t>
      </w:r>
    </w:p>
    <w:p>
      <w:pPr>
        <w:pStyle w:val="null3"/>
        <w:spacing w:before="0" w:after="0"/>
        <w:ind w:left="0" w:right="0"/>
        <w:jc w:val="both"/>
      </w:pPr>
      <w:r>
        <w:rPr>
          <w:b/>
        </w:rPr>
        <w:t>八、违约责任与赔偿损失</w:t>
      </w:r>
    </w:p>
    <w:p>
      <w:pPr>
        <w:pStyle w:val="null3"/>
        <w:spacing w:before="0" w:after="0"/>
        <w:ind w:left="0" w:right="0"/>
        <w:jc w:val="both"/>
      </w:pPr>
      <w:r>
        <w:rPr>
          <w:sz w:val="27"/>
          <w:color w:val="222222"/>
        </w:rPr>
        <w:t>　　1.乙方提供的服务不符合本合同规定的，甲方有权拒收，并且乙方须向甲方方支付本合同总价5%的违约金。</w:t>
      </w:r>
    </w:p>
    <w:p>
      <w:pPr>
        <w:pStyle w:val="null3"/>
        <w:spacing w:before="0" w:after="0"/>
        <w:ind w:left="0" w:right="0"/>
        <w:jc w:val="both"/>
      </w:pPr>
      <w:r>
        <w:rPr>
          <w:sz w:val="27"/>
          <w:color w:val="222222"/>
        </w:rPr>
        <w:t>　　2.乙方未能按本合同规定的交货时间提供服务，从逾期之日起每日按本合同总价3‰的数额向甲方支付违约金；逾期半个月以上的，甲方有权终止合同，由此造成的甲方经济损失由乙方承担。</w:t>
      </w:r>
    </w:p>
    <w:p>
      <w:pPr>
        <w:pStyle w:val="null3"/>
        <w:spacing w:before="0" w:after="0"/>
        <w:ind w:left="0" w:right="0"/>
        <w:jc w:val="both"/>
      </w:pPr>
      <w:r>
        <w:rPr>
          <w:sz w:val="27"/>
          <w:color w:val="222222"/>
        </w:rPr>
        <w:t>　　3.甲方无正当理由拒收接受服务，到期拒付服务款项的，甲方向乙方偿付本合同总的5%的违约金。甲方人逾期付款，则每日按本合同总价的3‰向乙方偿付违约金。</w:t>
      </w:r>
    </w:p>
    <w:p>
      <w:pPr>
        <w:pStyle w:val="null3"/>
        <w:spacing w:before="0" w:after="0"/>
        <w:ind w:left="0" w:right="0"/>
        <w:jc w:val="both"/>
      </w:pPr>
      <w:r>
        <w:rPr>
          <w:sz w:val="27"/>
          <w:color w:val="222222"/>
        </w:rPr>
        <w:t>　　4.对于因甲方原因导致变更、中止或者终止政府采购合同的，甲方应当依照以下合同约定对供应商受到的损失予以赔偿或者补偿：</w:t>
      </w:r>
    </w:p>
    <w:p>
      <w:pPr>
        <w:pStyle w:val="null3"/>
        <w:spacing w:before="0" w:after="0"/>
        <w:ind w:left="0" w:right="0"/>
        <w:jc w:val="both"/>
      </w:pP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pStyle w:val="null3"/>
        <w:spacing w:before="0" w:after="0"/>
        <w:ind w:left="0" w:right="0"/>
        <w:jc w:val="both"/>
      </w:pPr>
      <w:r>
        <w:rPr>
          <w:sz w:val="27"/>
          <w:color w:val="222222"/>
        </w:rPr>
        <w:t>　　5.其它违约责任按《</w:t>
      </w:r>
      <w:r>
        <w:rPr>
          <w:sz w:val="27"/>
          <w:color w:val="222222"/>
        </w:rPr>
        <w:t>中华人民共和国民法典(合同编)</w:t>
      </w:r>
      <w:r>
        <w:rPr>
          <w:sz w:val="27"/>
          <w:color w:val="222222"/>
        </w:rPr>
        <w:t>》处理。</w:t>
      </w:r>
    </w:p>
    <w:p>
      <w:pPr>
        <w:pStyle w:val="null3"/>
        <w:spacing w:before="0" w:after="0"/>
        <w:ind w:left="0" w:right="0"/>
        <w:jc w:val="both"/>
      </w:pPr>
      <w:r>
        <w:rPr>
          <w:b/>
        </w:rPr>
        <w:t>九、争议的解决</w:t>
      </w:r>
    </w:p>
    <w:p>
      <w:pPr>
        <w:pStyle w:val="null3"/>
        <w:spacing w:before="0" w:after="0"/>
        <w:ind w:left="0" w:right="0" w:firstLine="400"/>
        <w:jc w:val="both"/>
      </w:pPr>
      <w:r>
        <w:rPr>
          <w:sz w:val="27"/>
          <w:color w:val="222222"/>
        </w:rPr>
        <w:t>合同执行过程中发生的任何争议，如双方不能通过友好协商解决，按相关法律法规处理。</w:t>
      </w:r>
      <w:r>
        <w:rPr>
          <w:sz w:val="27"/>
          <w:color w:val="222222"/>
        </w:rPr>
        <w:t xml:space="preserve"> </w:t>
      </w:r>
      <w:r>
        <w:rPr>
          <w:sz w:val="27"/>
          <w:color w:val="222222"/>
        </w:rPr>
        <w:t xml:space="preserve"> </w:t>
      </w:r>
      <w:r>
        <w:rPr>
          <w:sz w:val="27"/>
          <w:color w:val="222222"/>
        </w:rPr>
        <w:t xml:space="preserve"> </w:t>
      </w:r>
      <w:r>
        <w:rPr>
          <w:sz w:val="27"/>
          <w:color w:val="222222"/>
        </w:rPr>
        <w:t xml:space="preserve"> </w:t>
      </w:r>
      <w:r>
        <w:rPr>
          <w:sz w:val="27"/>
          <w:color w:val="222222"/>
        </w:rPr>
        <w:t xml:space="preserve"> </w:t>
      </w:r>
    </w:p>
    <w:p>
      <w:pPr>
        <w:pStyle w:val="null3"/>
        <w:spacing w:before="0" w:after="0"/>
        <w:ind w:left="0" w:right="0"/>
        <w:jc w:val="both"/>
      </w:pPr>
      <w:r>
        <w:rPr>
          <w:b/>
        </w:rPr>
        <w:t>十、不可抗力</w:t>
      </w:r>
    </w:p>
    <w:p>
      <w:pPr>
        <w:pStyle w:val="null3"/>
        <w:spacing w:before="0" w:after="0"/>
        <w:ind w:left="0" w:right="0"/>
        <w:jc w:val="both"/>
      </w:pPr>
      <w:r>
        <w:rPr>
          <w:sz w:val="27"/>
          <w:color w:val="222222"/>
        </w:rPr>
        <w:t>　　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pStyle w:val="null3"/>
        <w:spacing w:before="0" w:after="0"/>
        <w:ind w:left="0" w:right="0"/>
        <w:jc w:val="both"/>
      </w:pPr>
      <w:r>
        <w:rPr>
          <w:b/>
        </w:rPr>
        <w:t>十一、税费</w:t>
      </w:r>
    </w:p>
    <w:p>
      <w:pPr>
        <w:pStyle w:val="null3"/>
        <w:spacing w:before="0" w:after="0"/>
        <w:ind w:left="0" w:right="0"/>
        <w:jc w:val="both"/>
      </w:pPr>
      <w:r>
        <w:rPr>
          <w:sz w:val="27"/>
          <w:color w:val="222222"/>
        </w:rPr>
        <w:t>　　在中国境内、外发生的与本合同执行有关的一切税费均由乙方负担。</w:t>
      </w:r>
    </w:p>
    <w:p>
      <w:pPr>
        <w:pStyle w:val="null3"/>
        <w:spacing w:before="0" w:after="0"/>
        <w:ind w:left="0" w:right="0"/>
        <w:jc w:val="both"/>
      </w:pPr>
      <w:r>
        <w:rPr>
          <w:b/>
        </w:rPr>
        <w:t>十二、其它</w:t>
      </w:r>
    </w:p>
    <w:p>
      <w:pPr>
        <w:pStyle w:val="null3"/>
        <w:spacing w:before="0" w:after="0"/>
        <w:ind w:left="0" w:right="0"/>
        <w:jc w:val="both"/>
      </w:pPr>
      <w:r>
        <w:rPr>
          <w:sz w:val="27"/>
          <w:color w:val="222222"/>
        </w:rPr>
        <w:t>　　1.本合同所有附件、招标文件、投标文件、中标通知书均为合同的有效组成部分，与本合同具有同等法律效力。</w:t>
      </w:r>
    </w:p>
    <w:p>
      <w:pPr>
        <w:pStyle w:val="null3"/>
        <w:spacing w:before="0" w:after="0"/>
        <w:ind w:left="0" w:right="0"/>
        <w:jc w:val="both"/>
      </w:pPr>
      <w:r>
        <w:rPr>
          <w:sz w:val="27"/>
          <w:color w:val="222222"/>
        </w:rPr>
        <w:t>　　2.在执行本合同的过程中，所有经双方签署确认的文件（包括会议纪要、补充协议、往来信函）即成为本合同的有效组成部分。</w:t>
      </w:r>
    </w:p>
    <w:p>
      <w:pPr>
        <w:pStyle w:val="null3"/>
        <w:spacing w:before="0" w:after="0"/>
        <w:ind w:left="0" w:right="0"/>
        <w:jc w:val="both"/>
      </w:pPr>
      <w:r>
        <w:rPr>
          <w:sz w:val="27"/>
          <w:color w:val="222222"/>
        </w:rPr>
        <w:t>　　3.如一方地址、电话、传真号码有变更，应在变更当日内书面通知对方，否则，应承担相应责任。</w:t>
      </w:r>
    </w:p>
    <w:p>
      <w:pPr>
        <w:pStyle w:val="null3"/>
        <w:spacing w:before="0" w:after="0"/>
        <w:ind w:left="0" w:right="0"/>
        <w:jc w:val="both"/>
      </w:pPr>
      <w:r>
        <w:rPr>
          <w:sz w:val="27"/>
          <w:color w:val="222222"/>
        </w:rPr>
        <w:t>　　4.除甲方事先书面同意外，乙方不得部分或全部转让其应履行的合同项下的义务。</w:t>
      </w:r>
    </w:p>
    <w:p>
      <w:pPr>
        <w:pStyle w:val="null3"/>
        <w:spacing w:before="0" w:after="0"/>
        <w:ind w:left="0" w:right="0"/>
        <w:jc w:val="both"/>
      </w:pPr>
      <w:r>
        <w:rPr>
          <w:b/>
        </w:rPr>
        <w:t>十三、合同生效</w:t>
      </w:r>
    </w:p>
    <w:p>
      <w:pPr>
        <w:pStyle w:val="null3"/>
        <w:spacing w:before="0" w:after="0"/>
        <w:ind w:left="0" w:right="0"/>
        <w:jc w:val="both"/>
      </w:pPr>
      <w:r>
        <w:rPr>
          <w:sz w:val="27"/>
          <w:color w:val="222222"/>
        </w:rPr>
        <w:t>　　1.本合同在甲乙双方法人代表或其授权代表签字盖章后生效。</w:t>
      </w:r>
    </w:p>
    <w:p>
      <w:pPr>
        <w:pStyle w:val="null3"/>
        <w:spacing w:before="0" w:after="0"/>
        <w:ind w:left="0" w:right="0"/>
        <w:jc w:val="both"/>
      </w:pPr>
      <w:r>
        <w:rPr>
          <w:sz w:val="27"/>
          <w:color w:val="222222"/>
        </w:rPr>
        <w:t>　　2.合同一式</w:t>
      </w:r>
      <w:r>
        <w:rPr>
          <w:u w:val="single"/>
        </w:rPr>
        <w:t xml:space="preserve"> </w:t>
      </w:r>
      <w:r>
        <w:rPr>
          <w:u w:val="single"/>
        </w:rPr>
        <w:t xml:space="preserve"> </w:t>
      </w:r>
      <w:r>
        <w:rPr>
          <w:u w:val="single"/>
        </w:rPr>
        <w:t xml:space="preserve"> </w:t>
      </w:r>
      <w:r>
        <w:rPr>
          <w:sz w:val="27"/>
          <w:color w:val="222222"/>
        </w:rPr>
        <w:t xml:space="preserve"> </w:t>
      </w:r>
      <w:r>
        <w:rPr>
          <w:sz w:val="27"/>
          <w:color w:val="222222"/>
        </w:rPr>
        <w:t>份。</w:t>
      </w:r>
    </w:p>
    <w:p>
      <w:pPr>
        <w:pStyle w:val="null3"/>
        <w:spacing w:before="150" w:after="150"/>
        <w:ind w:left="0" w:right="0"/>
        <w:jc w:val="both"/>
      </w:pPr>
      <w:r>
        <w:rPr>
          <w:sz w:val="27"/>
          <w:color w:val="222222"/>
        </w:rPr>
        <w:t xml:space="preserve"> </w:t>
      </w:r>
    </w:p>
    <w:p>
      <w:pPr>
        <w:pStyle w:val="null3"/>
        <w:spacing w:before="0" w:after="0"/>
        <w:ind w:left="0" w:right="0"/>
        <w:jc w:val="both"/>
      </w:pPr>
      <w:r>
        <w:rPr>
          <w:b/>
        </w:rPr>
        <w:t>甲方（盖章）：</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乙方（盖章）：</w:t>
      </w:r>
    </w:p>
    <w:p>
      <w:pPr>
        <w:pStyle w:val="null3"/>
        <w:spacing w:before="0" w:after="0"/>
        <w:ind w:left="0" w:right="0"/>
        <w:jc w:val="both"/>
      </w:pPr>
      <w:r>
        <w:rPr>
          <w:b/>
        </w:rPr>
        <w:t>代表：</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代表：</w:t>
      </w:r>
    </w:p>
    <w:p>
      <w:pPr>
        <w:pStyle w:val="null3"/>
        <w:spacing w:before="0" w:after="0"/>
        <w:ind w:left="0" w:right="0"/>
        <w:jc w:val="both"/>
      </w:pPr>
      <w:r>
        <w:rPr>
          <w:sz w:val="27"/>
          <w:color w:val="222222"/>
        </w:rPr>
        <w:t>签订地点：</w:t>
      </w:r>
    </w:p>
    <w:p>
      <w:pPr>
        <w:pStyle w:val="null3"/>
        <w:spacing w:before="0" w:after="0"/>
        <w:ind w:left="0" w:right="0"/>
        <w:jc w:val="both"/>
      </w:pPr>
      <w:r>
        <w:rPr>
          <w:sz w:val="27"/>
          <w:color w:val="222222"/>
        </w:rPr>
        <w:t>签订日期：　　　年　　月　　日</w:t>
      </w:r>
      <w:r>
        <w:rPr>
          <w:sz w:val="27"/>
          <w:color w:val="222222"/>
        </w:rPr>
        <w:t xml:space="preserve"> </w:t>
      </w:r>
      <w:r>
        <w:rPr>
          <w:sz w:val="27"/>
          <w:color w:val="222222"/>
        </w:rPr>
        <w:t xml:space="preserve"> 签订日期：　　　年　　月　　日</w:t>
      </w:r>
    </w:p>
    <w:p>
      <w:pPr>
        <w:pStyle w:val="null3"/>
        <w:spacing w:before="0" w:after="0"/>
        <w:ind w:left="0" w:right="0"/>
        <w:jc w:val="both"/>
      </w:pPr>
      <w:r>
        <w:rPr>
          <w:sz w:val="27"/>
          <w:color w:val="222222"/>
        </w:rPr>
        <w:t>开户名称：</w:t>
      </w:r>
    </w:p>
    <w:p>
      <w:pPr>
        <w:pStyle w:val="null3"/>
        <w:spacing w:before="0" w:after="0"/>
        <w:ind w:left="0" w:right="0"/>
        <w:jc w:val="both"/>
      </w:pPr>
      <w:r>
        <w:rPr>
          <w:sz w:val="27"/>
          <w:color w:val="222222"/>
        </w:rPr>
        <w:t>银行帐号：</w:t>
      </w:r>
    </w:p>
    <w:p>
      <w:pPr>
        <w:pStyle w:val="null3"/>
        <w:spacing w:before="0" w:after="0"/>
        <w:ind w:left="0" w:right="0"/>
        <w:jc w:val="both"/>
      </w:pPr>
      <w:r>
        <w:rPr>
          <w:sz w:val="27"/>
          <w:color w:val="222222"/>
        </w:rPr>
        <w:t>开 户 行：</w:t>
      </w:r>
    </w:p>
    <w:p>
      <w:pPr>
        <w:pStyle w:val="null3"/>
      </w:pPr>
      <w:r>
        <w:rPr/>
        <w:t xml:space="preserve">  </w:t>
      </w:r>
    </w:p>
    <w:p>
      <w:pPr>
        <w:pStyle w:val="null3"/>
        <w:jc w:val="center"/>
        <w:outlineLvl w:val="1"/>
      </w:pPr>
      <w:r>
        <w:rPr>
          <w:sz w:val="36"/>
          <w:b/>
        </w:rPr>
        <w:t>第六章 投标文件格式与要求</w:t>
      </w:r>
    </w:p>
    <w:p>
      <w:pPr>
        <w:pStyle w:val="null3"/>
        <w:ind w:firstLine="480"/>
      </w:pPr>
      <w:r>
        <w:rPr/>
        <w:t>投标人应提交证明其有资格参加投标和中标后有能力履行合同的相关文件，并作为其投标文件的一部分，所有文件必须真实可靠、不得伪造，否则将按相关规定予以处罚。</w:t>
      </w:r>
    </w:p>
    <w:p>
      <w:pPr>
        <w:pStyle w:val="null3"/>
        <w:ind w:firstLine="480"/>
      </w:pPr>
      <w:r>
        <w:rPr/>
        <w:t xml:space="preserve">  </w:t>
      </w:r>
      <w:r>
        <w:br/>
      </w:r>
    </w:p>
    <w:p>
      <w:pPr>
        <w:pStyle w:val="null3"/>
        <w:jc w:val="center"/>
        <w:outlineLvl w:val="0"/>
      </w:pPr>
      <w:r>
        <w:rPr>
          <w:sz w:val="48"/>
          <w:b/>
        </w:rPr>
        <w:t>投标文件封面</w:t>
      </w:r>
    </w:p>
    <w:p>
      <w:pPr>
        <w:pStyle w:val="null3"/>
        <w:outlineLvl w:val="0"/>
      </w:pPr>
      <w:r>
        <w:rPr>
          <w:sz w:val="48"/>
          <w:b/>
        </w:rPr>
        <w:t>（项目名称）</w:t>
      </w:r>
    </w:p>
    <w:p>
      <w:pPr>
        <w:pStyle w:val="null3"/>
        <w:jc w:val="center"/>
        <w:outlineLvl w:val="0"/>
      </w:pPr>
      <w:r>
        <w:rPr>
          <w:sz w:val="48"/>
          <w:b/>
        </w:rPr>
        <w:t>投标文件封面</w:t>
      </w:r>
    </w:p>
    <w:p>
      <w:pPr>
        <w:pStyle w:val="null3"/>
        <w:jc w:val="center"/>
        <w:outlineLvl w:val="0"/>
      </w:pPr>
      <w:r>
        <w:rPr>
          <w:sz w:val="48"/>
          <w:b/>
        </w:rPr>
        <w:t>（正本/副本）</w:t>
      </w:r>
      <w:r>
        <w:br/>
      </w:r>
      <w:r>
        <w:br/>
      </w:r>
      <w:r>
        <w:br/>
      </w:r>
      <w:r>
        <w:br/>
      </w:r>
      <w:r>
        <w:br/>
      </w:r>
      <w:r>
        <w:br/>
      </w:r>
      <w:r>
        <w:br/>
      </w:r>
      <w:r>
        <w:br/>
      </w:r>
      <w:r>
        <w:br/>
      </w:r>
      <w:r>
        <w:br/>
      </w:r>
      <w:r>
        <w:br/>
      </w:r>
      <w:r>
        <w:br/>
      </w:r>
      <w:r>
        <w:br/>
      </w:r>
      <w:r>
        <w:br/>
      </w:r>
      <w:r>
        <w:br/>
      </w:r>
      <w:r>
        <w:br/>
      </w:r>
      <w:r>
        <w:br/>
      </w:r>
      <w:r>
        <w:br/>
      </w:r>
      <w:r>
        <w:br/>
      </w:r>
      <w:r>
        <w:br/>
      </w:r>
      <w:r>
        <w:br/>
      </w:r>
    </w:p>
    <w:p>
      <w:pPr>
        <w:pStyle w:val="null3"/>
        <w:jc w:val="center"/>
        <w:outlineLvl w:val="3"/>
      </w:pPr>
      <w:r>
        <w:rPr>
          <w:sz w:val="24"/>
          <w:b/>
        </w:rPr>
        <w:t>采购计划编号：</w:t>
      </w:r>
      <w:r>
        <w:rPr>
          <w:sz w:val="24"/>
          <w:b/>
        </w:rPr>
        <w:t>440111-2024-02362</w:t>
      </w:r>
    </w:p>
    <w:p>
      <w:pPr>
        <w:pStyle w:val="null3"/>
        <w:jc w:val="center"/>
        <w:outlineLvl w:val="3"/>
      </w:pPr>
      <w:r>
        <w:rPr>
          <w:sz w:val="24"/>
          <w:b/>
        </w:rPr>
        <w:t>采购项目编号：</w:t>
      </w:r>
      <w:r>
        <w:rPr>
          <w:sz w:val="24"/>
          <w:b/>
        </w:rPr>
        <w:t>0877-24GZTP1ZC0141</w:t>
      </w:r>
    </w:p>
    <w:p>
      <w:pPr>
        <w:pStyle w:val="null3"/>
        <w:jc w:val="center"/>
        <w:outlineLvl w:val="3"/>
      </w:pPr>
      <w:r>
        <w:rPr>
          <w:sz w:val="24"/>
          <w:b/>
        </w:rPr>
        <w:t>所投采购包：第 包</w:t>
      </w:r>
    </w:p>
    <w:p>
      <w:pPr>
        <w:pStyle w:val="null3"/>
        <w:outlineLvl w:val="3"/>
      </w:pPr>
      <w:r>
        <w:rPr>
          <w:sz w:val="24"/>
          <w:b/>
        </w:rPr>
        <w:t>（投标人名称）</w:t>
      </w:r>
    </w:p>
    <w:p>
      <w:pPr>
        <w:pStyle w:val="null3"/>
        <w:jc w:val="center"/>
        <w:outlineLvl w:val="3"/>
      </w:pPr>
      <w:r>
        <w:rPr>
          <w:sz w:val="24"/>
          <w:b/>
        </w:rPr>
        <w:t xml:space="preserve"> 年 月 日</w:t>
      </w:r>
    </w:p>
    <w:p>
      <w:pPr>
        <w:pStyle w:val="null3"/>
        <w:ind w:firstLine="480"/>
      </w:pPr>
      <w:r>
        <w:rPr/>
        <w:t xml:space="preserve">  </w:t>
      </w:r>
    </w:p>
    <w:p>
      <w:pPr>
        <w:pStyle w:val="null3"/>
        <w:jc w:val="center"/>
        <w:outlineLvl w:val="3"/>
      </w:pPr>
      <w:r>
        <w:rPr>
          <w:sz w:val="24"/>
          <w:b/>
        </w:rPr>
        <w:t>投标文件目录</w:t>
      </w:r>
    </w:p>
    <w:p>
      <w:pPr>
        <w:pStyle w:val="null3"/>
        <w:ind w:firstLine="480"/>
      </w:pPr>
      <w:r>
        <w:rPr/>
        <w:t>一、投标函</w:t>
      </w:r>
    </w:p>
    <w:p>
      <w:pPr>
        <w:pStyle w:val="null3"/>
        <w:ind w:firstLine="480"/>
      </w:pPr>
      <w:r>
        <w:rPr/>
        <w:t>二、开标一览表</w:t>
      </w:r>
    </w:p>
    <w:p>
      <w:pPr>
        <w:pStyle w:val="null3"/>
        <w:ind w:firstLine="480"/>
      </w:pPr>
      <w:r>
        <w:rPr/>
        <w:t>三、分项报价表</w:t>
      </w:r>
    </w:p>
    <w:p>
      <w:pPr>
        <w:pStyle w:val="null3"/>
        <w:ind w:firstLine="480"/>
      </w:pPr>
      <w:r>
        <w:rPr/>
        <w:t>四、政策适用性说明</w:t>
      </w:r>
    </w:p>
    <w:p>
      <w:pPr>
        <w:pStyle w:val="null3"/>
        <w:ind w:firstLine="480"/>
      </w:pPr>
      <w:r>
        <w:rPr/>
        <w:t>五、实质性响应一览表</w:t>
      </w:r>
    </w:p>
    <w:p>
      <w:pPr>
        <w:pStyle w:val="null3"/>
        <w:ind w:firstLine="480"/>
      </w:pPr>
      <w:r>
        <w:rPr/>
        <w:t>六、法定代表人证明书</w:t>
      </w:r>
    </w:p>
    <w:p>
      <w:pPr>
        <w:pStyle w:val="null3"/>
        <w:ind w:firstLine="480"/>
      </w:pPr>
      <w:r>
        <w:rPr/>
        <w:t>七、法定代表人授权书</w:t>
      </w:r>
    </w:p>
    <w:p>
      <w:pPr>
        <w:pStyle w:val="null3"/>
        <w:ind w:firstLine="480"/>
      </w:pPr>
      <w:r>
        <w:rPr/>
        <w:t>八、提供具有独立承担民事责任的能力的证明材料</w:t>
      </w:r>
    </w:p>
    <w:p>
      <w:pPr>
        <w:pStyle w:val="null3"/>
        <w:ind w:firstLine="480"/>
      </w:pPr>
      <w:r>
        <w:rPr/>
        <w:t>九、承诺函</w:t>
      </w:r>
    </w:p>
    <w:p>
      <w:pPr>
        <w:pStyle w:val="null3"/>
        <w:ind w:firstLine="480"/>
      </w:pPr>
      <w:r>
        <w:rPr/>
        <w:t>十、中小企业声明函</w:t>
      </w:r>
    </w:p>
    <w:p>
      <w:pPr>
        <w:pStyle w:val="null3"/>
        <w:ind w:firstLine="480"/>
      </w:pPr>
      <w:r>
        <w:rPr/>
        <w:t>十一、监狱企业</w:t>
      </w:r>
    </w:p>
    <w:p>
      <w:pPr>
        <w:pStyle w:val="null3"/>
        <w:ind w:firstLine="480"/>
      </w:pPr>
      <w:r>
        <w:rPr/>
        <w:t>十二、残疾人福利性单位声明函</w:t>
      </w:r>
    </w:p>
    <w:p>
      <w:pPr>
        <w:pStyle w:val="null3"/>
        <w:ind w:firstLine="480"/>
      </w:pPr>
      <w:r>
        <w:rPr/>
        <w:t>十三、联合体共同投标协议书</w:t>
      </w:r>
    </w:p>
    <w:p>
      <w:pPr>
        <w:pStyle w:val="null3"/>
        <w:ind w:firstLine="480"/>
      </w:pPr>
      <w:r>
        <w:rPr/>
        <w:t>十四、投标人业绩情况表</w:t>
      </w:r>
    </w:p>
    <w:p>
      <w:pPr>
        <w:pStyle w:val="null3"/>
        <w:ind w:firstLine="480"/>
      </w:pPr>
      <w:r>
        <w:rPr/>
        <w:t>十五、技术和服务要求响应表</w:t>
      </w:r>
    </w:p>
    <w:p>
      <w:pPr>
        <w:pStyle w:val="null3"/>
        <w:ind w:firstLine="480"/>
      </w:pPr>
      <w:r>
        <w:rPr/>
        <w:t>十六、商务条件响应表</w:t>
      </w:r>
    </w:p>
    <w:p>
      <w:pPr>
        <w:pStyle w:val="null3"/>
        <w:ind w:firstLine="480"/>
      </w:pPr>
      <w:r>
        <w:rPr/>
        <w:t>十七、履约进度计划表</w:t>
      </w:r>
    </w:p>
    <w:p>
      <w:pPr>
        <w:pStyle w:val="null3"/>
        <w:ind w:firstLine="480"/>
      </w:pPr>
      <w:r>
        <w:rPr/>
        <w:t>十八、各类证明材料</w:t>
      </w:r>
    </w:p>
    <w:p>
      <w:pPr>
        <w:pStyle w:val="null3"/>
        <w:ind w:firstLine="480"/>
      </w:pPr>
      <w:r>
        <w:rPr/>
        <w:t>十九、采购代理服务费支付承诺书</w:t>
      </w:r>
    </w:p>
    <w:p>
      <w:pPr>
        <w:pStyle w:val="null3"/>
        <w:ind w:firstLine="480"/>
      </w:pPr>
      <w:r>
        <w:rPr/>
        <w:t>二十、需要采购人提供的附加条件</w:t>
      </w:r>
    </w:p>
    <w:p>
      <w:pPr>
        <w:pStyle w:val="null3"/>
        <w:ind w:firstLine="480"/>
      </w:pPr>
      <w:r>
        <w:rPr/>
        <w:t>二十一、项目实施方案、质量保证及售后服务承诺等</w:t>
      </w:r>
    </w:p>
    <w:p>
      <w:pPr>
        <w:pStyle w:val="null3"/>
        <w:ind w:firstLine="480"/>
      </w:pPr>
      <w:r>
        <w:rPr/>
        <w:t>二十二、附件</w:t>
      </w:r>
    </w:p>
    <w:p>
      <w:pPr>
        <w:pStyle w:val="null3"/>
        <w:ind w:firstLine="480"/>
      </w:pPr>
      <w:r>
        <w:rPr/>
        <w:t>二十三、政府采购履约担保函、采购合同履约保险凭证</w:t>
      </w:r>
    </w:p>
    <w:p>
      <w:pPr>
        <w:pStyle w:val="null3"/>
        <w:ind w:firstLine="480"/>
      </w:pPr>
      <w:r>
        <w:rPr/>
        <w:t xml:space="preserve">  </w:t>
      </w:r>
    </w:p>
    <w:p>
      <w:pPr>
        <w:pStyle w:val="null3"/>
        <w:outlineLvl w:val="2"/>
      </w:pPr>
      <w:r>
        <w:rPr>
          <w:sz w:val="28"/>
          <w:b/>
        </w:rPr>
        <w:t>格式一：</w:t>
      </w:r>
    </w:p>
    <w:p>
      <w:pPr>
        <w:pStyle w:val="null3"/>
        <w:outlineLvl w:val="3"/>
      </w:pPr>
      <w:r>
        <w:rPr>
          <w:sz w:val="24"/>
          <w:b/>
        </w:rPr>
        <w:t>投标函</w:t>
      </w:r>
    </w:p>
    <w:p>
      <w:pPr>
        <w:pStyle w:val="null3"/>
        <w:ind w:firstLine="480"/>
      </w:pPr>
      <w:r>
        <w:rPr/>
        <w:t xml:space="preserve"> 致：</w:t>
      </w:r>
      <w:r>
        <w:rPr>
          <w:u w:val="single"/>
        </w:rPr>
        <w:t>广东广招招标采购有限公司</w:t>
      </w:r>
    </w:p>
    <w:p>
      <w:pPr>
        <w:pStyle w:val="null3"/>
        <w:ind w:firstLine="480"/>
      </w:pPr>
      <w:r>
        <w:rPr/>
        <w:t xml:space="preserve"> 你方组织的</w:t>
      </w:r>
      <w:r>
        <w:rPr>
          <w:u w:val="single"/>
        </w:rPr>
        <w:t>“</w:t>
      </w:r>
      <w:r>
        <w:rPr>
          <w:u w:val="single"/>
        </w:rPr>
        <w:t>海苑社区红色美丽村庄试点建设陈列布展项目</w:t>
      </w:r>
      <w:r>
        <w:rPr>
          <w:u w:val="single"/>
        </w:rPr>
        <w:t>”</w:t>
      </w:r>
      <w:r>
        <w:rPr/>
        <w:t>项目的招标[采购项目编号为：</w:t>
      </w:r>
      <w:r>
        <w:rPr>
          <w:u w:val="single"/>
        </w:rPr>
        <w:t>0877-24GZTP1ZC0141</w:t>
      </w:r>
      <w:r>
        <w:rPr/>
        <w:t>]，我方愿参与投标。</w:t>
      </w:r>
    </w:p>
    <w:p>
      <w:pPr>
        <w:pStyle w:val="null3"/>
        <w:ind w:firstLine="480"/>
      </w:pPr>
      <w:r>
        <w:rPr/>
        <w:t>我方确认收到贵方提供的</w:t>
      </w:r>
      <w:r>
        <w:rPr>
          <w:u w:val="single"/>
        </w:rPr>
        <w:t>“</w:t>
      </w:r>
      <w:r>
        <w:rPr>
          <w:u w:val="single"/>
        </w:rPr>
        <w:t>海苑社区红色美丽村庄试点建设陈列布展项目</w:t>
      </w:r>
      <w:r>
        <w:rPr>
          <w:u w:val="single"/>
        </w:rPr>
        <w:t>”</w:t>
      </w:r>
      <w:r>
        <w:rPr/>
        <w:t>项目的招标文件的全部内容。</w:t>
      </w:r>
    </w:p>
    <w:p>
      <w:pPr>
        <w:pStyle w:val="null3"/>
        <w:ind w:firstLine="480"/>
      </w:pPr>
      <w:r>
        <w:rPr/>
        <w:t xml:space="preserve"> 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pPr>
        <w:pStyle w:val="null3"/>
        <w:ind w:firstLine="480"/>
      </w:pPr>
      <w:r>
        <w:rPr>
          <w:u w:val="single"/>
        </w:rPr>
        <w:t>(投标人名称)</w:t>
      </w:r>
      <w:r>
        <w:rPr/>
        <w:t>作为投标人正式授权</w:t>
      </w:r>
      <w:r>
        <w:rPr>
          <w:u w:val="single"/>
        </w:rPr>
        <w:t>(授权代表全名,职务)</w:t>
      </w:r>
      <w:r>
        <w:rPr/>
        <w:t>代表我方全权处理有关本投标的一切事宜。</w:t>
      </w:r>
    </w:p>
    <w:p>
      <w:pPr>
        <w:pStyle w:val="null3"/>
        <w:ind w:firstLine="480"/>
      </w:pPr>
      <w:r>
        <w:rPr/>
        <w:t>我方已完全明白招标文件的所有条款要求，并申明如下：</w:t>
      </w:r>
    </w:p>
    <w:p>
      <w:pPr>
        <w:pStyle w:val="null3"/>
        <w:ind w:firstLine="480"/>
      </w:pPr>
      <w:r>
        <w:rPr/>
        <w:t xml:space="preserve"> （一）按招标文件提供的全部货物与相关服务的投标总价详见《开标一览表》。</w:t>
      </w:r>
    </w:p>
    <w:p>
      <w:pPr>
        <w:pStyle w:val="null3"/>
        <w:ind w:firstLine="480"/>
      </w:pPr>
      <w:r>
        <w:rPr/>
        <w:t xml:space="preserve"> （二）本投标文件的有效期为</w:t>
      </w:r>
      <w:r>
        <w:rPr/>
        <w:t>从提交投标（响应）文件的截止之日起90日历天</w:t>
      </w:r>
      <w:r>
        <w:rPr/>
        <w:t>。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pStyle w:val="null3"/>
        <w:ind w:firstLine="480"/>
      </w:pPr>
      <w:r>
        <w:rPr/>
        <w:t xml:space="preserve"> （三）我方愿意向贵方提供任何与本项报价有关的数据、情况和技术资料。若贵方需要，我方愿意提供我方作出的一切承诺的证明材料。</w:t>
      </w:r>
    </w:p>
    <w:p>
      <w:pPr>
        <w:pStyle w:val="null3"/>
        <w:ind w:firstLine="480"/>
      </w:pPr>
      <w:r>
        <w:rPr/>
        <w:t xml:space="preserve"> （四）我方理解贵方不一定接受最低投标价或任何贵方可能收到的投标。</w:t>
      </w:r>
    </w:p>
    <w:p>
      <w:pPr>
        <w:pStyle w:val="null3"/>
        <w:ind w:firstLine="480"/>
      </w:pPr>
      <w:r>
        <w:rPr/>
        <w:t xml:space="preserve"> （五）我方如果中标，将保证履行招标文件及其澄清、修改文件（如果有）中的全部责任和义务，按质、按量、按期完成《采购需求》及《合同书》中的全部任务。</w:t>
      </w:r>
    </w:p>
    <w:p>
      <w:pPr>
        <w:pStyle w:val="null3"/>
        <w:ind w:firstLine="480"/>
      </w:pPr>
      <w:r>
        <w:rPr/>
        <w:t xml:space="preserve"> （六）我方作为法律、财务和运作上独立于采购人、采购代理机构的投标人，在此保证所提交的所有文件和全部说明是真实的和正确的。</w:t>
      </w:r>
    </w:p>
    <w:p>
      <w:pPr>
        <w:pStyle w:val="null3"/>
        <w:ind w:firstLine="480"/>
      </w:pPr>
      <w:r>
        <w:rPr/>
        <w:t xml:space="preserve"> （七）我方投标报价已包含应向知识产权所有权人支付的所有相关税费，并保证采购人在中国使用我方提供的货物或服务时，如有第三方提出侵犯其知识产权主张的，责任由我方承担。</w:t>
      </w:r>
    </w:p>
    <w:p>
      <w:pPr>
        <w:pStyle w:val="null3"/>
        <w:ind w:firstLine="480"/>
      </w:pPr>
      <w:r>
        <w:rPr/>
        <w:t xml:space="preserve"> （八）我方接受采购人委托向贵方支付代理服务费，项目总报价已包含代理服务费，如果被确定为中标供应商，承诺向贵方足额支付。（若采购人支付代理服务费，则此条不适用）</w:t>
      </w:r>
    </w:p>
    <w:p>
      <w:pPr>
        <w:pStyle w:val="null3"/>
        <w:ind w:firstLine="480"/>
      </w:pPr>
      <w:r>
        <w:rPr/>
        <w:t xml:space="preserve"> （九）我方与其他投标人不存在法定代表人或单位负责人为同一人或者存在直接控股、管理关系。</w:t>
      </w:r>
    </w:p>
    <w:p>
      <w:pPr>
        <w:pStyle w:val="null3"/>
        <w:ind w:firstLine="480"/>
      </w:pPr>
      <w:r>
        <w:rPr/>
        <w:t xml:space="preserve"> （十）我方承诺未为本项目提供整体设计、规范编制或者项目管理、监理、检测等服务。</w:t>
      </w:r>
    </w:p>
    <w:p>
      <w:pPr>
        <w:pStyle w:val="null3"/>
        <w:ind w:firstLine="480"/>
      </w:pPr>
      <w:r>
        <w:rPr/>
        <w:t>（十一）我方未被列入法院失信被执行人名单中。</w:t>
      </w:r>
    </w:p>
    <w:p>
      <w:pPr>
        <w:pStyle w:val="null3"/>
        <w:ind w:firstLine="480"/>
      </w:pPr>
      <w:r>
        <w:rPr/>
        <w:t>（十二）我方承诺遵守《中华人民共和国劳动合同法》有关规定和《中华人民共和国妇女权益保障法》中关于“劳动和社会保障权益”的有关要求。</w:t>
      </w:r>
    </w:p>
    <w:p>
      <w:pPr>
        <w:pStyle w:val="null3"/>
        <w:ind w:firstLine="480"/>
      </w:pPr>
      <w:r>
        <w:rPr/>
        <w:t xml:space="preserve"> （十三）我方具备《中华人民共和国政府采购法》第二十二条规定的条件，承诺如下：</w:t>
      </w:r>
    </w:p>
    <w:p>
      <w:pPr>
        <w:pStyle w:val="null3"/>
        <w:ind w:firstLine="480"/>
      </w:pPr>
      <w:r>
        <w:rPr/>
        <w:t xml:space="preserve"> （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pStyle w:val="null3"/>
        <w:ind w:firstLine="480"/>
      </w:pPr>
      <w:r>
        <w:rPr/>
        <w:t xml:space="preserve"> （2）我方符合法律、行政法规规定的其他条件。</w:t>
      </w:r>
    </w:p>
    <w:p>
      <w:pPr>
        <w:pStyle w:val="null3"/>
        <w:ind w:firstLine="480"/>
      </w:pPr>
      <w:r>
        <w:rPr/>
        <w:t>以上内容如有虚假或与事实不符的，评标委员会可将我方做无效投标处理，我方愿意承担相应的法律责任。</w:t>
      </w:r>
    </w:p>
    <w:p>
      <w:pPr>
        <w:pStyle w:val="null3"/>
        <w:ind w:firstLine="480"/>
      </w:pPr>
      <w:r>
        <w:rPr/>
        <w:t xml:space="preserve"> （十四）我方对在本函及投标文件中所作的所有承诺承担法律责任。</w:t>
      </w:r>
    </w:p>
    <w:p>
      <w:pPr>
        <w:pStyle w:val="null3"/>
        <w:ind w:firstLine="480"/>
      </w:pPr>
      <w:r>
        <w:rPr/>
        <w:t xml:space="preserve"> （十五）所有与本招标有关的函件请发往下列地址：</w:t>
      </w:r>
    </w:p>
    <w:p>
      <w:pPr>
        <w:pStyle w:val="null3"/>
        <w:ind w:firstLine="480"/>
      </w:pPr>
      <w:r>
        <w:rPr/>
        <w:t xml:space="preserve"> 地 址：__________________邮政编码：__________________</w:t>
      </w:r>
    </w:p>
    <w:p>
      <w:pPr>
        <w:pStyle w:val="null3"/>
        <w:ind w:firstLine="480"/>
      </w:pPr>
      <w:r>
        <w:rPr/>
        <w:t xml:space="preserve"> 电 话：__________________</w:t>
      </w:r>
    </w:p>
    <w:p>
      <w:pPr>
        <w:pStyle w:val="null3"/>
        <w:ind w:firstLine="480"/>
      </w:pPr>
      <w:r>
        <w:rPr/>
        <w:t xml:space="preserve"> 传 真：__________________</w:t>
      </w:r>
    </w:p>
    <w:p>
      <w:pPr>
        <w:pStyle w:val="null3"/>
        <w:ind w:firstLine="480"/>
      </w:pPr>
      <w:r>
        <w:rPr/>
        <w:t xml:space="preserve"> 代表姓名：__________________职 务：__________________</w:t>
      </w:r>
    </w:p>
    <w:p>
      <w:pPr>
        <w:pStyle w:val="null3"/>
        <w:ind w:firstLine="480"/>
      </w:pPr>
      <w:r>
        <w:rPr/>
        <w:t xml:space="preserve"> 投标人法定代表人（或法定代表人授权代表）签字或盖章：__________________</w:t>
      </w:r>
    </w:p>
    <w:p>
      <w:pPr>
        <w:pStyle w:val="null3"/>
      </w:pPr>
      <w:r>
        <w:rPr/>
        <w:t xml:space="preserve"> 投标人名称（盖章）：__________________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格式二：</w:t>
      </w:r>
    </w:p>
    <w:p>
      <w:pPr>
        <w:pStyle w:val="null3"/>
        <w:jc w:val="center"/>
        <w:outlineLvl w:val="3"/>
      </w:pPr>
      <w:r>
        <w:rPr>
          <w:sz w:val="24"/>
          <w:b/>
        </w:rPr>
        <w:t>开标一览表</w:t>
      </w:r>
    </w:p>
    <w:p>
      <w:pPr>
        <w:pStyle w:val="null3"/>
        <w:ind w:firstLine="480"/>
      </w:pPr>
      <w:r>
        <w:rPr/>
        <w:t xml:space="preserve"> 注：投标供应商应在投标客户端【报价部分】进行填写，投标客户端软件将自动根据供应商填写信息在线生成开标一览表，若在投标文件中出现非系统生成的开标一览表，且与投标客户端生成的开标一览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投标人名称：</w:t>
      </w:r>
    </w:p>
    <w:tbl>
      <w:tblPr>
        <w:tblW w:w="0" w:type="auto"/>
        <w:tblBorders>
          <w:top w:val="single"/>
          <w:left w:val="single"/>
          <w:bottom w:val="single"/>
          <w:right w:val="single"/>
          <w:insideH w:val="single"/>
          <w:insideV w:val="single"/>
        </w:tblBorders>
      </w:tblPr>
      <w:tblGrid>
        <w:gridCol w:w="1661"/>
        <w:gridCol w:w="1661"/>
        <w:gridCol w:w="1661"/>
        <w:gridCol w:w="1661"/>
        <w:gridCol w:w="1661"/>
      </w:tblGrid>
      <w:tr>
        <w:tc>
          <w:tcPr>
            <w:tcW w:type="dxa" w:w="1661"/>
          </w:tcPr>
          <w:p>
            <w:pPr>
              <w:pStyle w:val="null3"/>
            </w:pPr>
            <w:r>
              <w:rPr/>
              <w:t xml:space="preserve"> 序号</w:t>
            </w:r>
          </w:p>
        </w:tc>
        <w:tc>
          <w:tcPr>
            <w:tcW w:type="dxa" w:w="1661"/>
          </w:tcPr>
          <w:p>
            <w:pPr>
              <w:pStyle w:val="null3"/>
            </w:pPr>
            <w:r>
              <w:rPr/>
              <w:t xml:space="preserve"> 采购项目名称/采购包名称</w:t>
            </w:r>
          </w:p>
        </w:tc>
        <w:tc>
          <w:tcPr>
            <w:tcW w:type="dxa" w:w="1661"/>
          </w:tcPr>
          <w:p>
            <w:pPr>
              <w:pStyle w:val="null3"/>
            </w:pPr>
            <w:r>
              <w:rPr/>
              <w:t xml:space="preserve"> 投标报价（元/%）</w:t>
            </w:r>
          </w:p>
        </w:tc>
        <w:tc>
          <w:tcPr>
            <w:tcW w:type="dxa" w:w="1661"/>
          </w:tcPr>
          <w:p>
            <w:pPr>
              <w:pStyle w:val="null3"/>
            </w:pPr>
            <w:r>
              <w:rPr/>
              <w:t xml:space="preserve"> 交货或服务期</w:t>
            </w:r>
          </w:p>
        </w:tc>
        <w:tc>
          <w:tcPr>
            <w:tcW w:type="dxa" w:w="1661"/>
          </w:tcPr>
          <w:p>
            <w:pPr>
              <w:pStyle w:val="null3"/>
            </w:pPr>
            <w:r>
              <w:rPr/>
              <w:t xml:space="preserve"> 交货或服务地点</w:t>
            </w:r>
          </w:p>
        </w:tc>
      </w:tr>
      <w:tr>
        <w:tc>
          <w:tcPr>
            <w:tcW w:type="dxa" w:w="1661"/>
          </w:tcPr>
          <w:p>
            <w:pPr>
              <w:pStyle w:val="null3"/>
            </w:pPr>
            <w:r>
              <w:rPr/>
              <w:t xml:space="preserve"> 1</w:t>
            </w:r>
          </w:p>
        </w:tc>
        <w:tc>
          <w:tcPr>
            <w:tcW w:type="dxa" w:w="1661"/>
          </w:tcPr>
          <w:p/>
        </w:tc>
        <w:tc>
          <w:tcPr>
            <w:tcW w:type="dxa" w:w="1661"/>
          </w:tcPr>
          <w:p/>
        </w:tc>
        <w:tc>
          <w:tcPr>
            <w:tcW w:type="dxa" w:w="1661"/>
          </w:tcPr>
          <w:p/>
        </w:tc>
        <w:tc>
          <w:tcPr>
            <w:tcW w:type="dxa" w:w="1661"/>
          </w:tcPr>
          <w:p/>
        </w:tc>
      </w:tr>
    </w:tbl>
    <w:p>
      <w:pPr>
        <w:pStyle w:val="null3"/>
      </w:pPr>
      <w:r>
        <w:rPr/>
        <w:t xml:space="preserve"> 投标人签章：__________________</w:t>
      </w:r>
    </w:p>
    <w:p>
      <w:pPr>
        <w:pStyle w:val="null3"/>
      </w:pPr>
      <w:r>
        <w:rPr/>
        <w:t>日期： 年 月 日</w:t>
      </w:r>
    </w:p>
    <w:p>
      <w:pPr>
        <w:pStyle w:val="null3"/>
        <w:ind w:firstLine="480"/>
      </w:pPr>
      <w:r>
        <w:rPr/>
        <w:t xml:space="preserve">  </w:t>
      </w:r>
    </w:p>
    <w:p>
      <w:pPr>
        <w:pStyle w:val="null3"/>
        <w:outlineLvl w:val="2"/>
      </w:pPr>
      <w:r>
        <w:rPr>
          <w:sz w:val="28"/>
          <w:b/>
        </w:rPr>
        <w:t>格式三：</w:t>
      </w:r>
    </w:p>
    <w:p>
      <w:pPr>
        <w:pStyle w:val="null3"/>
        <w:jc w:val="center"/>
        <w:outlineLvl w:val="3"/>
      </w:pPr>
      <w:r>
        <w:rPr>
          <w:sz w:val="24"/>
          <w:b/>
        </w:rPr>
        <w:t>分项报价表</w:t>
      </w:r>
    </w:p>
    <w:p>
      <w:pPr>
        <w:pStyle w:val="null3"/>
        <w:ind w:firstLine="480"/>
      </w:pPr>
      <w:r>
        <w:rPr/>
        <w:t xml:space="preserve"> 注：投标供应商应在投标客户端【报价部分】进行填写，投标客户端软件将自动根据供应商填写信息在线生成分项报价表，若在投标文件中出现非系统生成的分项报价表，且与投标客户端生成的分项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投标人名称：</w:t>
      </w:r>
    </w:p>
    <w:p>
      <w:pPr>
        <w:pStyle w:val="null3"/>
        <w:ind w:firstLine="480"/>
      </w:pPr>
      <w:r>
        <w:rPr/>
        <w:t>采购包：</w:t>
      </w:r>
    </w:p>
    <w:p>
      <w:pPr>
        <w:pStyle w:val="null3"/>
      </w:pPr>
      <w:r>
        <w:rPr/>
        <w:t xml:space="preserve"> 货币及单位：人民币/元</w:t>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货物名称</w:t>
            </w:r>
          </w:p>
        </w:tc>
        <w:tc>
          <w:tcPr>
            <w:tcW w:type="dxa" w:w="831"/>
          </w:tcPr>
          <w:p>
            <w:pPr>
              <w:pStyle w:val="null3"/>
            </w:pPr>
            <w:r>
              <w:rPr/>
              <w:t xml:space="preserve"> 规格型号</w:t>
            </w:r>
          </w:p>
        </w:tc>
        <w:tc>
          <w:tcPr>
            <w:tcW w:type="dxa" w:w="831"/>
          </w:tcPr>
          <w:p>
            <w:pPr>
              <w:pStyle w:val="null3"/>
            </w:pPr>
            <w:r>
              <w:rPr/>
              <w:t xml:space="preserve"> 品牌</w:t>
            </w:r>
          </w:p>
        </w:tc>
        <w:tc>
          <w:tcPr>
            <w:tcW w:type="dxa" w:w="831"/>
          </w:tcPr>
          <w:p>
            <w:pPr>
              <w:pStyle w:val="null3"/>
            </w:pPr>
            <w:r>
              <w:rPr/>
              <w:t xml:space="preserve"> 产地</w:t>
            </w:r>
          </w:p>
        </w:tc>
        <w:tc>
          <w:tcPr>
            <w:tcW w:type="dxa" w:w="831"/>
          </w:tcPr>
          <w:p>
            <w:pPr>
              <w:pStyle w:val="null3"/>
            </w:pPr>
            <w:r>
              <w:rPr/>
              <w:t xml:space="preserve"> 制造商名称</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pPr>
      <w:r>
        <w:br/>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服务名称</w:t>
            </w:r>
          </w:p>
        </w:tc>
        <w:tc>
          <w:tcPr>
            <w:tcW w:type="dxa" w:w="831"/>
          </w:tcPr>
          <w:p>
            <w:pPr>
              <w:pStyle w:val="null3"/>
            </w:pPr>
            <w:r>
              <w:rPr/>
              <w:t xml:space="preserve"> 服务范围</w:t>
            </w:r>
          </w:p>
        </w:tc>
        <w:tc>
          <w:tcPr>
            <w:tcW w:type="dxa" w:w="831"/>
          </w:tcPr>
          <w:p>
            <w:pPr>
              <w:pStyle w:val="null3"/>
            </w:pPr>
            <w:r>
              <w:rPr/>
              <w:t xml:space="preserve"> 服务要求</w:t>
            </w:r>
          </w:p>
        </w:tc>
        <w:tc>
          <w:tcPr>
            <w:tcW w:type="dxa" w:w="831"/>
          </w:tcPr>
          <w:p>
            <w:pPr>
              <w:pStyle w:val="null3"/>
            </w:pPr>
            <w:r>
              <w:rPr/>
              <w:t xml:space="preserve"> 服务期限</w:t>
            </w:r>
          </w:p>
        </w:tc>
        <w:tc>
          <w:tcPr>
            <w:tcW w:type="dxa" w:w="831"/>
          </w:tcPr>
          <w:p>
            <w:pPr>
              <w:pStyle w:val="null3"/>
            </w:pPr>
            <w:r>
              <w:rPr/>
              <w:t xml:space="preserve"> 服务标准</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pPr>
      <w:r>
        <w:rPr/>
        <w:t xml:space="preserve"> 投标人签章：__________________</w:t>
      </w:r>
    </w:p>
    <w:p>
      <w:pPr>
        <w:pStyle w:val="null3"/>
      </w:pPr>
      <w:r>
        <w:rPr/>
        <w:t>日期： 年 月 日</w:t>
      </w:r>
    </w:p>
    <w:p>
      <w:pPr>
        <w:pStyle w:val="null3"/>
        <w:ind w:firstLine="480"/>
      </w:pPr>
      <w:r>
        <w:rPr/>
        <w:t xml:space="preserve">  </w:t>
      </w:r>
    </w:p>
    <w:p>
      <w:pPr>
        <w:pStyle w:val="null3"/>
        <w:outlineLvl w:val="2"/>
      </w:pPr>
      <w:r>
        <w:rPr>
          <w:sz w:val="28"/>
          <w:b/>
        </w:rPr>
        <w:t>格式四：</w:t>
      </w:r>
    </w:p>
    <w:p>
      <w:pPr>
        <w:pStyle w:val="null3"/>
        <w:jc w:val="center"/>
        <w:outlineLvl w:val="3"/>
      </w:pPr>
      <w:r>
        <w:rPr>
          <w:sz w:val="24"/>
          <w:b/>
        </w:rPr>
        <w:t>政策适用性说明</w:t>
      </w:r>
    </w:p>
    <w:p>
      <w:pPr>
        <w:pStyle w:val="null3"/>
        <w:ind w:firstLine="480"/>
      </w:pPr>
      <w:r>
        <w:rPr/>
        <w:t>按照政府采购有关政策的要求，在本次的技术方案中，采用符合政策的小型或微型企业产品、节能产品、环境标志产品，主要产品与核心技术介绍说明如下：</w:t>
      </w:r>
    </w:p>
    <w:tbl>
      <w:tblPr>
        <w:tblW w:w="0" w:type="auto"/>
        <w:tblBorders>
          <w:top w:val="single"/>
          <w:left w:val="single"/>
          <w:bottom w:val="single"/>
          <w:right w:val="single"/>
          <w:insideH w:val="single"/>
          <w:insideV w:val="single"/>
        </w:tblBorders>
      </w:tblPr>
      <w:tblGrid>
        <w:gridCol w:w="1038"/>
        <w:gridCol w:w="1038"/>
        <w:gridCol w:w="1038"/>
        <w:gridCol w:w="1038"/>
        <w:gridCol w:w="1038"/>
        <w:gridCol w:w="1038"/>
        <w:gridCol w:w="1038"/>
        <w:gridCol w:w="1038"/>
      </w:tblGrid>
      <w:tr>
        <w:tc>
          <w:tcPr>
            <w:tcW w:type="dxa" w:w="1038"/>
          </w:tcPr>
          <w:p>
            <w:pPr>
              <w:pStyle w:val="null3"/>
            </w:pPr>
            <w:r>
              <w:rPr/>
              <w:t xml:space="preserve"> 序号</w:t>
            </w:r>
          </w:p>
        </w:tc>
        <w:tc>
          <w:tcPr>
            <w:tcW w:type="dxa" w:w="1038"/>
          </w:tcPr>
          <w:p>
            <w:pPr>
              <w:pStyle w:val="null3"/>
            </w:pPr>
            <w:r>
              <w:rPr/>
              <w:t xml:space="preserve"> 主要产品/技术名称（规格型号、注册商标）</w:t>
            </w:r>
          </w:p>
        </w:tc>
        <w:tc>
          <w:tcPr>
            <w:tcW w:type="dxa" w:w="1038"/>
          </w:tcPr>
          <w:p>
            <w:pPr>
              <w:pStyle w:val="null3"/>
            </w:pPr>
            <w:r>
              <w:rPr/>
              <w:t xml:space="preserve"> 制造商(开发商)</w:t>
            </w:r>
          </w:p>
        </w:tc>
        <w:tc>
          <w:tcPr>
            <w:tcW w:type="dxa" w:w="1038"/>
          </w:tcPr>
          <w:p>
            <w:pPr>
              <w:pStyle w:val="null3"/>
            </w:pPr>
            <w:r>
              <w:rPr/>
              <w:t xml:space="preserve"> 制造商企业类型</w:t>
            </w:r>
          </w:p>
        </w:tc>
        <w:tc>
          <w:tcPr>
            <w:tcW w:type="dxa" w:w="1038"/>
          </w:tcPr>
          <w:p>
            <w:pPr>
              <w:pStyle w:val="null3"/>
            </w:pPr>
            <w:r>
              <w:rPr/>
              <w:t xml:space="preserve"> 节能产品</w:t>
            </w:r>
          </w:p>
        </w:tc>
        <w:tc>
          <w:tcPr>
            <w:tcW w:type="dxa" w:w="1038"/>
          </w:tcPr>
          <w:p>
            <w:pPr>
              <w:pStyle w:val="null3"/>
            </w:pPr>
            <w:r>
              <w:rPr/>
              <w:t xml:space="preserve"> 环境标志产品</w:t>
            </w:r>
          </w:p>
        </w:tc>
        <w:tc>
          <w:tcPr>
            <w:tcW w:type="dxa" w:w="1038"/>
          </w:tcPr>
          <w:p>
            <w:pPr>
              <w:pStyle w:val="null3"/>
            </w:pPr>
            <w:r>
              <w:rPr/>
              <w:t xml:space="preserve"> 认证证书编号</w:t>
            </w:r>
          </w:p>
        </w:tc>
        <w:tc>
          <w:tcPr>
            <w:tcW w:type="dxa" w:w="1038"/>
          </w:tcPr>
          <w:p>
            <w:pPr>
              <w:pStyle w:val="null3"/>
            </w:pPr>
            <w:r>
              <w:rPr/>
              <w:t xml:space="preserve"> 该产品报价在总报价中占比（%）</w:t>
            </w:r>
          </w:p>
        </w:tc>
      </w:tr>
      <w:tr>
        <w:tc>
          <w:tcPr>
            <w:tcW w:type="dxa" w:w="1038"/>
          </w:tcPr>
          <w:p>
            <w:pPr>
              <w:pStyle w:val="null3"/>
            </w:pPr>
            <w:r>
              <w:rPr/>
              <w:t xml:space="preserve"> 1</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2</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3</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4</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5</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bl>
    <w:p>
      <w:pPr>
        <w:pStyle w:val="null3"/>
        <w:ind w:firstLine="480"/>
      </w:pPr>
      <w:r>
        <w:rPr/>
        <w:t>注：1.制造商为小型或微型企业时才需要填“制造商企业类型”栏,填写内容为“小型”或“微型”；</w:t>
      </w:r>
    </w:p>
    <w:p>
      <w:pPr>
        <w:pStyle w:val="null3"/>
        <w:ind w:firstLine="480"/>
      </w:pPr>
      <w:r>
        <w:rPr/>
        <w:t>2.“节能产品、环境标志产品”须填写认证证书编号，并在对应“节能产品”、“环境标志产品”栏中勾选，同时提供有效期内的证书复印件（加盖投标人公章）</w:t>
      </w:r>
    </w:p>
    <w:p>
      <w:pPr>
        <w:pStyle w:val="null3"/>
      </w:pPr>
      <w:r>
        <w:rPr/>
        <w:t xml:space="preserve"> 投标人名称（盖章）：__________________</w:t>
      </w:r>
    </w:p>
    <w:p>
      <w:pPr>
        <w:pStyle w:val="null3"/>
      </w:pPr>
      <w:r>
        <w:rPr/>
        <w:t>日期： 年 月 日</w:t>
      </w:r>
    </w:p>
    <w:p>
      <w:pPr>
        <w:pStyle w:val="null3"/>
        <w:ind w:firstLine="480"/>
      </w:pPr>
      <w:r>
        <w:rPr/>
        <w:t xml:space="preserve">  </w:t>
      </w:r>
    </w:p>
    <w:p>
      <w:pPr>
        <w:pStyle w:val="null3"/>
        <w:outlineLvl w:val="2"/>
      </w:pPr>
      <w:r>
        <w:rPr>
          <w:sz w:val="28"/>
          <w:b/>
        </w:rPr>
        <w:t>格式五：</w:t>
      </w:r>
    </w:p>
    <w:p>
      <w:pPr>
        <w:pStyle w:val="null3"/>
        <w:jc w:val="center"/>
        <w:outlineLvl w:val="3"/>
      </w:pPr>
      <w:r>
        <w:rPr>
          <w:sz w:val="24"/>
          <w:b/>
        </w:rPr>
        <w:t>实质性响应一览表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pPr>
            <w:r>
              <w:rPr/>
              <w:t>序号</w:t>
            </w:r>
          </w:p>
        </w:tc>
        <w:tc>
          <w:tcPr>
            <w:tcW w:type="dxa" w:w="2076"/>
          </w:tcPr>
          <w:p>
            <w:pPr>
              <w:pStyle w:val="null3"/>
            </w:pPr>
            <w:r>
              <w:rPr/>
              <w:t>实质性响应条款</w:t>
            </w:r>
          </w:p>
        </w:tc>
        <w:tc>
          <w:tcPr>
            <w:tcW w:type="dxa" w:w="2076"/>
          </w:tcPr>
          <w:p>
            <w:pPr>
              <w:pStyle w:val="null3"/>
            </w:pPr>
            <w:r>
              <w:rPr/>
              <w:t>投标人响应情况</w:t>
            </w:r>
          </w:p>
        </w:tc>
        <w:tc>
          <w:tcPr>
            <w:tcW w:type="dxa" w:w="2076"/>
          </w:tcPr>
          <w:p>
            <w:pPr>
              <w:pStyle w:val="null3"/>
            </w:pPr>
            <w:r>
              <w:rPr/>
              <w:t>差异</w:t>
            </w:r>
          </w:p>
        </w:tc>
      </w:tr>
      <w:tr>
        <w:tc>
          <w:tcPr>
            <w:tcW w:type="dxa" w:w="2076"/>
          </w:tcPr>
          <w:p>
            <w:pPr>
              <w:pStyle w:val="null3"/>
            </w:pPr>
            <w:r>
              <w:rPr/>
              <w:t>1</w:t>
            </w:r>
          </w:p>
        </w:tc>
        <w:tc>
          <w:tcPr>
            <w:tcW w:type="dxa" w:w="2076"/>
          </w:tcPr>
          <w:p/>
        </w:tc>
        <w:tc>
          <w:tcPr>
            <w:tcW w:type="dxa" w:w="2076"/>
          </w:tcPr>
          <w:p/>
        </w:tc>
        <w:tc>
          <w:tcPr>
            <w:tcW w:type="dxa" w:w="2076"/>
          </w:tcPr>
          <w:p/>
        </w:tc>
      </w:tr>
      <w:tr>
        <w:tc>
          <w:tcPr>
            <w:tcW w:type="dxa" w:w="2076"/>
          </w:tcPr>
          <w:p>
            <w:pPr>
              <w:pStyle w:val="null3"/>
            </w:pPr>
            <w:r>
              <w:rPr/>
              <w:t xml:space="preserve"> 2</w:t>
            </w:r>
          </w:p>
        </w:tc>
        <w:tc>
          <w:tcPr>
            <w:tcW w:type="dxa" w:w="2076"/>
          </w:tcPr>
          <w:p/>
        </w:tc>
        <w:tc>
          <w:tcPr>
            <w:tcW w:type="dxa" w:w="2076"/>
          </w:tcPr>
          <w:p/>
        </w:tc>
        <w:tc>
          <w:tcPr>
            <w:tcW w:type="dxa" w:w="2076"/>
          </w:tcPr>
          <w:p/>
        </w:tc>
      </w:tr>
      <w:tr>
        <w:tc>
          <w:tcPr>
            <w:tcW w:type="dxa" w:w="2076"/>
          </w:tcPr>
          <w:p>
            <w:pPr>
              <w:pStyle w:val="null3"/>
            </w:pPr>
            <w:r>
              <w:rPr/>
              <w:t xml:space="preserve"> 3</w:t>
            </w:r>
          </w:p>
        </w:tc>
        <w:tc>
          <w:tcPr>
            <w:tcW w:type="dxa" w:w="2076"/>
          </w:tcPr>
          <w:p/>
        </w:tc>
        <w:tc>
          <w:tcPr>
            <w:tcW w:type="dxa" w:w="2076"/>
          </w:tcPr>
          <w:p/>
        </w:tc>
        <w:tc>
          <w:tcPr>
            <w:tcW w:type="dxa" w:w="2076"/>
          </w:tcPr>
          <w:p/>
        </w:tc>
      </w:tr>
      <w:tr>
        <w:tc>
          <w:tcPr>
            <w:tcW w:type="dxa" w:w="2076"/>
          </w:tcPr>
          <w:p>
            <w:pPr>
              <w:pStyle w:val="null3"/>
            </w:pPr>
            <w:r>
              <w:rPr/>
              <w:t xml:space="preserve"> 4</w:t>
            </w:r>
          </w:p>
        </w:tc>
        <w:tc>
          <w:tcPr>
            <w:tcW w:type="dxa" w:w="2076"/>
          </w:tcPr>
          <w:p/>
        </w:tc>
        <w:tc>
          <w:tcPr>
            <w:tcW w:type="dxa" w:w="2076"/>
          </w:tcPr>
          <w:p/>
        </w:tc>
        <w:tc>
          <w:tcPr>
            <w:tcW w:type="dxa" w:w="2076"/>
          </w:tcPr>
          <w:p/>
        </w:tc>
      </w:tr>
      <w:tr>
        <w:tc>
          <w:tcPr>
            <w:tcW w:type="dxa" w:w="2076"/>
          </w:tcPr>
          <w:p>
            <w:pPr>
              <w:pStyle w:val="null3"/>
            </w:pPr>
            <w:r>
              <w:rPr/>
              <w:t xml:space="preserve"> …</w:t>
            </w:r>
          </w:p>
        </w:tc>
        <w:tc>
          <w:tcPr>
            <w:tcW w:type="dxa" w:w="2076"/>
          </w:tcPr>
          <w:p/>
        </w:tc>
        <w:tc>
          <w:tcPr>
            <w:tcW w:type="dxa" w:w="2076"/>
          </w:tcPr>
          <w:p/>
        </w:tc>
        <w:tc>
          <w:tcPr>
            <w:tcW w:type="dxa" w:w="2076"/>
          </w:tcPr>
          <w:p/>
        </w:tc>
      </w:tr>
      <w:tr>
        <w:tc>
          <w:tcPr>
            <w:tcW w:type="dxa" w:w="2076"/>
          </w:tcPr>
          <w:p>
            <w:pPr>
              <w:pStyle w:val="null3"/>
            </w:pPr>
            <w:r>
              <w:rPr/>
              <w:t xml:space="preserve"> …</w:t>
            </w:r>
          </w:p>
        </w:tc>
        <w:tc>
          <w:tcPr>
            <w:tcW w:type="dxa" w:w="2076"/>
          </w:tcPr>
          <w:p/>
        </w:tc>
        <w:tc>
          <w:tcPr>
            <w:tcW w:type="dxa" w:w="2076"/>
          </w:tcPr>
          <w:p/>
        </w:tc>
        <w:tc>
          <w:tcPr>
            <w:tcW w:type="dxa" w:w="2076"/>
          </w:tcPr>
          <w:p/>
        </w:tc>
      </w:tr>
    </w:tbl>
    <w:p>
      <w:pPr>
        <w:pStyle w:val="null3"/>
        <w:ind w:firstLine="480"/>
      </w:pPr>
      <w:r>
        <w:rPr/>
        <w:t>说明：</w:t>
      </w:r>
    </w:p>
    <w:p>
      <w:pPr>
        <w:pStyle w:val="null3"/>
        <w:ind w:firstLine="480"/>
      </w:pPr>
      <w:r>
        <w:rPr/>
        <w:t>1.实质性响应条款一览表后续内容请根据第二章采购需求★号条款详细列举</w:t>
      </w:r>
    </w:p>
    <w:p>
      <w:pPr>
        <w:pStyle w:val="null3"/>
        <w:ind w:firstLine="480"/>
      </w:pPr>
      <w:r>
        <w:rPr/>
        <w:t xml:space="preserve"> 2.本表所列条款必须一一予以响应，“投标人响应情况”一栏应填写具体的响应内容，有差异的要具体说明。</w:t>
      </w:r>
    </w:p>
    <w:p>
      <w:pPr>
        <w:pStyle w:val="null3"/>
        <w:ind w:firstLine="480"/>
      </w:pPr>
      <w:r>
        <w:rPr/>
        <w:t>3.请投标人认真填写本表内容，如填写错误将可能导致投标无效。</w:t>
      </w:r>
    </w:p>
    <w:p>
      <w:pPr>
        <w:pStyle w:val="null3"/>
        <w:ind w:firstLine="480"/>
      </w:pPr>
      <w:r>
        <w:rPr/>
        <w:t xml:space="preserve">  </w:t>
      </w:r>
    </w:p>
    <w:p>
      <w:pPr>
        <w:pStyle w:val="null3"/>
        <w:outlineLvl w:val="2"/>
      </w:pPr>
      <w:r>
        <w:rPr>
          <w:sz w:val="28"/>
          <w:b/>
        </w:rPr>
        <w:t>格式六：</w:t>
      </w:r>
    </w:p>
    <w:p>
      <w:pPr>
        <w:pStyle w:val="null3"/>
        <w:ind w:firstLine="480"/>
      </w:pPr>
      <w:r>
        <w:rPr/>
        <w:t>（投标人可使用下述格式，也可使用广东省工商行政管理局统一印制的法定代表人证明书格式）</w:t>
      </w:r>
    </w:p>
    <w:p>
      <w:pPr>
        <w:pStyle w:val="null3"/>
        <w:jc w:val="center"/>
        <w:outlineLvl w:val="3"/>
      </w:pPr>
      <w:r>
        <w:rPr>
          <w:sz w:val="24"/>
          <w:b/>
        </w:rPr>
        <w:t>法定代表人证明书</w:t>
      </w:r>
    </w:p>
    <w:p>
      <w:pPr>
        <w:pStyle w:val="null3"/>
        <w:ind w:firstLine="480"/>
      </w:pPr>
      <w:r>
        <w:rPr/>
        <w:t>_____________现任我单位_____________职务，为法定代表人，特此证明。</w:t>
      </w:r>
    </w:p>
    <w:p>
      <w:pPr>
        <w:pStyle w:val="null3"/>
        <w:ind w:firstLine="480"/>
      </w:pPr>
      <w:r>
        <w:rPr/>
        <w:t>有效期限：__________________</w:t>
      </w:r>
    </w:p>
    <w:p>
      <w:pPr>
        <w:pStyle w:val="null3"/>
        <w:ind w:firstLine="480"/>
      </w:pPr>
      <w:r>
        <w:rPr/>
        <w:t>附：代表人性别：_____年龄：_________ 身份证号码：__________________</w:t>
      </w:r>
    </w:p>
    <w:p>
      <w:pPr>
        <w:pStyle w:val="null3"/>
        <w:ind w:firstLine="480"/>
      </w:pPr>
      <w:r>
        <w:rPr/>
        <w:t>注册号码：____________________企业类型：____________________________</w:t>
      </w:r>
    </w:p>
    <w:p>
      <w:pPr>
        <w:pStyle w:val="null3"/>
        <w:ind w:firstLine="480"/>
      </w:pPr>
      <w:r>
        <w:rPr/>
        <w:t>经营范围：__________________________</w:t>
      </w:r>
    </w:p>
    <w:p>
      <w:pPr>
        <w:pStyle w:val="null3"/>
      </w:pPr>
      <w:r>
        <w:rPr/>
        <w:t xml:space="preserve"> 投标人名称（盖章）：__________________</w:t>
      </w:r>
    </w:p>
    <w:p>
      <w:pPr>
        <w:pStyle w:val="null3"/>
      </w:pPr>
      <w:r>
        <w:rPr/>
        <w:t xml:space="preserve"> 地址：__________________</w:t>
      </w:r>
    </w:p>
    <w:p>
      <w:pPr>
        <w:pStyle w:val="null3"/>
      </w:pPr>
      <w:r>
        <w:rPr/>
        <w:t xml:space="preserve"> 法定代表人（签字或盖章）：__________________</w:t>
      </w:r>
    </w:p>
    <w:p>
      <w:pPr>
        <w:pStyle w:val="null3"/>
      </w:pPr>
      <w:r>
        <w:rPr/>
        <w:t xml:space="preserve"> 职务：__________________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格式七：</w:t>
      </w:r>
    </w:p>
    <w:p>
      <w:pPr>
        <w:pStyle w:val="null3"/>
        <w:jc w:val="center"/>
        <w:outlineLvl w:val="3"/>
      </w:pPr>
      <w:r>
        <w:rPr>
          <w:sz w:val="24"/>
          <w:b/>
        </w:rPr>
        <w:t>法定代表人授权书格式</w:t>
      </w:r>
    </w:p>
    <w:p>
      <w:pPr>
        <w:pStyle w:val="null3"/>
        <w:ind w:firstLine="480"/>
      </w:pPr>
      <w:r>
        <w:rPr/>
        <w:t>（对于银行、保险、电信、邮政、铁路等行业以及获得总公司投标授权的分公司，可以提供投标分支机构负责人授权书）</w:t>
      </w:r>
    </w:p>
    <w:p>
      <w:pPr>
        <w:pStyle w:val="null3"/>
        <w:jc w:val="center"/>
        <w:outlineLvl w:val="3"/>
      </w:pPr>
      <w:r>
        <w:rPr>
          <w:sz w:val="24"/>
          <w:b/>
        </w:rPr>
        <w:t>法定代表人授权书</w:t>
      </w:r>
    </w:p>
    <w:p>
      <w:pPr>
        <w:pStyle w:val="null3"/>
        <w:ind w:firstLine="480"/>
      </w:pPr>
      <w:r>
        <w:rPr/>
        <w:t>致：</w:t>
      </w:r>
      <w:r>
        <w:rPr/>
        <w:t>广东广招招标采购有限公司</w:t>
      </w:r>
    </w:p>
    <w:p>
      <w:pPr>
        <w:pStyle w:val="null3"/>
        <w:ind w:firstLine="480"/>
      </w:pPr>
      <w:r>
        <w:rPr/>
        <w:t xml:space="preserve">本授权书声明：________是注册于 </w:t>
      </w:r>
      <w:r>
        <w:rPr>
          <w:u w:val="single"/>
        </w:rPr>
        <w:t>（国家或地区）</w:t>
      </w:r>
      <w:r>
        <w:rPr/>
        <w:t>的</w:t>
      </w:r>
      <w:r>
        <w:rPr>
          <w:u w:val="single"/>
        </w:rPr>
        <w:t>（投标人名称）</w:t>
      </w:r>
      <w:r>
        <w:rPr/>
        <w:t xml:space="preserve">的法定代表人，现任________职务，有效证件号码：________________。现授权 </w:t>
      </w:r>
      <w:r>
        <w:rPr>
          <w:u w:val="single"/>
        </w:rPr>
        <w:t>（姓名、职务）</w:t>
      </w:r>
      <w:r>
        <w:rPr/>
        <w:t xml:space="preserve"> 作为我公司的全权代理人，就“</w:t>
      </w:r>
      <w:r>
        <w:rPr/>
        <w:t>海苑社区红色美丽村庄试点建设陈列布展项目</w:t>
      </w:r>
      <w:r>
        <w:rPr/>
        <w:t>”项目采购[采购项目编号为</w:t>
      </w:r>
      <w:r>
        <w:rPr/>
        <w:t>0877-24GZTP1ZC0141</w:t>
      </w:r>
      <w:r>
        <w:rPr/>
        <w:t>]的投标和合同执行，以我方的名义处理一切与之有关的事宜。</w:t>
      </w:r>
    </w:p>
    <w:p>
      <w:pPr>
        <w:pStyle w:val="null3"/>
        <w:ind w:firstLine="480"/>
      </w:pPr>
      <w:r>
        <w:rPr/>
        <w:t>本授权书于________年________月________日签字生效，特此声明。</w:t>
      </w:r>
    </w:p>
    <w:p>
      <w:pPr>
        <w:pStyle w:val="null3"/>
      </w:pPr>
      <w:r>
        <w:rPr/>
        <w:t xml:space="preserve"> 投标人（盖章）：__________________</w:t>
      </w:r>
    </w:p>
    <w:p>
      <w:pPr>
        <w:pStyle w:val="null3"/>
      </w:pPr>
      <w:r>
        <w:rPr/>
        <w:t xml:space="preserve"> 地址：__________________</w:t>
      </w:r>
    </w:p>
    <w:p>
      <w:pPr>
        <w:pStyle w:val="null3"/>
      </w:pPr>
      <w:r>
        <w:rPr/>
        <w:t xml:space="preserve"> 法定代表人（签字或盖章）：__________________</w:t>
      </w:r>
    </w:p>
    <w:p>
      <w:pPr>
        <w:pStyle w:val="null3"/>
      </w:pPr>
      <w:r>
        <w:rPr/>
        <w:t xml:space="preserve"> 职务：__________________</w:t>
      </w:r>
    </w:p>
    <w:p>
      <w:pPr>
        <w:pStyle w:val="null3"/>
      </w:pPr>
      <w:r>
        <w:rPr/>
        <w:t xml:space="preserve"> 被授权人（签字或盖章）：__________________</w:t>
      </w:r>
    </w:p>
    <w:p>
      <w:pPr>
        <w:pStyle w:val="null3"/>
      </w:pPr>
      <w:r>
        <w:rPr/>
        <w:t xml:space="preserve"> 职务：__________________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格式八：</w:t>
      </w:r>
    </w:p>
    <w:p>
      <w:pPr>
        <w:pStyle w:val="null3"/>
        <w:jc w:val="center"/>
        <w:outlineLvl w:val="3"/>
      </w:pPr>
      <w:r>
        <w:rPr>
          <w:sz w:val="24"/>
          <w:b/>
        </w:rPr>
        <w:t>提供具有独立承担民事责任的能力的证明材料</w:t>
      </w:r>
    </w:p>
    <w:p>
      <w:pPr>
        <w:pStyle w:val="null3"/>
        <w:ind w:firstLine="480"/>
      </w:pPr>
      <w:r>
        <w:rPr/>
        <w:t>提供以下相关证照的扫描件之一：1.企业法人提供企业法人营业执照；2.事业法人提供事业法人登记证；3.其他组织提供其他组织的营业执照或执业许可证；4.自然人提供居民身份证等；</w:t>
      </w:r>
    </w:p>
    <w:p>
      <w:pPr>
        <w:pStyle w:val="null3"/>
        <w:ind w:firstLine="480"/>
      </w:pPr>
      <w:r>
        <w:rPr/>
        <w:t xml:space="preserve">  </w:t>
      </w:r>
    </w:p>
    <w:p>
      <w:pPr>
        <w:pStyle w:val="null3"/>
        <w:outlineLvl w:val="2"/>
      </w:pPr>
      <w:r>
        <w:rPr>
          <w:sz w:val="28"/>
          <w:b/>
        </w:rPr>
        <w:t>格式九：</w:t>
      </w:r>
    </w:p>
    <w:p>
      <w:pPr>
        <w:pStyle w:val="null3"/>
        <w:ind w:firstLine="480"/>
      </w:pPr>
      <w:r>
        <w:rPr/>
        <w:t>（对于采购需求写明“提供承诺”的条款，供应商可参照以下格式提供承诺）</w:t>
      </w:r>
    </w:p>
    <w:p>
      <w:pPr>
        <w:pStyle w:val="null3"/>
        <w:jc w:val="center"/>
        <w:outlineLvl w:val="3"/>
      </w:pPr>
      <w:r>
        <w:rPr>
          <w:sz w:val="24"/>
          <w:b/>
        </w:rPr>
        <w:t>承诺函</w:t>
      </w:r>
    </w:p>
    <w:p>
      <w:pPr>
        <w:pStyle w:val="null3"/>
        <w:ind w:firstLine="480"/>
      </w:pPr>
      <w:r>
        <w:rPr/>
        <w:t>致：</w:t>
      </w:r>
      <w:r>
        <w:rPr/>
        <w:t>广州市白云区人民政府白云湖街道办事处</w:t>
      </w:r>
      <w:r>
        <w:br/>
      </w:r>
    </w:p>
    <w:p>
      <w:pPr>
        <w:pStyle w:val="null3"/>
        <w:ind w:firstLine="480"/>
      </w:pPr>
      <w:r>
        <w:rPr/>
        <w:t>对于__________________项目（项目编号：__________________），我方郑重承诺如下：</w:t>
      </w:r>
    </w:p>
    <w:p>
      <w:pPr>
        <w:pStyle w:val="null3"/>
        <w:ind w:firstLine="480"/>
      </w:pPr>
      <w:r>
        <w:rPr/>
        <w:t>如中标/成交，我方承诺严格落实采购文件以下条款：(建议逐条复制采购文件相关条款原文)</w:t>
      </w:r>
    </w:p>
    <w:p>
      <w:pPr>
        <w:pStyle w:val="null3"/>
        <w:ind w:firstLine="480"/>
      </w:pPr>
      <w:r>
        <w:rPr/>
        <w:t>（一）星号条款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（二）三角号条款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（三）非星号、非三角号条款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r>
        <w:br/>
      </w:r>
    </w:p>
    <w:p>
      <w:pPr>
        <w:pStyle w:val="null3"/>
        <w:ind w:firstLine="480"/>
      </w:pPr>
      <w:r>
        <w:rPr/>
        <w:t>特此承诺。</w:t>
      </w:r>
    </w:p>
    <w:p>
      <w:pPr>
        <w:pStyle w:val="null3"/>
      </w:pPr>
      <w:r>
        <w:rPr/>
        <w:t xml:space="preserve"> 供应商名称（盖章）：__________________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格式十：</w:t>
      </w:r>
    </w:p>
    <w:p>
      <w:pPr>
        <w:pStyle w:val="null3"/>
        <w:ind w:firstLine="480"/>
      </w:pPr>
      <w:r>
        <w:rPr/>
        <w:t>（以下格式文件由供应商根据需要选用）</w:t>
      </w:r>
    </w:p>
    <w:p>
      <w:pPr>
        <w:pStyle w:val="null3"/>
        <w:ind w:firstLine="480"/>
      </w:pPr>
      <w:r>
        <w:rPr/>
        <w:t>中小企业声明函（所投产品制造商为中小企业时提交本函，所属行业应符合采购文件中明确的本项目所属行业）</w:t>
      </w:r>
    </w:p>
    <w:p>
      <w:pPr>
        <w:pStyle w:val="null3"/>
        <w:jc w:val="center"/>
        <w:outlineLvl w:val="3"/>
      </w:pPr>
      <w:r>
        <w:rPr>
          <w:sz w:val="24"/>
          <w:b/>
        </w:rPr>
        <w:t>中小企业声明函（货物）</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采购活动，提供的货物全部由符合政策要求的中小企业制造。相关企业（含联合体中的中小企业、签订分包意向协议的中小企业）的具体情况如下：</w:t>
      </w:r>
    </w:p>
    <w:p>
      <w:pPr>
        <w:pStyle w:val="null3"/>
        <w:ind w:firstLine="480"/>
      </w:pPr>
      <w:r>
        <w:rPr/>
        <w:t xml:space="preserve"> 1.</w:t>
      </w:r>
      <w:r>
        <w:rPr>
          <w:u w:val="single"/>
        </w:rPr>
        <w:t>（标的名称）</w:t>
      </w:r>
      <w:r>
        <w:rPr/>
        <w:t>，属于</w:t>
      </w:r>
      <w:r>
        <w:rPr>
          <w:u w:val="single"/>
        </w:rPr>
        <w:t>（采购文件中明确的所属行业）</w:t>
      </w:r>
      <w:r>
        <w:rPr/>
        <w:t>行业；制造商为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 xml:space="preserve"> 2.</w:t>
      </w:r>
      <w:r>
        <w:rPr>
          <w:u w:val="single"/>
        </w:rPr>
        <w:t>（标的名称）</w:t>
      </w:r>
      <w:r>
        <w:rPr/>
        <w:t>，属于</w:t>
      </w:r>
      <w:r>
        <w:rPr>
          <w:u w:val="single"/>
        </w:rPr>
        <w:t>（采购文件中明确的所属行业）</w:t>
      </w:r>
      <w:r>
        <w:rPr/>
        <w:t>行业；制造商为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pPr>
      <w:r>
        <w:rPr/>
        <w:t xml:space="preserve"> 企业名称（盖章）：__________________</w:t>
      </w:r>
    </w:p>
    <w:p>
      <w:pPr>
        <w:pStyle w:val="null3"/>
      </w:pPr>
      <w:r>
        <w:rPr/>
        <w:t xml:space="preserve"> 日期： 年 月 日</w:t>
      </w:r>
    </w:p>
    <w:p>
      <w:pPr>
        <w:pStyle w:val="null3"/>
        <w:ind w:firstLine="480"/>
      </w:pPr>
      <w:r>
        <w:rPr/>
        <w:t>1：从业人员、营业收入、资产总额填报上一年度数据，无上一年度数据的新成立企业可不填报</w:t>
      </w:r>
    </w:p>
    <w:p>
      <w:pPr>
        <w:pStyle w:val="null3"/>
        <w:ind w:firstLine="480"/>
      </w:pPr>
      <w:r>
        <w:rPr/>
        <w:t xml:space="preserve"> 2：投标人应当对其出具的《中小企业声明函》真实性负责，投标人出具的《中小企业声明函》内容不实的，属于提供虚假材料谋取中标。在实际操作中，投标人希望获得中小企业扶持政策支持的，应从制造商处获得充分、准确的信息。对相关制造商信息了解不充分，或者不能确定相关信息真实、准确的，不建议出具《中小企业声明函》。</w:t>
      </w:r>
    </w:p>
    <w:p>
      <w:pPr>
        <w:pStyle w:val="null3"/>
        <w:ind w:firstLine="480"/>
      </w:pPr>
      <w:r>
        <w:rPr/>
        <w:t xml:space="preserve">  </w:t>
      </w:r>
    </w:p>
    <w:p>
      <w:pPr>
        <w:pStyle w:val="null3"/>
        <w:ind w:firstLine="480"/>
      </w:pPr>
      <w:r>
        <w:rPr/>
        <w:t>中小企业声明函（承建本项目工程为中小企业或者承接本项目服务为中小企业时提交本函，所属行业应符合采购文件中明确的本项目所属行业）</w:t>
      </w:r>
    </w:p>
    <w:p>
      <w:pPr>
        <w:pStyle w:val="null3"/>
        <w:jc w:val="center"/>
        <w:outlineLvl w:val="3"/>
      </w:pPr>
      <w:r>
        <w:rPr>
          <w:sz w:val="24"/>
          <w:b/>
        </w:rPr>
        <w:t>中小企业声明函（工程、服务）</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采购活动，工程的施工单位全部为符合政策要求的中小企业（或者：服务全部由符合政策要求的中小企业承接）。相关企业（含联合体中的中小企业、签订分包意向协议的中小企业）的具体情况如下：</w:t>
      </w:r>
    </w:p>
    <w:p>
      <w:pPr>
        <w:pStyle w:val="null3"/>
        <w:ind w:firstLine="480"/>
      </w:pPr>
      <w:r>
        <w:rPr/>
        <w:t xml:space="preserve"> 1.</w:t>
      </w:r>
      <w:r>
        <w:rPr>
          <w:u w:val="single"/>
        </w:rPr>
        <w:t>（标的名称）</w:t>
      </w:r>
      <w:r>
        <w:rPr/>
        <w:t>，属于</w:t>
      </w:r>
      <w:r>
        <w:rPr>
          <w:u w:val="single"/>
        </w:rPr>
        <w:t>（采购文件中明确的所属行业）</w:t>
      </w:r>
      <w:r>
        <w:rPr/>
        <w:t>行业；承建（承接）企业为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 xml:space="preserve"> 2.</w:t>
      </w:r>
      <w:r>
        <w:rPr>
          <w:u w:val="single"/>
        </w:rPr>
        <w:t>（标的名称）</w:t>
      </w:r>
      <w:r>
        <w:rPr/>
        <w:t>，属于</w:t>
      </w:r>
      <w:r>
        <w:rPr>
          <w:u w:val="single"/>
        </w:rPr>
        <w:t>（采购文件中明确的所属行业）</w:t>
      </w:r>
      <w:r>
        <w:rPr/>
        <w:t>行业；承建（承接）企业为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pPr>
      <w:r>
        <w:rPr/>
        <w:t xml:space="preserve"> 企业名称（盖章）：__________________</w:t>
      </w:r>
    </w:p>
    <w:p>
      <w:pPr>
        <w:pStyle w:val="null3"/>
      </w:pPr>
      <w:r>
        <w:rPr/>
        <w:t xml:space="preserve"> 日期： 年 月 日</w:t>
      </w:r>
    </w:p>
    <w:p>
      <w:pPr>
        <w:pStyle w:val="null3"/>
        <w:ind w:firstLine="480"/>
      </w:pPr>
      <w:r>
        <w:rPr/>
        <w:t>1：从业人员、营业收入、资产总额填报上一年度数据，无上一年度数据的新成立企业可不填报。</w:t>
      </w:r>
    </w:p>
    <w:p>
      <w:pPr>
        <w:pStyle w:val="null3"/>
        <w:ind w:firstLine="480"/>
      </w:pPr>
      <w:r>
        <w:rPr/>
        <w:t>2：投标人应当自行核实是否属于小微企业，并认真填写声明函，若有虚假将追究其责任。</w:t>
      </w:r>
    </w:p>
    <w:p>
      <w:pPr>
        <w:pStyle w:val="null3"/>
      </w:pPr>
      <w:r>
        <w:rPr/>
        <w:t>温馨提示：根据《广州市财政局 广州市工业和信息化局转发广东省财政厅 广东省发展和改革委员会 广东省工业和信息化厅 广东省地方 金融监督管理局关于印发《广东省政府采购促进中小企业发展实施 细则（试行）》的通知》、《广州市财政局关于进一步规范政府采购供应商资格审查及中小企业声明函管理的通知》的精神，投标人需根据以下要求对其出具的《中小企业声明函》的信息进行完善和规范。</w:t>
      </w:r>
    </w:p>
    <w:p>
      <w:pPr>
        <w:pStyle w:val="null3"/>
        <w:ind w:firstLine="480"/>
      </w:pPr>
      <w:r>
        <w:rPr/>
        <w:t>（一）对于已纳入统计部门统计范围的企业，所属行业、从业人员、营业收入、资产总额、规模类型应与统计部门报表保持一致。</w:t>
      </w:r>
    </w:p>
    <w:p>
      <w:pPr>
        <w:pStyle w:val="null3"/>
        <w:ind w:firstLine="480"/>
      </w:pPr>
      <w:r>
        <w:rPr/>
        <w:t>（二）对于未纳入统计部门统计范围的企业，应对照《国民经济行业分类》确定所属行业，当企业从事两种以上的经济活动时，则按照主要活动确定其所属行业；从业人数可以社会保险参保人数为准；营业收入、资产总额可以第三方出具的报告为准。</w:t>
      </w:r>
    </w:p>
    <w:p>
      <w:pPr>
        <w:pStyle w:val="null3"/>
        <w:ind w:firstLine="480"/>
      </w:pPr>
      <w:r>
        <w:rPr/>
        <w:t>供应商提供第三方（如生产商）书面声明、检测报告等资料作为投标文件组成部分的，供应商应保证投标所提供第三方资料内容真实、完整、准确。如相关第三方书面声明、相关检测报告等资料虚假，监管部门有权根据调查情形认定其是否属于提供虚假材料谋取中标，并严肃处理。</w:t>
      </w:r>
    </w:p>
    <w:p>
      <w:pPr>
        <w:pStyle w:val="null3"/>
        <w:ind w:firstLine="480"/>
      </w:pPr>
      <w:r>
        <w:rPr/>
        <w:t>（三）对于采购文件确实允许非独立法人参与采购活动的，应按其所属集团公司合并财务报表数据情况予以填报。以联合体形式参加或者合同分包的，需填写联合体中的中小企业或签订分包意向协议的中小企业相关信息。</w:t>
      </w:r>
    </w:p>
    <w:p>
      <w:pPr>
        <w:pStyle w:val="null3"/>
        <w:ind w:firstLine="480"/>
      </w:pPr>
      <w:r>
        <w:rPr/>
        <w:t>（四）《中小企业声明函》真实性由其出具的供应商负责。《中小企业声明函》中相关企业[制造商、承建（承接）企业]所属行业应当与采购标的的所属行业相一致。如为货物采购项目，《中小企业声明函》应当充分、准确反映货物制造商的信息。</w:t>
      </w:r>
    </w:p>
    <w:p>
      <w:pPr>
        <w:pStyle w:val="null3"/>
        <w:ind w:firstLine="480"/>
      </w:pPr>
      <w:r>
        <w:rPr/>
        <w:t>（五）对于专门面向中小企业预留份额的采购项目或者采购包，《中小企业声明函》由采购人、采购代理机构在资格审查阶段审查；对于不专门面向中小企业采购的采购项目或者采购包，以及接受大中型企业与小微企业组成联合体或者允许大中型企业向一家或者多家小微企业分包的采购项目，《中小企业声明函》由评审委员会在评审过程中审查。</w:t>
      </w:r>
    </w:p>
    <w:p>
      <w:pPr>
        <w:pStyle w:val="null3"/>
        <w:ind w:firstLine="480"/>
      </w:pPr>
      <w:r>
        <w:rPr/>
        <w:t>（六）经调查发现供应商提供《中小企业声明函》内容与实际不符的，政府采购监管部门有权根据《中小企业声明函》与实际情况的差异视情形认定其是否属于虚假材料谋取中标。</w:t>
      </w:r>
    </w:p>
    <w:p>
      <w:pPr>
        <w:pStyle w:val="null3"/>
        <w:ind w:firstLine="480"/>
      </w:pPr>
      <w:r>
        <w:rPr/>
        <w:t>（七）根据《财政部关于规范政府采购行政处罚有关问题的通知》（财库〔2015〕150 号）规定，各级人民政府财政部门依法对供应商作出的禁止参加政府采购活动的行政处罚决定在全国范围内生效。 为落实对政府采购违法失信行为惩戒，供应商存在任一级人民政府财政部门作出“禁止参加政府采购活动”行政处罚决定且处罚期限未届满的，即使尚未在“中国政府采购网”开设的“政府采购严重违法失信行为处罚记录”和“信用中国”网站显示，也应禁止参加政府采购活动，采购人及采购代理机构应当审慎甄别供应商参与政府采购活动资格。</w:t>
      </w:r>
    </w:p>
    <w:p>
      <w:pPr>
        <w:pStyle w:val="null3"/>
        <w:ind w:firstLine="480"/>
      </w:pPr>
      <w:r>
        <w:rPr/>
        <w:t>（八）采购人、采购代理机构、评标委员会（评审小组）在依法进行资格审查时，应当甄别供应商是否存在“禁止参加政府采购”行政处罚决定记录，依法依规审查供应商投标资格。在资格审查、符合性审查等评审过程中，应严格依照规定审查《中小企业声明函》等文件，确保符合相关政策规定。采购人、采购代理机构、评标委员会（评审小组）审查不到位的，监管部门将依法责令改正；拒不改正的，本机关将按照《中华人民共和国政府采购法》相关规定进行处理。</w:t>
      </w:r>
    </w:p>
    <w:p>
      <w:pPr>
        <w:pStyle w:val="null3"/>
        <w:ind w:firstLine="480"/>
      </w:pPr>
      <w:r>
        <w:rPr/>
        <w:t xml:space="preserve">  </w:t>
      </w:r>
    </w:p>
    <w:p>
      <w:pPr>
        <w:pStyle w:val="null3"/>
        <w:outlineLvl w:val="2"/>
      </w:pPr>
      <w:r>
        <w:rPr>
          <w:sz w:val="28"/>
          <w:b/>
        </w:rPr>
        <w:t>格式十一：</w:t>
      </w:r>
    </w:p>
    <w:p>
      <w:pPr>
        <w:pStyle w:val="null3"/>
        <w:ind w:firstLine="480"/>
      </w:pPr>
      <w:r>
        <w:rPr/>
        <w:t>（以下格式文件由供应商根据需要选用）</w:t>
      </w:r>
    </w:p>
    <w:p>
      <w:pPr>
        <w:pStyle w:val="null3"/>
        <w:jc w:val="center"/>
        <w:outlineLvl w:val="3"/>
      </w:pPr>
      <w:r>
        <w:rPr>
          <w:sz w:val="24"/>
          <w:b/>
        </w:rPr>
        <w:t>监狱企业</w:t>
      </w:r>
    </w:p>
    <w:p>
      <w:pPr>
        <w:pStyle w:val="null3"/>
        <w:ind w:firstLine="480"/>
      </w:pPr>
      <w:r>
        <w:rPr/>
        <w:t>提供由监狱管理局、戒毒管理局（含新疆生产建设兵团）出具的属于监狱企业的证明文件。</w:t>
      </w:r>
    </w:p>
    <w:p>
      <w:pPr>
        <w:pStyle w:val="null3"/>
        <w:ind w:firstLine="480"/>
      </w:pPr>
      <w:r>
        <w:rPr/>
        <w:t xml:space="preserve">  </w:t>
      </w:r>
    </w:p>
    <w:p>
      <w:pPr>
        <w:pStyle w:val="null3"/>
        <w:outlineLvl w:val="2"/>
      </w:pPr>
      <w:r>
        <w:rPr>
          <w:sz w:val="28"/>
          <w:b/>
        </w:rPr>
        <w:t>格式十二：</w:t>
      </w:r>
    </w:p>
    <w:p>
      <w:pPr>
        <w:pStyle w:val="null3"/>
        <w:ind w:firstLine="480"/>
      </w:pPr>
      <w:r>
        <w:rPr/>
        <w:t>（以下格式文件由供应商根据需要选用）</w:t>
      </w:r>
    </w:p>
    <w:p>
      <w:pPr>
        <w:pStyle w:val="null3"/>
        <w:jc w:val="center"/>
        <w:outlineLvl w:val="3"/>
      </w:pPr>
      <w:r>
        <w:rPr>
          <w:sz w:val="24"/>
          <w:b/>
        </w:rPr>
        <w:t>残疾人福利性单位声明函</w:t>
      </w:r>
    </w:p>
    <w:p>
      <w:pPr>
        <w:pStyle w:val="null3"/>
        <w:ind w:firstLine="480"/>
      </w:pPr>
      <w:r>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pStyle w:val="null3"/>
        <w:ind w:firstLine="480"/>
      </w:pPr>
      <w:r>
        <w:rPr/>
        <w:t>本单位对上述声明的真实性负责。如有虚假，将依法承担相应责任。</w:t>
      </w:r>
    </w:p>
    <w:p>
      <w:pPr>
        <w:pStyle w:val="null3"/>
      </w:pPr>
      <w:r>
        <w:rPr/>
        <w:t xml:space="preserve"> 单位名称（盖章）：__________________</w:t>
      </w:r>
    </w:p>
    <w:p>
      <w:pPr>
        <w:pStyle w:val="null3"/>
      </w:pPr>
      <w:r>
        <w:rPr/>
        <w:t xml:space="preserve"> 日期： 年 月 日</w:t>
      </w:r>
    </w:p>
    <w:p>
      <w:pPr>
        <w:pStyle w:val="null3"/>
        <w:ind w:firstLine="480"/>
      </w:pPr>
      <w:r>
        <w:rPr/>
        <w:t>注：本函未填写或未勾选视作未做声明。</w:t>
      </w:r>
    </w:p>
    <w:p>
      <w:pPr>
        <w:pStyle w:val="null3"/>
        <w:ind w:firstLine="480"/>
      </w:pPr>
      <w:r>
        <w:rPr/>
        <w:t xml:space="preserve">  </w:t>
      </w:r>
    </w:p>
    <w:p>
      <w:pPr>
        <w:pStyle w:val="null3"/>
        <w:outlineLvl w:val="2"/>
      </w:pPr>
      <w:r>
        <w:rPr>
          <w:sz w:val="28"/>
          <w:b/>
        </w:rPr>
        <w:t>格式十三：</w:t>
      </w:r>
    </w:p>
    <w:p>
      <w:pPr>
        <w:pStyle w:val="null3"/>
        <w:ind w:firstLine="480"/>
      </w:pPr>
      <w:r>
        <w:rPr/>
        <w:t>（以下格式文件由供应商根据需要选用）</w:t>
      </w:r>
    </w:p>
    <w:p>
      <w:pPr>
        <w:pStyle w:val="null3"/>
        <w:jc w:val="center"/>
        <w:outlineLvl w:val="3"/>
      </w:pPr>
      <w:r>
        <w:rPr>
          <w:sz w:val="24"/>
          <w:b/>
        </w:rPr>
        <w:t>联合体共同投标协议书</w:t>
      </w:r>
    </w:p>
    <w:p>
      <w:pPr>
        <w:pStyle w:val="null3"/>
        <w:ind w:firstLine="480"/>
      </w:pPr>
      <w:r>
        <w:rPr/>
        <w:t>立约方：</w:t>
      </w:r>
      <w:r>
        <w:rPr>
          <w:u w:val="single"/>
        </w:rPr>
        <w:t>（甲公司全称）</w:t>
      </w:r>
    </w:p>
    <w:p>
      <w:pPr>
        <w:pStyle w:val="null3"/>
        <w:ind w:firstLine="480"/>
      </w:pPr>
      <w:r>
        <w:rPr>
          <w:u w:val="single"/>
        </w:rPr>
        <w:t>（乙公司全称）</w:t>
      </w:r>
    </w:p>
    <w:p>
      <w:pPr>
        <w:pStyle w:val="null3"/>
        <w:ind w:firstLine="480"/>
      </w:pPr>
      <w:r>
        <w:rPr>
          <w:u w:val="single"/>
        </w:rPr>
        <w:t>（……公司全称）</w:t>
      </w:r>
    </w:p>
    <w:p>
      <w:pPr>
        <w:pStyle w:val="null3"/>
        <w:ind w:firstLine="480"/>
      </w:pPr>
      <w:r>
        <w:rPr>
          <w:u w:val="single"/>
        </w:rPr>
        <w:t>（甲公司全称）、（乙公司全称）、（……公司全称）</w:t>
      </w:r>
      <w:r>
        <w:rPr/>
        <w:t>自愿组成联合体，以一个投标人的身份共同参加（采购项目名称）（采购项目编号）的响应活动。经各方充分协商一致，就项目的响应和合同实施阶段的有关事务协商一致订立协议如下：</w:t>
      </w:r>
    </w:p>
    <w:p>
      <w:pPr>
        <w:pStyle w:val="null3"/>
        <w:ind w:firstLine="480"/>
      </w:pPr>
      <w:r>
        <w:rPr/>
        <w:t>一、联合体各方关系</w:t>
      </w:r>
    </w:p>
    <w:p>
      <w:pPr>
        <w:pStyle w:val="null3"/>
        <w:ind w:firstLine="480"/>
      </w:pPr>
      <w:r>
        <w:rPr>
          <w:u w:val="single"/>
        </w:rPr>
        <w:t>（甲公司全称）、（乙公司全称）、（……公司全称）</w:t>
      </w:r>
      <w:r>
        <w:rPr/>
        <w:t>共同组成一个联合体，以一个投标人的身份共同参加本项目的响应。（甲公司全称）、（乙公司全称）、（……公司全称）作为联合体成员，若中标，联合体各方共同与采购人签订政府采购合同。</w:t>
      </w:r>
    </w:p>
    <w:p>
      <w:pPr>
        <w:pStyle w:val="null3"/>
        <w:ind w:firstLine="480"/>
      </w:pPr>
      <w:r>
        <w:rPr/>
        <w:t>二、联合体内部有关事项约定如下：</w:t>
      </w:r>
    </w:p>
    <w:p>
      <w:pPr>
        <w:pStyle w:val="null3"/>
        <w:ind w:firstLine="480"/>
      </w:pPr>
      <w:r>
        <w:rPr/>
        <w:t>1.（甲公司全称）作为联合体的牵头单位，代表联合体双方负责投标和合同实施阶段的主办、协调工作。</w:t>
      </w:r>
    </w:p>
    <w:p>
      <w:pPr>
        <w:pStyle w:val="null3"/>
        <w:ind w:firstLine="480"/>
      </w:pPr>
      <w:r>
        <w:rPr/>
        <w:t xml:space="preserve"> 2.联合体将严格按照文件的各项要求，递交投标文件，切实执行一切合同文件，共同承担合同规定的一切义务和责任，同时按照内部职责的划分，承担自身所负的责任和风险，在法律上承担连带责任。</w:t>
      </w:r>
    </w:p>
    <w:p>
      <w:pPr>
        <w:pStyle w:val="null3"/>
        <w:ind w:firstLine="480"/>
      </w:pPr>
      <w:r>
        <w:rPr/>
        <w:t>3.如果本联合体中标，</w:t>
      </w:r>
      <w:r>
        <w:rPr>
          <w:u w:val="single"/>
        </w:rPr>
        <w:t>（甲公司全称）</w:t>
      </w:r>
      <w:r>
        <w:rPr/>
        <w:t>负责本项目___________部分，</w:t>
      </w:r>
      <w:r>
        <w:rPr>
          <w:u w:val="single"/>
        </w:rPr>
        <w:t>（乙公司全称）</w:t>
      </w:r>
      <w:r>
        <w:rPr/>
        <w:t>负责本项目___________部分。</w:t>
      </w:r>
    </w:p>
    <w:p>
      <w:pPr>
        <w:pStyle w:val="null3"/>
        <w:ind w:firstLine="480"/>
      </w:pPr>
      <w:r>
        <w:rPr/>
        <w:t>4.如中标，联合体各方共同与（采购人）签订合同书，并就中标项目向采购人负责有连带的和各自的法律责任；</w:t>
      </w:r>
    </w:p>
    <w:p>
      <w:pPr>
        <w:pStyle w:val="null3"/>
        <w:ind w:firstLine="480"/>
      </w:pPr>
      <w:r>
        <w:rPr/>
        <w:t>5.联合体成员（公司全称）为（请填写：小型、微型）企业，将承担合同总金额_____%的工作内容（联合体成员中有小型、微型企业时适用）。</w:t>
      </w:r>
    </w:p>
    <w:p>
      <w:pPr>
        <w:pStyle w:val="null3"/>
        <w:ind w:firstLine="480"/>
      </w:pPr>
      <w:r>
        <w:rPr/>
        <w:t xml:space="preserve"> 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pPr>
        <w:pStyle w:val="null3"/>
        <w:ind w:firstLine="480"/>
      </w:pPr>
      <w:r>
        <w:rPr/>
        <w:t>四、联合体如因违约过失责任而导致采购人经济损失或被索赔时，本联合体任何一方均同意无条件优先清偿采购人的一切债务和经济赔偿。</w:t>
      </w:r>
    </w:p>
    <w:p>
      <w:pPr>
        <w:pStyle w:val="null3"/>
        <w:ind w:firstLine="480"/>
      </w:pPr>
      <w:r>
        <w:rPr/>
        <w:t>五、本协议在自签署之日起生效，有效期内有效，如获中标资格，合同有效期延续至合同履行完毕之日。</w:t>
      </w:r>
    </w:p>
    <w:p>
      <w:pPr>
        <w:pStyle w:val="null3"/>
        <w:ind w:firstLine="480"/>
      </w:pPr>
      <w:r>
        <w:rPr/>
        <w:t>六、本协议书正本一式_____份，随投标文件装订_____份，送采购人_____份，联合体成员各一份；副本一式_____份，联合体成员各执_____份。</w:t>
      </w:r>
    </w:p>
    <w:p>
      <w:pPr>
        <w:pStyle w:val="null3"/>
      </w:pPr>
      <w:r>
        <w:rPr/>
        <w:t xml:space="preserve"> 甲公司全称：____（盖章）________，乙公司全称：____（盖章）________，……公司全称：____（盖章）________，</w:t>
      </w:r>
    </w:p>
    <w:p>
      <w:pPr>
        <w:pStyle w:val="null3"/>
      </w:pPr>
      <w:r>
        <w:rPr/>
        <w:t xml:space="preserve"> ____年____月 ____日，____年____月____日，____年____月____日</w:t>
      </w:r>
    </w:p>
    <w:p>
      <w:pPr>
        <w:pStyle w:val="null3"/>
        <w:ind w:firstLine="480"/>
      </w:pPr>
      <w:r>
        <w:rPr/>
        <w:t>注：1．联合响应时需签本协议，联合体各方成员应在本协议上共同盖章确认。</w:t>
      </w:r>
    </w:p>
    <w:p>
      <w:pPr>
        <w:pStyle w:val="null3"/>
        <w:ind w:firstLine="480"/>
      </w:pPr>
      <w:r>
        <w:rPr/>
        <w:t>2．本协议内容不得擅自修改。此协议将作为签订合同的附件之一。</w:t>
      </w:r>
    </w:p>
    <w:p>
      <w:pPr>
        <w:pStyle w:val="null3"/>
        <w:ind w:firstLine="480"/>
      </w:pPr>
      <w:r>
        <w:rPr/>
        <w:t xml:space="preserve">  </w:t>
      </w:r>
    </w:p>
    <w:p>
      <w:pPr>
        <w:pStyle w:val="null3"/>
        <w:outlineLvl w:val="2"/>
      </w:pPr>
      <w:r>
        <w:rPr>
          <w:sz w:val="28"/>
          <w:b/>
        </w:rPr>
        <w:t>格式十四：</w:t>
      </w:r>
    </w:p>
    <w:p>
      <w:pPr>
        <w:pStyle w:val="null3"/>
        <w:ind w:firstLine="480"/>
      </w:pPr>
      <w:r>
        <w:rPr/>
        <w:t>（以下格式文件由供应商根据需要选用）</w:t>
      </w:r>
    </w:p>
    <w:p>
      <w:pPr>
        <w:pStyle w:val="null3"/>
        <w:jc w:val="center"/>
        <w:outlineLvl w:val="3"/>
      </w:pPr>
      <w:r>
        <w:rPr>
          <w:sz w:val="24"/>
          <w:b/>
        </w:rPr>
        <w:t>投标人业绩情况表</w:t>
      </w:r>
    </w:p>
    <w:tbl>
      <w:tblPr>
        <w:tblW w:w="0" w:type="auto"/>
        <w:tblBorders>
          <w:top w:val="single"/>
          <w:left w:val="single"/>
          <w:bottom w:val="single"/>
          <w:right w:val="single"/>
          <w:insideH w:val="single"/>
          <w:insideV w:val="single"/>
        </w:tblBorders>
      </w:tblPr>
      <w:tblGrid>
        <w:gridCol w:w="1384"/>
        <w:gridCol w:w="1384"/>
        <w:gridCol w:w="1384"/>
        <w:gridCol w:w="1384"/>
        <w:gridCol w:w="1384"/>
        <w:gridCol w:w="1384"/>
      </w:tblGrid>
      <w:tr>
        <w:tc>
          <w:tcPr>
            <w:tcW w:type="dxa" w:w="1384"/>
          </w:tcPr>
          <w:p>
            <w:pPr>
              <w:pStyle w:val="null3"/>
            </w:pPr>
            <w:r>
              <w:rPr/>
              <w:t>序号</w:t>
            </w:r>
          </w:p>
        </w:tc>
        <w:tc>
          <w:tcPr>
            <w:tcW w:type="dxa" w:w="1384"/>
          </w:tcPr>
          <w:p>
            <w:pPr>
              <w:pStyle w:val="null3"/>
            </w:pPr>
            <w:r>
              <w:rPr/>
              <w:t>客户名称</w:t>
            </w:r>
          </w:p>
        </w:tc>
        <w:tc>
          <w:tcPr>
            <w:tcW w:type="dxa" w:w="1384"/>
          </w:tcPr>
          <w:p>
            <w:pPr>
              <w:pStyle w:val="null3"/>
            </w:pPr>
            <w:r>
              <w:rPr/>
              <w:t>项目名称及合同金额（万元）</w:t>
            </w:r>
          </w:p>
        </w:tc>
        <w:tc>
          <w:tcPr>
            <w:tcW w:type="dxa" w:w="1384"/>
          </w:tcPr>
          <w:p>
            <w:pPr>
              <w:pStyle w:val="null3"/>
            </w:pPr>
            <w:r>
              <w:rPr/>
              <w:t>签订合同时间</w:t>
            </w:r>
          </w:p>
        </w:tc>
        <w:tc>
          <w:tcPr>
            <w:tcW w:type="dxa" w:w="1384"/>
          </w:tcPr>
          <w:p>
            <w:pPr>
              <w:pStyle w:val="null3"/>
            </w:pPr>
            <w:r>
              <w:rPr/>
              <w:t>竣工验收报告时间</w:t>
            </w:r>
          </w:p>
        </w:tc>
        <w:tc>
          <w:tcPr>
            <w:tcW w:type="dxa" w:w="1384"/>
          </w:tcPr>
          <w:p>
            <w:pPr>
              <w:pStyle w:val="null3"/>
            </w:pPr>
            <w:r>
              <w:rPr/>
              <w:t>联系人及电话</w:t>
            </w:r>
          </w:p>
        </w:tc>
      </w:tr>
      <w:tr>
        <w:tc>
          <w:tcPr>
            <w:tcW w:type="dxa" w:w="1384"/>
          </w:tcPr>
          <w:p>
            <w:pPr>
              <w:pStyle w:val="null3"/>
            </w:pPr>
            <w:r>
              <w:rPr/>
              <w:t>1</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2</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3</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4</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w:t>
            </w:r>
          </w:p>
        </w:tc>
        <w:tc>
          <w:tcPr>
            <w:tcW w:type="dxa" w:w="1384"/>
          </w:tcPr>
          <w:p/>
        </w:tc>
        <w:tc>
          <w:tcPr>
            <w:tcW w:type="dxa" w:w="1384"/>
          </w:tcPr>
          <w:p/>
        </w:tc>
        <w:tc>
          <w:tcPr>
            <w:tcW w:type="dxa" w:w="1384"/>
          </w:tcPr>
          <w:p/>
        </w:tc>
        <w:tc>
          <w:tcPr>
            <w:tcW w:type="dxa" w:w="1384"/>
          </w:tcPr>
          <w:p/>
        </w:tc>
        <w:tc>
          <w:tcPr>
            <w:tcW w:type="dxa" w:w="1384"/>
          </w:tcPr>
          <w:p/>
        </w:tc>
      </w:tr>
    </w:tbl>
    <w:p>
      <w:pPr>
        <w:pStyle w:val="null3"/>
        <w:ind w:firstLine="480"/>
      </w:pPr>
      <w:r>
        <w:rPr/>
        <w:t>根据上述业绩情况，按招标文件要求附销售或服务合同复印件及评审标准要求的证明材料。</w:t>
      </w:r>
    </w:p>
    <w:p>
      <w:pPr>
        <w:pStyle w:val="null3"/>
        <w:ind w:firstLine="480"/>
      </w:pPr>
      <w:r>
        <w:rPr/>
        <w:t xml:space="preserve">  </w:t>
      </w:r>
    </w:p>
    <w:p>
      <w:pPr>
        <w:pStyle w:val="null3"/>
        <w:outlineLvl w:val="2"/>
      </w:pPr>
      <w:r>
        <w:rPr>
          <w:sz w:val="28"/>
          <w:b/>
        </w:rPr>
        <w:t>格式十五：</w:t>
      </w:r>
    </w:p>
    <w:p>
      <w:pPr>
        <w:pStyle w:val="null3"/>
        <w:jc w:val="center"/>
        <w:outlineLvl w:val="3"/>
      </w:pPr>
      <w:r>
        <w:rPr>
          <w:sz w:val="24"/>
          <w:b/>
        </w:rPr>
        <w:t>《技术和服务要求响应表》</w:t>
      </w:r>
    </w:p>
    <w:tbl>
      <w:tblPr>
        <w:tblW w:w="0" w:type="auto"/>
        <w:tblBorders>
          <w:top w:val="single"/>
          <w:left w:val="single"/>
          <w:bottom w:val="single"/>
          <w:right w:val="single"/>
          <w:insideH w:val="single"/>
          <w:insideV w:val="single"/>
        </w:tblBorders>
      </w:tblPr>
      <w:tblGrid>
        <w:gridCol w:w="923"/>
        <w:gridCol w:w="923"/>
        <w:gridCol w:w="923"/>
        <w:gridCol w:w="923"/>
        <w:gridCol w:w="923"/>
        <w:gridCol w:w="923"/>
        <w:gridCol w:w="923"/>
        <w:gridCol w:w="923"/>
        <w:gridCol w:w="923"/>
      </w:tblGrid>
      <w:tr>
        <w:tc>
          <w:tcPr>
            <w:tcW w:type="dxa" w:w="923"/>
          </w:tcPr>
          <w:p>
            <w:pPr>
              <w:pStyle w:val="null3"/>
            </w:pPr>
            <w:r>
              <w:rPr/>
              <w:t>序号</w:t>
            </w:r>
          </w:p>
        </w:tc>
        <w:tc>
          <w:tcPr>
            <w:tcW w:type="dxa" w:w="923"/>
          </w:tcPr>
          <w:p>
            <w:pPr>
              <w:pStyle w:val="null3"/>
            </w:pPr>
            <w:r>
              <w:rPr/>
              <w:t>标的名称</w:t>
            </w:r>
          </w:p>
        </w:tc>
        <w:tc>
          <w:tcPr>
            <w:tcW w:type="dxa" w:w="923"/>
          </w:tcPr>
          <w:p>
            <w:pPr>
              <w:pStyle w:val="null3"/>
            </w:pPr>
            <w:r>
              <w:rPr/>
              <w:t>参数性质</w:t>
            </w:r>
          </w:p>
        </w:tc>
        <w:tc>
          <w:tcPr>
            <w:tcW w:type="dxa" w:w="923"/>
          </w:tcPr>
          <w:p>
            <w:pPr>
              <w:pStyle w:val="null3"/>
            </w:pPr>
            <w:r>
              <w:rPr/>
              <w:t>采购文件规定的技术和服务要求</w:t>
            </w:r>
          </w:p>
        </w:tc>
        <w:tc>
          <w:tcPr>
            <w:tcW w:type="dxa" w:w="923"/>
          </w:tcPr>
          <w:p>
            <w:pPr>
              <w:pStyle w:val="null3"/>
            </w:pPr>
            <w:r>
              <w:rPr/>
              <w:t>投标文件响应的具体内容</w:t>
            </w:r>
          </w:p>
        </w:tc>
        <w:tc>
          <w:tcPr>
            <w:tcW w:type="dxa" w:w="923"/>
          </w:tcPr>
          <w:p>
            <w:pPr>
              <w:pStyle w:val="null3"/>
            </w:pPr>
            <w:r>
              <w:rPr/>
              <w:t>型号</w:t>
            </w:r>
          </w:p>
        </w:tc>
        <w:tc>
          <w:tcPr>
            <w:tcW w:type="dxa" w:w="923"/>
          </w:tcPr>
          <w:p>
            <w:pPr>
              <w:pStyle w:val="null3"/>
            </w:pPr>
            <w:r>
              <w:rPr/>
              <w:t>是否偏离</w:t>
            </w:r>
          </w:p>
        </w:tc>
        <w:tc>
          <w:tcPr>
            <w:tcW w:type="dxa" w:w="923"/>
          </w:tcPr>
          <w:p>
            <w:pPr>
              <w:pStyle w:val="null3"/>
            </w:pPr>
            <w:r>
              <w:rPr/>
              <w:t>证明文件所在位置</w:t>
            </w:r>
          </w:p>
        </w:tc>
        <w:tc>
          <w:tcPr>
            <w:tcW w:type="dxa" w:w="923"/>
          </w:tcPr>
          <w:p>
            <w:pPr>
              <w:pStyle w:val="null3"/>
            </w:pPr>
            <w:r>
              <w:rPr/>
              <w:t>备注</w:t>
            </w:r>
          </w:p>
        </w:tc>
      </w:tr>
      <w:tr>
        <w:tc>
          <w:tcPr>
            <w:tcW w:type="dxa" w:w="923"/>
          </w:tcPr>
          <w:p>
            <w:pPr>
              <w:pStyle w:val="null3"/>
            </w:pPr>
            <w:r>
              <w:rPr/>
              <w:t>1</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2</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3</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4</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5</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6</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bl>
    <w:p>
      <w:pPr>
        <w:pStyle w:val="null3"/>
        <w:ind w:firstLine="480"/>
      </w:pPr>
      <w:r>
        <w:rPr/>
        <w:t>说明：</w:t>
      </w:r>
    </w:p>
    <w:p>
      <w:pPr>
        <w:pStyle w:val="null3"/>
        <w:ind w:firstLine="480"/>
      </w:pPr>
      <w:r>
        <w:rPr/>
        <w:t xml:space="preserve"> 1.“采购文件规定的技术和服务要求”项下填写的内容应与招标文件中采购需求的 “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pPr>
        <w:pStyle w:val="null3"/>
        <w:ind w:firstLine="480"/>
      </w:pPr>
      <w:r>
        <w:rPr/>
        <w:t xml:space="preserve"> 2. 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pPr>
        <w:pStyle w:val="null3"/>
        <w:ind w:firstLine="480"/>
      </w:pPr>
      <w:r>
        <w:rPr/>
        <w:t>3. “是否偏离”项下应按下列规定填写：优于的，填写“正偏离”；符合的，填写“无偏离”；低于的，填写“负偏离”。</w:t>
      </w:r>
    </w:p>
    <w:p>
      <w:pPr>
        <w:pStyle w:val="null3"/>
        <w:ind w:firstLine="480"/>
      </w:pPr>
      <w:r>
        <w:rPr/>
        <w:t>4.“备注”处可填写偏离情况的说明。</w:t>
      </w:r>
    </w:p>
    <w:p>
      <w:pPr>
        <w:pStyle w:val="null3"/>
        <w:ind w:firstLine="480"/>
      </w:pPr>
      <w:r>
        <w:rPr/>
        <w:t xml:space="preserve">  </w:t>
      </w:r>
    </w:p>
    <w:p>
      <w:pPr>
        <w:pStyle w:val="null3"/>
        <w:outlineLvl w:val="2"/>
      </w:pPr>
      <w:r>
        <w:rPr>
          <w:sz w:val="28"/>
          <w:b/>
        </w:rPr>
        <w:t>格式十六：</w:t>
      </w:r>
    </w:p>
    <w:p>
      <w:pPr>
        <w:pStyle w:val="null3"/>
        <w:jc w:val="center"/>
        <w:outlineLvl w:val="3"/>
      </w:pPr>
      <w:r>
        <w:rPr>
          <w:sz w:val="24"/>
          <w:b/>
        </w:rPr>
        <w:t>《商务条件响应表》</w:t>
      </w:r>
    </w:p>
    <w:tbl>
      <w:tblPr>
        <w:tblW w:w="0" w:type="auto"/>
        <w:tblBorders>
          <w:top w:val="single"/>
          <w:left w:val="single"/>
          <w:bottom w:val="single"/>
          <w:right w:val="single"/>
          <w:insideH w:val="single"/>
          <w:insideV w:val="single"/>
        </w:tblBorders>
      </w:tblPr>
      <w:tblGrid>
        <w:gridCol w:w="1187"/>
        <w:gridCol w:w="1187"/>
        <w:gridCol w:w="1187"/>
        <w:gridCol w:w="1187"/>
        <w:gridCol w:w="1187"/>
        <w:gridCol w:w="1187"/>
        <w:gridCol w:w="1187"/>
      </w:tblGrid>
      <w:tr>
        <w:tc>
          <w:tcPr>
            <w:tcW w:type="dxa" w:w="1187"/>
          </w:tcPr>
          <w:p>
            <w:pPr>
              <w:pStyle w:val="null3"/>
            </w:pPr>
            <w:r>
              <w:rPr/>
              <w:t xml:space="preserve"> 序号</w:t>
            </w:r>
          </w:p>
        </w:tc>
        <w:tc>
          <w:tcPr>
            <w:tcW w:type="dxa" w:w="1187"/>
          </w:tcPr>
          <w:p>
            <w:pPr>
              <w:pStyle w:val="null3"/>
            </w:pPr>
            <w:r>
              <w:rPr/>
              <w:t xml:space="preserve"> 参数性质</w:t>
            </w:r>
          </w:p>
        </w:tc>
        <w:tc>
          <w:tcPr>
            <w:tcW w:type="dxa" w:w="1187"/>
          </w:tcPr>
          <w:p>
            <w:pPr>
              <w:pStyle w:val="null3"/>
            </w:pPr>
            <w:r>
              <w:rPr/>
              <w:t xml:space="preserve"> 采购文件规定的商务条件</w:t>
            </w:r>
          </w:p>
        </w:tc>
        <w:tc>
          <w:tcPr>
            <w:tcW w:type="dxa" w:w="1187"/>
          </w:tcPr>
          <w:p>
            <w:pPr>
              <w:pStyle w:val="null3"/>
            </w:pPr>
            <w:r>
              <w:rPr/>
              <w:t xml:space="preserve"> 投标文件响应的具体内容</w:t>
            </w:r>
          </w:p>
        </w:tc>
        <w:tc>
          <w:tcPr>
            <w:tcW w:type="dxa" w:w="1187"/>
          </w:tcPr>
          <w:p>
            <w:pPr>
              <w:pStyle w:val="null3"/>
            </w:pPr>
            <w:r>
              <w:rPr/>
              <w:t xml:space="preserve"> 是否偏离</w:t>
            </w:r>
          </w:p>
        </w:tc>
        <w:tc>
          <w:tcPr>
            <w:tcW w:type="dxa" w:w="1187"/>
          </w:tcPr>
          <w:p>
            <w:pPr>
              <w:pStyle w:val="null3"/>
            </w:pPr>
            <w:r>
              <w:rPr/>
              <w:t xml:space="preserve"> 证明文件所在位置</w:t>
            </w:r>
          </w:p>
        </w:tc>
        <w:tc>
          <w:tcPr>
            <w:tcW w:type="dxa" w:w="1187"/>
          </w:tcPr>
          <w:p>
            <w:pPr>
              <w:pStyle w:val="null3"/>
            </w:pPr>
            <w:r>
              <w:rPr/>
              <w:t xml:space="preserve"> 备注</w:t>
            </w:r>
          </w:p>
        </w:tc>
      </w:tr>
      <w:tr>
        <w:tc>
          <w:tcPr>
            <w:tcW w:type="dxa" w:w="1187"/>
          </w:tcPr>
          <w:p>
            <w:pPr>
              <w:pStyle w:val="null3"/>
            </w:pPr>
            <w:r>
              <w:rPr/>
              <w:t>1</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2</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3</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4</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5</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6</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7</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8</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9</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 xml:space="preserve"> ……</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bl>
    <w:p>
      <w:pPr>
        <w:pStyle w:val="null3"/>
        <w:ind w:firstLine="480"/>
      </w:pPr>
      <w:r>
        <w:rPr/>
        <w:t>说明：</w:t>
      </w:r>
    </w:p>
    <w:p>
      <w:pPr>
        <w:pStyle w:val="null3"/>
        <w:ind w:firstLine="480"/>
      </w:pPr>
      <w:r>
        <w:rPr/>
        <w:t>1. “采购文件规定的商务条件”项下填写的内容应与招标文件中采购需求的 “商务要求”的内容保持一致。</w:t>
      </w:r>
    </w:p>
    <w:p>
      <w:pPr>
        <w:pStyle w:val="null3"/>
        <w:ind w:firstLine="480"/>
      </w:pPr>
      <w:r>
        <w:rPr/>
        <w:t>2. 投标人应当如实填写上表“投标文件响应的具体内容”处内容，对采购文件规定的商务条件作出明确响应，并列明具体响应数值或内容，只注明符合、满足等无具体内容表述或照搬照抄采购文件参数、不注明实际数值者 的，将视为未实质性满足招标文件要求。投标人需要说明的内容若需特殊表达，应先在本表中进行相应说明，再另页应答，否则投标无效。</w:t>
      </w:r>
    </w:p>
    <w:p>
      <w:pPr>
        <w:pStyle w:val="null3"/>
        <w:ind w:firstLine="480"/>
      </w:pPr>
      <w:r>
        <w:rPr/>
        <w:t>3. 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pPr>
        <w:pStyle w:val="null3"/>
        <w:ind w:firstLine="480"/>
      </w:pPr>
      <w:r>
        <w:rPr/>
        <w:t>4. “是否偏离”项下应按下列规定填写：优于的，填写“正偏离”；符合的，填写“无偏离”；低于的，填写“负偏离”。</w:t>
      </w:r>
    </w:p>
    <w:p>
      <w:pPr>
        <w:pStyle w:val="null3"/>
        <w:ind w:firstLine="480"/>
      </w:pPr>
      <w:r>
        <w:rPr/>
        <w:t>5.“备注”处可填写偏离情况的说明。</w:t>
      </w:r>
    </w:p>
    <w:p>
      <w:pPr>
        <w:pStyle w:val="null3"/>
        <w:ind w:firstLine="480"/>
      </w:pPr>
      <w:r>
        <w:rPr/>
        <w:t xml:space="preserve">  </w:t>
      </w:r>
    </w:p>
    <w:p>
      <w:pPr>
        <w:pStyle w:val="null3"/>
        <w:outlineLvl w:val="2"/>
      </w:pPr>
      <w:r>
        <w:rPr>
          <w:sz w:val="28"/>
          <w:b/>
        </w:rPr>
        <w:t>格式十七：</w:t>
      </w:r>
    </w:p>
    <w:p>
      <w:pPr>
        <w:pStyle w:val="null3"/>
        <w:ind w:firstLine="480"/>
      </w:pPr>
      <w:r>
        <w:rPr/>
        <w:t>（以下格式文件由供应商根据需要选用）</w:t>
      </w:r>
    </w:p>
    <w:p>
      <w:pPr>
        <w:pStyle w:val="null3"/>
        <w:jc w:val="center"/>
        <w:outlineLvl w:val="3"/>
      </w:pPr>
      <w:r>
        <w:rPr>
          <w:sz w:val="24"/>
          <w:b/>
        </w:rPr>
        <w:t>履约进度计划表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pPr>
            <w:r>
              <w:rPr/>
              <w:t>序号</w:t>
            </w:r>
          </w:p>
        </w:tc>
        <w:tc>
          <w:tcPr>
            <w:tcW w:type="dxa" w:w="2076"/>
          </w:tcPr>
          <w:p>
            <w:pPr>
              <w:pStyle w:val="null3"/>
            </w:pPr>
            <w:r>
              <w:rPr/>
              <w:t xml:space="preserve"> 拟定时间安排</w:t>
            </w:r>
          </w:p>
        </w:tc>
        <w:tc>
          <w:tcPr>
            <w:tcW w:type="dxa" w:w="2076"/>
          </w:tcPr>
          <w:p>
            <w:pPr>
              <w:pStyle w:val="null3"/>
            </w:pPr>
            <w:r>
              <w:rPr/>
              <w:t xml:space="preserve"> 计划完成的工作内容</w:t>
            </w:r>
          </w:p>
        </w:tc>
        <w:tc>
          <w:tcPr>
            <w:tcW w:type="dxa" w:w="2076"/>
          </w:tcPr>
          <w:p>
            <w:pPr>
              <w:pStyle w:val="null3"/>
            </w:pPr>
            <w:r>
              <w:rPr/>
              <w:t xml:space="preserve"> 实施方建议或要求</w:t>
            </w:r>
          </w:p>
        </w:tc>
      </w:tr>
      <w:tr>
        <w:tc>
          <w:tcPr>
            <w:tcW w:type="dxa" w:w="2076"/>
          </w:tcPr>
          <w:p>
            <w:pPr>
              <w:pStyle w:val="null3"/>
            </w:pPr>
            <w:r>
              <w:rPr/>
              <w:t xml:space="preserve"> 1</w:t>
            </w:r>
          </w:p>
        </w:tc>
        <w:tc>
          <w:tcPr>
            <w:tcW w:type="dxa" w:w="2076"/>
          </w:tcPr>
          <w:p>
            <w:pPr>
              <w:pStyle w:val="null3"/>
            </w:pPr>
            <w:r>
              <w:rPr/>
              <w:t xml:space="preserve"> 拟定___年___月___日</w:t>
            </w:r>
          </w:p>
        </w:tc>
        <w:tc>
          <w:tcPr>
            <w:tcW w:type="dxa" w:w="2076"/>
          </w:tcPr>
          <w:p>
            <w:pPr>
              <w:pStyle w:val="null3"/>
            </w:pPr>
            <w:r>
              <w:rPr/>
              <w:t xml:space="preserve"> 签定合同并生效</w:t>
            </w:r>
          </w:p>
        </w:tc>
        <w:tc>
          <w:tcPr>
            <w:tcW w:type="dxa" w:w="2076"/>
          </w:tcPr>
          <w:p/>
        </w:tc>
      </w:tr>
      <w:tr>
        <w:tc>
          <w:tcPr>
            <w:tcW w:type="dxa" w:w="2076"/>
          </w:tcPr>
          <w:p>
            <w:pPr>
              <w:pStyle w:val="null3"/>
            </w:pPr>
            <w:r>
              <w:rPr/>
              <w:t xml:space="preserve"> 2</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pPr>
            <w:r>
              <w:rPr/>
              <w:t xml:space="preserve"> 3</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pPr>
            <w:r>
              <w:rPr/>
              <w:t xml:space="preserve"> 4</w:t>
            </w:r>
          </w:p>
        </w:tc>
        <w:tc>
          <w:tcPr>
            <w:tcW w:type="dxa" w:w="2076"/>
          </w:tcPr>
          <w:p>
            <w:pPr>
              <w:pStyle w:val="null3"/>
            </w:pPr>
            <w:r>
              <w:rPr/>
              <w:t xml:space="preserve"> ___月___日—___月___日</w:t>
            </w:r>
          </w:p>
        </w:tc>
        <w:tc>
          <w:tcPr>
            <w:tcW w:type="dxa" w:w="2076"/>
          </w:tcPr>
          <w:p>
            <w:pPr>
              <w:pStyle w:val="null3"/>
            </w:pPr>
            <w:r>
              <w:rPr/>
              <w:t xml:space="preserve"> 质保期</w:t>
            </w:r>
          </w:p>
        </w:tc>
        <w:tc>
          <w:tcPr>
            <w:tcW w:type="dxa" w:w="2076"/>
          </w:tcPr>
          <w:p/>
        </w:tc>
      </w:tr>
    </w:tbl>
    <w:p>
      <w:pPr>
        <w:pStyle w:val="null3"/>
        <w:ind w:firstLine="480"/>
      </w:pPr>
      <w:r>
        <w:rPr/>
        <w:t xml:space="preserve">  </w:t>
      </w:r>
    </w:p>
    <w:p>
      <w:pPr>
        <w:pStyle w:val="null3"/>
        <w:outlineLvl w:val="2"/>
      </w:pPr>
      <w:r>
        <w:rPr>
          <w:sz w:val="28"/>
          <w:b/>
        </w:rPr>
        <w:t>格式十八：</w:t>
      </w:r>
    </w:p>
    <w:p>
      <w:pPr>
        <w:pStyle w:val="null3"/>
        <w:ind w:firstLine="480"/>
      </w:pPr>
      <w:r>
        <w:rPr/>
        <w:t>（以下格式文件由供应商根据需要选用）</w:t>
      </w:r>
    </w:p>
    <w:p>
      <w:pPr>
        <w:pStyle w:val="null3"/>
        <w:jc w:val="center"/>
        <w:outlineLvl w:val="3"/>
      </w:pPr>
      <w:r>
        <w:rPr>
          <w:sz w:val="24"/>
          <w:b/>
        </w:rPr>
        <w:t>各类证明材料</w:t>
      </w:r>
    </w:p>
    <w:p>
      <w:pPr>
        <w:pStyle w:val="null3"/>
        <w:ind w:firstLine="480"/>
      </w:pPr>
      <w:r>
        <w:rPr/>
        <w:t>1.招标文件要求提供的其他资料。</w:t>
      </w:r>
    </w:p>
    <w:p>
      <w:pPr>
        <w:pStyle w:val="null3"/>
        <w:ind w:firstLine="480"/>
      </w:pPr>
      <w:r>
        <w:rPr/>
        <w:t>2.投标人认为需提供的其他资料。</w:t>
      </w:r>
    </w:p>
    <w:p>
      <w:pPr>
        <w:pStyle w:val="null3"/>
        <w:ind w:firstLine="480"/>
      </w:pPr>
      <w:r>
        <w:rPr/>
        <w:t xml:space="preserve">  </w:t>
      </w:r>
    </w:p>
    <w:p>
      <w:pPr>
        <w:pStyle w:val="null3"/>
        <w:outlineLvl w:val="2"/>
      </w:pPr>
      <w:r>
        <w:rPr>
          <w:sz w:val="28"/>
          <w:b/>
        </w:rPr>
        <w:t>格式十九：</w:t>
      </w:r>
    </w:p>
    <w:p>
      <w:pPr>
        <w:pStyle w:val="null3"/>
        <w:jc w:val="center"/>
        <w:outlineLvl w:val="3"/>
      </w:pPr>
      <w:r>
        <w:rPr>
          <w:sz w:val="24"/>
          <w:b/>
        </w:rPr>
        <w:t>采购代理服务费支付承诺书</w:t>
      </w:r>
    </w:p>
    <w:p>
      <w:pPr>
        <w:pStyle w:val="null3"/>
        <w:ind w:firstLine="480"/>
      </w:pPr>
      <w:r>
        <w:rPr/>
        <w:t>致：</w:t>
      </w:r>
      <w:r>
        <w:rPr/>
        <w:t>广东广招招标采购有限公司</w:t>
      </w:r>
    </w:p>
    <w:p>
      <w:pPr>
        <w:pStyle w:val="null3"/>
        <w:ind w:firstLine="480"/>
      </w:pPr>
      <w:r>
        <w:rPr/>
        <w:t xml:space="preserve"> 如果我方在贵采购代理机构组织的</w:t>
      </w:r>
      <w:r>
        <w:rPr/>
        <w:t>海苑社区红色美丽村庄试点建设陈列布展项目</w:t>
      </w:r>
      <w:r>
        <w:rPr/>
        <w:t>招标中获中标（采购项目编号：</w:t>
      </w:r>
      <w:r>
        <w:rPr/>
        <w:t>0877-24GZTP1ZC0141</w:t>
      </w:r>
      <w:r>
        <w:rPr/>
        <w:t>），我方保证在收取《中标通知书》时，按招标文件对代理服务费支付方式的约定，承担本项目代理服务费。</w:t>
      </w:r>
    </w:p>
    <w:p>
      <w:pPr>
        <w:pStyle w:val="null3"/>
        <w:ind w:firstLine="480"/>
      </w:pPr>
      <w:r>
        <w:rPr/>
        <w:t xml:space="preserve"> 我方如违约，愿凭贵单位开出的违约通知，从我方提交的投标保证金中支付，不足部分由采购人在支付我方的中标合同款中代为扣付；以投标担保函（或保险保函）方式提交投标保证金时，同意和要求投标担保函开立银行或担保机构、保险保函开立的保险机构应</w:t>
      </w:r>
      <w:r>
        <w:rPr/>
        <w:t>广东广招招标采购有限公司</w:t>
      </w:r>
      <w:r>
        <w:rPr/>
        <w:t>的要求办理支付手续。</w:t>
      </w:r>
    </w:p>
    <w:p>
      <w:pPr>
        <w:pStyle w:val="null3"/>
        <w:ind w:firstLine="480"/>
      </w:pPr>
      <w:r>
        <w:rPr/>
        <w:t>特此承诺！</w:t>
      </w:r>
    </w:p>
    <w:p>
      <w:pPr>
        <w:pStyle w:val="null3"/>
      </w:pPr>
      <w:r>
        <w:rPr/>
        <w:t>投标人法定名称（公章）；_____________________</w:t>
      </w:r>
    </w:p>
    <w:p>
      <w:pPr>
        <w:pStyle w:val="null3"/>
      </w:pPr>
      <w:r>
        <w:rPr/>
        <w:t>投标人法定地址：_____________________</w:t>
      </w:r>
    </w:p>
    <w:p>
      <w:pPr>
        <w:pStyle w:val="null3"/>
      </w:pPr>
      <w:r>
        <w:rPr/>
        <w:t>投标人授权代表（签字或盖章）：_____________________</w:t>
      </w:r>
    </w:p>
    <w:p>
      <w:pPr>
        <w:pStyle w:val="null3"/>
      </w:pPr>
      <w:r>
        <w:rPr/>
        <w:t>电 话：_____________________</w:t>
      </w:r>
    </w:p>
    <w:p>
      <w:pPr>
        <w:pStyle w:val="null3"/>
      </w:pPr>
      <w:r>
        <w:rPr/>
        <w:t>传 真：_____________________</w:t>
      </w:r>
    </w:p>
    <w:p>
      <w:pPr>
        <w:pStyle w:val="null3"/>
      </w:pPr>
      <w:r>
        <w:rPr/>
        <w:t>承诺日期：_____________________</w:t>
      </w:r>
    </w:p>
    <w:p>
      <w:pPr>
        <w:pStyle w:val="null3"/>
        <w:ind w:firstLine="480"/>
      </w:pPr>
      <w:r>
        <w:rPr/>
        <w:t xml:space="preserve">  </w:t>
      </w:r>
    </w:p>
    <w:p>
      <w:pPr>
        <w:pStyle w:val="null3"/>
        <w:outlineLvl w:val="2"/>
      </w:pPr>
      <w:r>
        <w:rPr>
          <w:sz w:val="28"/>
          <w:b/>
        </w:rPr>
        <w:t>格式二十：</w:t>
      </w:r>
    </w:p>
    <w:p>
      <w:pPr>
        <w:pStyle w:val="null3"/>
        <w:ind w:firstLine="480"/>
      </w:pPr>
      <w:r>
        <w:rPr/>
        <w:t>（以下格式文件由供应商根据需要选用）</w:t>
      </w:r>
    </w:p>
    <w:p>
      <w:pPr>
        <w:pStyle w:val="null3"/>
        <w:jc w:val="center"/>
        <w:outlineLvl w:val="3"/>
      </w:pPr>
      <w:r>
        <w:rPr>
          <w:sz w:val="24"/>
          <w:b/>
        </w:rPr>
        <w:t>需要采购人提供的附加条件</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序号</w:t>
            </w:r>
          </w:p>
        </w:tc>
        <w:tc>
          <w:tcPr>
            <w:tcW w:type="dxa" w:w="4153"/>
          </w:tcPr>
          <w:p>
            <w:pPr>
              <w:pStyle w:val="null3"/>
            </w:pPr>
            <w:r>
              <w:rPr/>
              <w:t>投标人需要采购人提供的附加条件</w:t>
            </w:r>
          </w:p>
        </w:tc>
      </w:tr>
      <w:tr>
        <w:tc>
          <w:tcPr>
            <w:tcW w:type="dxa" w:w="4153"/>
          </w:tcPr>
          <w:p>
            <w:pPr>
              <w:pStyle w:val="null3"/>
            </w:pPr>
            <w:r>
              <w:rPr/>
              <w:t xml:space="preserve"> 1</w:t>
            </w:r>
          </w:p>
        </w:tc>
        <w:tc>
          <w:tcPr>
            <w:tcW w:type="dxa" w:w="4153"/>
          </w:tcPr>
          <w:p/>
        </w:tc>
      </w:tr>
      <w:tr>
        <w:tc>
          <w:tcPr>
            <w:tcW w:type="dxa" w:w="4153"/>
          </w:tcPr>
          <w:p>
            <w:pPr>
              <w:pStyle w:val="null3"/>
            </w:pPr>
            <w:r>
              <w:rPr/>
              <w:t xml:space="preserve"> 2</w:t>
            </w:r>
          </w:p>
        </w:tc>
        <w:tc>
          <w:tcPr>
            <w:tcW w:type="dxa" w:w="4153"/>
          </w:tcPr>
          <w:p/>
        </w:tc>
      </w:tr>
      <w:tr>
        <w:tc>
          <w:tcPr>
            <w:tcW w:type="dxa" w:w="4153"/>
          </w:tcPr>
          <w:p>
            <w:pPr>
              <w:pStyle w:val="null3"/>
            </w:pPr>
            <w:r>
              <w:rPr/>
              <w:t xml:space="preserve"> 3</w:t>
            </w:r>
          </w:p>
        </w:tc>
        <w:tc>
          <w:tcPr>
            <w:tcW w:type="dxa" w:w="4153"/>
          </w:tcPr>
          <w:p/>
        </w:tc>
      </w:tr>
    </w:tbl>
    <w:p>
      <w:pPr>
        <w:pStyle w:val="null3"/>
        <w:ind w:firstLine="480"/>
      </w:pPr>
      <w:r>
        <w:rPr/>
        <w:t>注：投标人完成本项目需要采购人配合或提供的条件必须在上表列出，否则将视为投标人同意按现有条件完成本项目。如上表所列附加条件含有采购人不能接受的，将被视为投标无效。</w:t>
      </w:r>
    </w:p>
    <w:p>
      <w:pPr>
        <w:pStyle w:val="null3"/>
        <w:ind w:firstLine="480"/>
      </w:pPr>
      <w:r>
        <w:rPr/>
        <w:t xml:space="preserve">  </w:t>
      </w:r>
    </w:p>
    <w:p>
      <w:pPr>
        <w:pStyle w:val="null3"/>
        <w:outlineLvl w:val="2"/>
      </w:pPr>
      <w:r>
        <w:rPr>
          <w:sz w:val="28"/>
          <w:b/>
        </w:rPr>
        <w:t>格式二十一：</w:t>
      </w:r>
    </w:p>
    <w:p>
      <w:pPr>
        <w:pStyle w:val="null3"/>
        <w:ind w:firstLine="480"/>
      </w:pPr>
      <w:r>
        <w:rPr/>
        <w:t>（以下格式文件由供应商根据需要选用）</w:t>
      </w:r>
    </w:p>
    <w:p>
      <w:pPr>
        <w:pStyle w:val="null3"/>
        <w:ind w:firstLine="480"/>
      </w:pPr>
      <w:r>
        <w:rPr/>
        <w:t>项目实施方案、质量保证及售后服务承诺等内容和格式自拟。</w:t>
      </w:r>
    </w:p>
    <w:p>
      <w:pPr>
        <w:pStyle w:val="null3"/>
        <w:ind w:firstLine="480"/>
      </w:pPr>
      <w:r>
        <w:rPr/>
        <w:t xml:space="preserve">  </w:t>
      </w:r>
    </w:p>
    <w:p>
      <w:pPr>
        <w:pStyle w:val="null3"/>
        <w:outlineLvl w:val="2"/>
      </w:pPr>
      <w:r>
        <w:rPr>
          <w:sz w:val="28"/>
          <w:b/>
        </w:rPr>
        <w:t>格式二十二：</w:t>
      </w:r>
    </w:p>
    <w:p>
      <w:pPr>
        <w:pStyle w:val="null3"/>
        <w:ind w:firstLine="480"/>
      </w:pPr>
      <w:r>
        <w:rPr/>
        <w:t>附件（以下格式文件由供应商根据需要选用）</w:t>
      </w:r>
    </w:p>
    <w:p>
      <w:pPr>
        <w:pStyle w:val="null3"/>
        <w:jc w:val="center"/>
        <w:outlineLvl w:val="3"/>
      </w:pPr>
      <w:r>
        <w:rPr>
          <w:sz w:val="24"/>
          <w:b/>
        </w:rPr>
        <w:t>政府采购投标（响应）担保函</w:t>
      </w:r>
    </w:p>
    <w:p>
      <w:pPr>
        <w:pStyle w:val="null3"/>
      </w:pPr>
      <w:r>
        <w:rPr/>
        <w:t>编号：【 】号</w:t>
      </w:r>
    </w:p>
    <w:p>
      <w:pPr>
        <w:pStyle w:val="null3"/>
        <w:ind w:firstLine="480"/>
      </w:pPr>
      <w:r>
        <w:rPr/>
        <w:t>（采购人）：</w:t>
      </w:r>
    </w:p>
    <w:p>
      <w:pPr>
        <w:pStyle w:val="null3"/>
        <w:ind w:firstLine="480"/>
      </w:pPr>
      <w:r>
        <w:rPr/>
        <w:t xml:space="preserve"> 鉴于__________（以下简称“投标（响应）人”）拟参加编号为__________的（以下简称“本项目”）投标（响应），根据本项目采购文件，投标（响应）人参加投标（响应）时应向你方交纳投标（响应）保证金，且可以投标保险凭证的形式交纳投标（响应）保证金。应投标（响应）人的申请，我方以保险的方式向你方提供如下投标保证保险凭证：</w:t>
      </w:r>
    </w:p>
    <w:p>
      <w:pPr>
        <w:pStyle w:val="null3"/>
        <w:ind w:firstLine="480"/>
      </w:pPr>
      <w:r>
        <w:rPr/>
        <w:t>一、保险责任的情形及保证金额</w:t>
      </w:r>
    </w:p>
    <w:p>
      <w:pPr>
        <w:pStyle w:val="null3"/>
        <w:ind w:firstLine="480"/>
      </w:pPr>
      <w:r>
        <w:rPr/>
        <w:t>（一）在投标（响应）人出现下列情形之一时，我方承担保险责任：</w:t>
      </w:r>
    </w:p>
    <w:p>
      <w:pPr>
        <w:pStyle w:val="null3"/>
        <w:ind w:firstLine="480"/>
      </w:pPr>
      <w:r>
        <w:rPr/>
        <w:t>1.中标（成交）后投标（响应）人无正当理由不与采购人签订《政府采购合同》；</w:t>
      </w:r>
    </w:p>
    <w:p>
      <w:pPr>
        <w:pStyle w:val="null3"/>
        <w:ind w:firstLine="480"/>
      </w:pPr>
      <w:r>
        <w:rPr/>
        <w:t>2.采购文件规定的投标（响应）人应当缴纳保证金的其他情形。</w:t>
      </w:r>
    </w:p>
    <w:p>
      <w:pPr>
        <w:pStyle w:val="null3"/>
        <w:ind w:firstLine="480"/>
      </w:pPr>
      <w:r>
        <w:rPr/>
        <w:t>（二）我方承担保险责任的最高金额为人民币__________元（大写）即本项目的投标（响应）保证金金额。</w:t>
      </w:r>
    </w:p>
    <w:p>
      <w:pPr>
        <w:pStyle w:val="null3"/>
        <w:ind w:firstLine="480"/>
      </w:pPr>
      <w:r>
        <w:rPr/>
        <w:t>二、保证的方式及保证期间</w:t>
      </w:r>
    </w:p>
    <w:p>
      <w:pPr>
        <w:pStyle w:val="null3"/>
        <w:ind w:firstLine="480"/>
      </w:pPr>
      <w:r>
        <w:rPr/>
        <w:t>我方保证的方式为：连带责任保证。</w:t>
      </w:r>
    </w:p>
    <w:p>
      <w:pPr>
        <w:pStyle w:val="null3"/>
        <w:ind w:firstLine="480"/>
      </w:pPr>
      <w:r>
        <w:rPr/>
        <w:t>我方的保证期间为：本保险凭证自__年__月__日起生效，有效期至开标日后的90天内。</w:t>
      </w:r>
    </w:p>
    <w:p>
      <w:pPr>
        <w:pStyle w:val="null3"/>
        <w:ind w:firstLine="480"/>
      </w:pPr>
      <w:r>
        <w:rPr/>
        <w:t>三、承担保证责任的程序</w:t>
      </w:r>
    </w:p>
    <w:p>
      <w:pPr>
        <w:pStyle w:val="null3"/>
        <w:ind w:firstLine="480"/>
      </w:pPr>
      <w:r>
        <w:rPr/>
        <w:t xml:space="preserve"> 1.你方要求我方承担保证责任的，应在本保函保证期间内向我方发出索赔通知。索赔通知应写明要求索赔的金额，支付款项应到达的账号、户名和开户行，并附有证明投标（响应）人发生我方应承担保证责任情形的事实材料。</w:t>
      </w:r>
    </w:p>
    <w:p>
      <w:pPr>
        <w:pStyle w:val="null3"/>
        <w:ind w:firstLine="480"/>
      </w:pPr>
      <w:r>
        <w:rPr/>
        <w:t>2.我方在收到索赔通知及相关证明材料后，在15个工作日内进行审查，符合应承担保证责任情形的，我方按照你方的要求代投标（响应）人向你方支付相应的索赔款项。</w:t>
      </w:r>
    </w:p>
    <w:p>
      <w:pPr>
        <w:pStyle w:val="null3"/>
        <w:ind w:firstLine="480"/>
      </w:pPr>
      <w:r>
        <w:rPr/>
        <w:t>四、保证责任的终止</w:t>
      </w:r>
    </w:p>
    <w:p>
      <w:pPr>
        <w:pStyle w:val="null3"/>
        <w:ind w:firstLine="480"/>
      </w:pPr>
      <w:r>
        <w:rPr/>
        <w:t>1.保证期间届满，你方未向我方书面主张保证责任的，自保证期间届满次日起，我方保证责任自动终止。</w:t>
      </w:r>
    </w:p>
    <w:p>
      <w:pPr>
        <w:pStyle w:val="null3"/>
        <w:ind w:firstLine="480"/>
      </w:pPr>
      <w:r>
        <w:rPr/>
        <w:t>2.我方按照本保函向你方履行了保证责任后，自我方向你方支付款项（支付款项从我方账户划出）之日起，保证责任终止。</w:t>
      </w:r>
    </w:p>
    <w:p>
      <w:pPr>
        <w:pStyle w:val="null3"/>
        <w:ind w:firstLine="480"/>
      </w:pPr>
      <w:r>
        <w:rPr/>
        <w:t>3.按照法律法规的规定或出现我方保证责任终止的其它情形的，我方在本保函项下的保证责任终止。</w:t>
      </w:r>
    </w:p>
    <w:p>
      <w:pPr>
        <w:pStyle w:val="null3"/>
        <w:ind w:firstLine="480"/>
      </w:pPr>
      <w:r>
        <w:rPr/>
        <w:t>五、免责条款</w:t>
      </w:r>
    </w:p>
    <w:p>
      <w:pPr>
        <w:pStyle w:val="null3"/>
        <w:ind w:firstLine="480"/>
      </w:pPr>
      <w:r>
        <w:rPr/>
        <w:t>1.依照法律规定或你方与投标（响应）人的另行约定，全部或者部分免除投标（响应）人投标（响应）保证金义务时，我方亦免除相应的保证责任。</w:t>
      </w:r>
    </w:p>
    <w:p>
      <w:pPr>
        <w:pStyle w:val="null3"/>
        <w:ind w:firstLine="480"/>
      </w:pPr>
      <w:r>
        <w:rPr/>
        <w:t>2.因你方原因致使投标（响应）人发生本保函第一条第（一）款约定情形的，我方不承担保证责任。</w:t>
      </w:r>
    </w:p>
    <w:p>
      <w:pPr>
        <w:pStyle w:val="null3"/>
        <w:ind w:firstLine="480"/>
      </w:pPr>
      <w:r>
        <w:rPr/>
        <w:t>3.因不可抗力造成投标（响应）人发生本保函第一条约定情形的，我方不承担保证责任。</w:t>
      </w:r>
    </w:p>
    <w:p>
      <w:pPr>
        <w:pStyle w:val="null3"/>
        <w:ind w:firstLine="480"/>
      </w:pPr>
      <w:r>
        <w:rPr/>
        <w:t>4.你方或其他有权机关对采购文件进行任何澄清或修改，加重我方保证责任的，我方对加重部分不承担保证责任，但该澄清或修改经我方事先书面同意的除外。</w:t>
      </w:r>
    </w:p>
    <w:p>
      <w:pPr>
        <w:pStyle w:val="null3"/>
        <w:ind w:firstLine="480"/>
      </w:pPr>
      <w:r>
        <w:rPr/>
        <w:t>六、争议的解决</w:t>
      </w:r>
    </w:p>
    <w:p>
      <w:pPr>
        <w:pStyle w:val="null3"/>
        <w:ind w:firstLine="480"/>
      </w:pPr>
      <w:r>
        <w:rPr/>
        <w:t>因本保函发生的纠纷，由你我双方协商解决，协商不成的，通过诉讼程序解决，诉讼管辖地法院为 法院。</w:t>
      </w:r>
    </w:p>
    <w:p>
      <w:pPr>
        <w:pStyle w:val="null3"/>
        <w:ind w:firstLine="480"/>
      </w:pPr>
      <w:r>
        <w:rPr/>
        <w:t>七、保函的生效</w:t>
      </w:r>
    </w:p>
    <w:p>
      <w:pPr>
        <w:pStyle w:val="null3"/>
        <w:ind w:firstLine="480"/>
      </w:pPr>
      <w:r>
        <w:rPr/>
        <w:t>本保函自我方加盖公章之日起生效。</w:t>
      </w:r>
    </w:p>
    <w:p>
      <w:pPr>
        <w:pStyle w:val="null3"/>
        <w:ind w:firstLine="480"/>
      </w:pPr>
      <w:r>
        <w:rPr/>
        <w:t>保证人：_______（公章）_______</w:t>
      </w:r>
    </w:p>
    <w:p>
      <w:pPr>
        <w:pStyle w:val="null3"/>
      </w:pPr>
      <w:r>
        <w:rPr/>
        <w:t>联系人：____________________</w:t>
      </w:r>
    </w:p>
    <w:p>
      <w:pPr>
        <w:pStyle w:val="null3"/>
      </w:pPr>
      <w:r>
        <w:rPr/>
        <w:t>联系电话：____________________</w:t>
      </w:r>
    </w:p>
    <w:p>
      <w:pPr>
        <w:pStyle w:val="null3"/>
      </w:pPr>
      <w:r>
        <w:rPr/>
        <w:t>___年___月___日</w:t>
      </w:r>
    </w:p>
    <w:p>
      <w:pPr>
        <w:pStyle w:val="null3"/>
        <w:ind w:firstLine="480"/>
      </w:pPr>
      <w:r>
        <w:rPr/>
        <w:t xml:space="preserve">  </w:t>
      </w:r>
    </w:p>
    <w:p>
      <w:pPr>
        <w:pStyle w:val="null3"/>
        <w:outlineLvl w:val="2"/>
      </w:pPr>
      <w:r>
        <w:rPr>
          <w:sz w:val="28"/>
          <w:b/>
        </w:rPr>
        <w:t>格式二十三：</w:t>
      </w:r>
    </w:p>
    <w:p>
      <w:pPr>
        <w:pStyle w:val="null3"/>
        <w:jc w:val="center"/>
        <w:outlineLvl w:val="3"/>
      </w:pPr>
      <w:r>
        <w:rPr>
          <w:sz w:val="24"/>
          <w:b/>
        </w:rPr>
        <w:t>政府采购履约担保函</w:t>
      </w:r>
    </w:p>
    <w:p>
      <w:pPr>
        <w:pStyle w:val="null3"/>
      </w:pPr>
      <w:r>
        <w:rPr/>
        <w:t>编号：</w:t>
      </w:r>
    </w:p>
    <w:p>
      <w:pPr>
        <w:pStyle w:val="null3"/>
        <w:ind w:firstLine="480"/>
      </w:pPr>
      <w:r>
        <w:rPr/>
        <w:t>（采购人）：</w:t>
      </w:r>
    </w:p>
    <w:p>
      <w:pPr>
        <w:pStyle w:val="null3"/>
        <w:ind w:firstLine="480"/>
      </w:pPr>
      <w:r>
        <w:rPr/>
        <w:t xml:space="preserve"> 鉴于贵方在__________项目（项目编号为__________以下简称“项目”）的采购中，确定__________为中标人/供应商，拟签订/已签订项目相关采购合同（以下简称“主合同”）。依据主合同的约定，供应商应向贵方交纳履约保证金，且可以履约担保函的形式交纳履约保证金。应供应商的申请，我方以保证的方式向贵方提供如下履约保证金担保：</w:t>
      </w:r>
    </w:p>
    <w:p>
      <w:pPr>
        <w:pStyle w:val="null3"/>
        <w:ind w:firstLine="480"/>
      </w:pPr>
      <w:r>
        <w:rPr/>
        <w:t>一、保证金额</w:t>
      </w:r>
    </w:p>
    <w:p>
      <w:pPr>
        <w:pStyle w:val="null3"/>
        <w:ind w:firstLine="480"/>
      </w:pPr>
      <w:r>
        <w:rPr/>
        <w:t>我方的保证范围是主合同约定的合同价款总额的___%，数额为__________（大写），币种为</w:t>
      </w:r>
      <w:r>
        <w:rPr>
          <w:u w:val="single"/>
        </w:rPr>
        <w:t>人民币</w:t>
      </w:r>
      <w:r>
        <w:rPr/>
        <w:t>（即主合同履约保证金金额）。</w:t>
      </w:r>
    </w:p>
    <w:p>
      <w:pPr>
        <w:pStyle w:val="null3"/>
        <w:ind w:firstLine="480"/>
      </w:pPr>
      <w:r>
        <w:rPr/>
        <w:t>二、我方保证的方式为：连带责任保证。</w:t>
      </w:r>
    </w:p>
    <w:p>
      <w:pPr>
        <w:pStyle w:val="null3"/>
        <w:ind w:firstLine="480"/>
      </w:pPr>
      <w:r>
        <w:rPr/>
        <w:t>三、我方保证的期间为：本保函自开立之日起生效，至 年 月 日止。</w:t>
      </w:r>
    </w:p>
    <w:p>
      <w:pPr>
        <w:pStyle w:val="null3"/>
        <w:ind w:firstLine="480"/>
      </w:pPr>
      <w:r>
        <w:rPr/>
        <w:t>四、在本保函的有效期内，如被保证人违反上述合同或协议约定的义务，我方将在收到你方提交的本保函文件及符合下列全部条件的索赔通知后</w:t>
      </w:r>
      <w:r>
        <w:rPr>
          <w:u w:val="single"/>
        </w:rPr>
        <w:t xml:space="preserve"> 30 </w:t>
      </w:r>
      <w:r>
        <w:rPr/>
        <w:t>个工作日内以上述保证金额为限支付你方索赔金额:</w:t>
      </w:r>
    </w:p>
    <w:p>
      <w:pPr>
        <w:pStyle w:val="null3"/>
        <w:ind w:firstLine="480"/>
      </w:pPr>
      <w:r>
        <w:rPr/>
        <w:t>(一)索赔通知文件必须以书面形式提出，列明索赔金额，并由你方法定代表人(负责人)或授权代理人签字并加盖公章;</w:t>
      </w:r>
    </w:p>
    <w:p>
      <w:pPr>
        <w:pStyle w:val="null3"/>
        <w:ind w:firstLine="480"/>
      </w:pPr>
      <w:r>
        <w:rPr/>
        <w:t>(二)索赔通知文件必须同时附有:</w:t>
      </w:r>
    </w:p>
    <w:p>
      <w:pPr>
        <w:pStyle w:val="null3"/>
        <w:ind w:firstLine="480"/>
      </w:pPr>
      <w:r>
        <w:rPr/>
        <w:t>1.一项书面声明，声明索赔款项并未由被保证人或其代理人直接或间接地支付给你方;</w:t>
      </w:r>
    </w:p>
    <w:p>
      <w:pPr>
        <w:pStyle w:val="null3"/>
        <w:ind w:firstLine="480"/>
      </w:pPr>
      <w:r>
        <w:rPr/>
        <w:t>2.证明被保证人违反上述合同或协议约定的义务以及有责任支付你方索赔金额的证据。</w:t>
      </w:r>
    </w:p>
    <w:p>
      <w:pPr>
        <w:pStyle w:val="null3"/>
        <w:ind w:firstLine="480"/>
      </w:pPr>
      <w:r>
        <w:rPr/>
        <w:t>(三)索赔通知文件必须在本保函有效期内到达以下地址：</w:t>
      </w:r>
    </w:p>
    <w:p>
      <w:pPr>
        <w:pStyle w:val="null3"/>
        <w:ind w:firstLine="480"/>
      </w:pPr>
      <w:r>
        <w:rPr/>
        <w:t>__________________________________________________。</w:t>
      </w:r>
    </w:p>
    <w:p>
      <w:pPr>
        <w:pStyle w:val="null3"/>
        <w:ind w:firstLine="480"/>
      </w:pPr>
      <w:r>
        <w:rPr/>
        <w:t>五、本保函保证金额将随被保证人逐步履行保函项下合同约定或法定的义务以及我方按你方索赔通知文件要求分次支付而相应递减。</w:t>
      </w:r>
    </w:p>
    <w:p>
      <w:pPr>
        <w:pStyle w:val="null3"/>
        <w:ind w:firstLine="480"/>
      </w:pPr>
      <w:r>
        <w:rPr/>
        <w:t>六、本保函项下的权利不得转让，不得设定担保。受益人未经我方书面同意转让本保函或其项下任何权利，我方在本保函项下的义务与责任全部消灭。</w:t>
      </w:r>
    </w:p>
    <w:p>
      <w:pPr>
        <w:pStyle w:val="null3"/>
        <w:ind w:firstLine="480"/>
      </w:pPr>
      <w:r>
        <w:rPr/>
        <w:t>七、本保函项下的合同或基础交易不成立、不生效、无效、被撤销、被解除，本保函无效;被保证人基于保函项下的合同或基础交易或其他原因的抗辩，我方均有权主张。</w:t>
      </w:r>
    </w:p>
    <w:p>
      <w:pPr>
        <w:pStyle w:val="null3"/>
        <w:ind w:firstLine="480"/>
      </w:pPr>
      <w:r>
        <w:rPr/>
        <w:t>八、因本保函发生争议协商解决不成，按以下第</w:t>
      </w:r>
      <w:r>
        <w:rPr>
          <w:u w:val="single"/>
        </w:rPr>
        <w:t xml:space="preserve"> (一)</w:t>
      </w:r>
      <w:r>
        <w:rPr/>
        <w:t>种方式解决:</w:t>
      </w:r>
    </w:p>
    <w:p>
      <w:pPr>
        <w:pStyle w:val="null3"/>
        <w:ind w:firstLine="480"/>
      </w:pPr>
      <w:r>
        <w:rPr/>
        <w:t>(一)向我方所在地的人民法院起诉。</w:t>
      </w:r>
    </w:p>
    <w:p>
      <w:pPr>
        <w:pStyle w:val="null3"/>
        <w:ind w:firstLine="480"/>
      </w:pPr>
      <w:r>
        <w:rPr/>
        <w:t>(二)提交</w:t>
      </w:r>
      <w:r>
        <w:rPr>
          <w:u w:val="single"/>
        </w:rPr>
        <w:t xml:space="preserve"> 此栏空白 </w:t>
      </w:r>
      <w:r>
        <w:rPr/>
        <w:t>仲裁委员会(仲裁地点为此栏空白)按照申请仲裁时该会现行有效的仲裁规则进行仲裁。仲裁裁决是终局的，对双方均有约束力。</w:t>
      </w:r>
    </w:p>
    <w:p>
      <w:pPr>
        <w:pStyle w:val="null3"/>
        <w:ind w:firstLine="480"/>
      </w:pPr>
      <w:r>
        <w:rPr/>
        <w:t>九、本保函适用中华人民共和国法律。</w:t>
      </w:r>
    </w:p>
    <w:p>
      <w:pPr>
        <w:pStyle w:val="null3"/>
        <w:ind w:firstLine="480"/>
      </w:pPr>
      <w:r>
        <w:rPr/>
        <w:t>十、其他条款:</w:t>
      </w:r>
    </w:p>
    <w:p>
      <w:pPr>
        <w:pStyle w:val="null3"/>
        <w:ind w:firstLine="480"/>
      </w:pPr>
      <w:r>
        <w:rPr/>
        <w:t>1.本保函有效期届满或提前终止，本保函自动失效，我方在本保函项下的义务与责任自动全部消灭，此后提出的任何索赔均为无效索赔，我方无义务作出任何赔付。</w:t>
      </w:r>
    </w:p>
    <w:p>
      <w:pPr>
        <w:pStyle w:val="null3"/>
        <w:ind w:firstLine="480"/>
      </w:pPr>
      <w:r>
        <w:rPr/>
        <w:t>2.所有索赔通知必须在我方工作时间内到达本保函规定的地址。</w:t>
      </w:r>
    </w:p>
    <w:p>
      <w:pPr>
        <w:pStyle w:val="null3"/>
        <w:ind w:firstLine="480"/>
      </w:pPr>
      <w:r>
        <w:rPr/>
        <w:t>十一、本保函自我方盖章之日起生效。</w:t>
      </w:r>
    </w:p>
    <w:p>
      <w:pPr>
        <w:pStyle w:val="null3"/>
      </w:pPr>
      <w:r>
        <w:rPr/>
        <w:t>保证人：___________(盖章)</w:t>
      </w:r>
    </w:p>
    <w:p>
      <w:pPr>
        <w:pStyle w:val="null3"/>
      </w:pPr>
      <w:r>
        <w:rPr/>
        <w:t>联系地址：_______________</w:t>
      </w:r>
    </w:p>
    <w:p>
      <w:pPr>
        <w:pStyle w:val="null3"/>
      </w:pPr>
      <w:r>
        <w:rPr/>
        <w:t>联系电话：_______________</w:t>
      </w:r>
    </w:p>
    <w:p>
      <w:pPr>
        <w:pStyle w:val="null3"/>
      </w:pPr>
      <w:r>
        <w:rPr/>
        <w:t>开立日期：___年___月___日</w:t>
      </w:r>
    </w:p>
    <w:p>
      <w:pPr>
        <w:pStyle w:val="null3"/>
        <w:jc w:val="center"/>
        <w:outlineLvl w:val="3"/>
      </w:pPr>
      <w:r>
        <w:rPr>
          <w:sz w:val="24"/>
          <w:b/>
        </w:rPr>
        <w:t>采购合同履约保险凭证</w:t>
      </w:r>
    </w:p>
    <w:p>
      <w:pPr>
        <w:pStyle w:val="null3"/>
      </w:pPr>
      <w:r>
        <w:rPr/>
        <w:t>致被保险人__________：</w:t>
      </w:r>
    </w:p>
    <w:p>
      <w:pPr>
        <w:pStyle w:val="null3"/>
        <w:ind w:firstLine="480"/>
      </w:pPr>
      <w:r>
        <w:rPr/>
        <w:t>鉴于你方____________（招标方/被保险人）接受投保人____________（投标方）参加____________（采购）项目的投标，向投保人签发中标通知书，投保人在我公司投保《采购合同履约保证保险》，我公司接受投保人的请求，在保险责任范围内，愿意就投保人履行与你方订立的采购合同，向你方提供如下保证保险：</w:t>
      </w:r>
    </w:p>
    <w:p>
      <w:pPr>
        <w:pStyle w:val="null3"/>
        <w:ind w:firstLine="480"/>
      </w:pPr>
      <w:r>
        <w:rPr/>
        <w:t>一、我公司对上述采购项目出具的《采购合同履约保证保险》保单号：</w:t>
      </w:r>
    </w:p>
    <w:p>
      <w:pPr>
        <w:pStyle w:val="null3"/>
        <w:ind w:firstLine="480"/>
      </w:pPr>
      <w:r>
        <w:rPr/>
        <w:t>二、上述保单项下我公司的保险金额（最高限额）：人民币 （￥： 元）</w:t>
      </w:r>
    </w:p>
    <w:p>
      <w:pPr>
        <w:pStyle w:val="null3"/>
        <w:ind w:firstLine="480"/>
      </w:pPr>
      <w:r>
        <w:rPr/>
        <w:t>上述全部保险单的保险金额随投保人逐步履行采购合同约定的义务或我公司的赔付而递减。</w:t>
      </w:r>
    </w:p>
    <w:p>
      <w:pPr>
        <w:pStyle w:val="null3"/>
        <w:ind w:firstLine="480"/>
      </w:pPr>
      <w:r>
        <w:rPr/>
        <w:t>三、本保险的保险期间自____年___月___日___时起至___年___月___日___时止，共计___天。</w:t>
      </w:r>
    </w:p>
    <w:p>
      <w:pPr>
        <w:pStyle w:val="null3"/>
        <w:ind w:firstLine="480"/>
      </w:pPr>
      <w:r>
        <w:rPr/>
        <w:t>四、本保险合同仅承担履约保证责任：在本保险期限内，供应商在《采购合同》的履约过程中，因下列情形给你方造成直接损失的，在收到你方提交的符合保险合同约定的全部条件的书面文件，我公司依据保险合同有关约定并与你方达成一致赔偿意见后</w:t>
      </w:r>
      <w:r>
        <w:rPr>
          <w:u w:val="single"/>
        </w:rPr>
        <w:t xml:space="preserve"> 30 </w:t>
      </w:r>
      <w:r>
        <w:rPr/>
        <w:t>个工作日内以上述保险金额为限，支付你方索赔金额。</w:t>
      </w:r>
    </w:p>
    <w:p>
      <w:pPr>
        <w:pStyle w:val="null3"/>
        <w:ind w:firstLine="480"/>
      </w:pPr>
      <w:r>
        <w:rPr/>
        <w:t>（一）投保人未按照采购合同约定的时间、地点交付采购标的；</w:t>
      </w:r>
    </w:p>
    <w:p>
      <w:pPr>
        <w:pStyle w:val="null3"/>
        <w:ind w:firstLine="480"/>
      </w:pPr>
      <w:r>
        <w:rPr/>
        <w:t>（二）投保人供应采购标的的规格、型号、数量、质量等不符合《采购合同》的约定。</w:t>
      </w:r>
    </w:p>
    <w:p>
      <w:pPr>
        <w:pStyle w:val="null3"/>
        <w:ind w:firstLine="480"/>
      </w:pPr>
      <w:r>
        <w:rPr/>
        <w:t>五、索赔文件</w:t>
      </w:r>
    </w:p>
    <w:p>
      <w:pPr>
        <w:pStyle w:val="null3"/>
        <w:ind w:firstLine="480"/>
      </w:pPr>
      <w:r>
        <w:rPr/>
        <w:t>（一）经被保险人有权人签字、加盖被保险人公章的书面索赔声明正本，索赔声明须注明本保险凭证对应的保单号并申明如下事实：</w:t>
      </w:r>
    </w:p>
    <w:p>
      <w:pPr>
        <w:pStyle w:val="null3"/>
        <w:ind w:firstLine="480"/>
      </w:pPr>
      <w:r>
        <w:rPr/>
        <w:t>（1）投保人未履行采购合同相关义务；</w:t>
      </w:r>
    </w:p>
    <w:p>
      <w:pPr>
        <w:pStyle w:val="null3"/>
        <w:ind w:firstLine="480"/>
      </w:pPr>
      <w:r>
        <w:rPr/>
        <w:t>（2）投保人的违约事实。</w:t>
      </w:r>
    </w:p>
    <w:p>
      <w:pPr>
        <w:pStyle w:val="null3"/>
        <w:ind w:firstLine="480"/>
      </w:pPr>
      <w:r>
        <w:rPr/>
        <w:t>（二）保险单正本；</w:t>
      </w:r>
    </w:p>
    <w:p>
      <w:pPr>
        <w:pStyle w:val="null3"/>
        <w:ind w:firstLine="480"/>
      </w:pPr>
      <w:r>
        <w:rPr/>
        <w:t>（三）《采购合同》副本及与采购项目进展、质量、缺陷有关的证明文件（包括《中标通知书》、投标书及其附录、会议纪要、其他合同文件等）；</w:t>
      </w:r>
    </w:p>
    <w:p>
      <w:pPr>
        <w:pStyle w:val="null3"/>
        <w:ind w:firstLine="480"/>
      </w:pPr>
      <w:r>
        <w:rPr/>
        <w:t>（四）保险人要求投保人、被保险人所能提供的与确认保险事故的性质、原因、损失程度等有关的其他证明和资料；</w:t>
      </w:r>
    </w:p>
    <w:p>
      <w:pPr>
        <w:pStyle w:val="null3"/>
        <w:ind w:firstLine="480"/>
      </w:pPr>
      <w:r>
        <w:rPr/>
        <w:t>（五）仲裁机构出具的裁决书或法院出具的裁定书、判决书等生效法律文书（适用于仲裁或诉讼确认损失的方式）；</w:t>
      </w:r>
    </w:p>
    <w:p>
      <w:pPr>
        <w:pStyle w:val="null3"/>
        <w:ind w:firstLine="480"/>
      </w:pPr>
      <w:r>
        <w:rPr/>
        <w:t>六、未经保险人书面同意，本保险凭证与保险合同不得转让、质押，否则保险人在本保险凭证与保险合同项下的保险责任自动解除。</w:t>
      </w:r>
    </w:p>
    <w:p>
      <w:pPr>
        <w:pStyle w:val="null3"/>
        <w:ind w:firstLine="480"/>
      </w:pPr>
      <w:r>
        <w:rPr/>
        <w:t>七、本保证保险发生争议协商解决不成，向保险人所在地有管辖权的人民法院提起诉讼。</w:t>
      </w:r>
    </w:p>
    <w:p>
      <w:pPr>
        <w:pStyle w:val="null3"/>
        <w:ind w:firstLine="480"/>
      </w:pPr>
      <w:r>
        <w:rPr/>
        <w:t>八、本保证保险适用的保险条款为《_______________________》。</w:t>
      </w:r>
    </w:p>
    <w:p>
      <w:pPr>
        <w:pStyle w:val="null3"/>
        <w:ind w:firstLine="480"/>
      </w:pPr>
      <w:r>
        <w:rPr/>
        <w:t>九、保险责任免除及其他本保险凭证未载明事宜以保险合同约定为准。</w:t>
      </w:r>
    </w:p>
    <w:p>
      <w:pPr>
        <w:pStyle w:val="null3"/>
        <w:ind w:firstLine="480"/>
      </w:pPr>
      <w:r>
        <w:rPr/>
        <w:t>十、本保险凭证自保险人加盖保单专用章起生效。</w:t>
      </w:r>
    </w:p>
    <w:p>
      <w:pPr>
        <w:pStyle w:val="null3"/>
      </w:pPr>
      <w:r>
        <w:rPr/>
        <w:t>保证人：__________(盖章)</w:t>
      </w:r>
    </w:p>
    <w:p>
      <w:pPr>
        <w:pStyle w:val="null3"/>
      </w:pPr>
      <w:r>
        <w:rPr/>
        <w:t>地址：__________________</w:t>
      </w:r>
    </w:p>
    <w:p>
      <w:pPr>
        <w:pStyle w:val="null3"/>
      </w:pPr>
      <w:r>
        <w:rPr/>
        <w:t>电话：__________________</w:t>
      </w:r>
    </w:p>
    <w:p>
      <w:pPr>
        <w:pStyle w:val="null3"/>
      </w:pPr>
      <w:r>
        <w:rPr/>
        <w:t>开立日期：____年__月__日</w:t>
      </w:r>
    </w:p>
    <w:p>
      <w:pPr>
        <w:pStyle w:val="null3"/>
        <w:rPr>
          <w:rFonts w:hint="eastAsia"/>
          <w:lang w:val="en-US" w:eastAsia="zh-Hans"/>
        </w:rPr>
      </w:pPr>
      <w:r>
        <w:rPr>
          <w:rFonts w:hint="eastAsia"/>
          <w:lang w:val="en-US" w:eastAsia="zh-Hans"/>
        </w:rPr>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52B8D"/>
    <w:rsid w:val="177F50E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pPrDefault>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customStyle="true" w:type="paragraph" w:styleId="null3">
    <w:name w:val="null3"/>
    <w:hidden/>
    <w:rPr>
      <w:rFonts w:hint="eastAsia"/>
      <w:lang w:val="en-US" w:eastAsia="zh-Hans"/>
    </w:r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customXml/item1.xml" Type="http://schemas.openxmlformats.org/officeDocument/2006/relationships/customXml"/><Relationship Id="rId5"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Office_3.9.3.6359_F1E327BC-269C-435d-A152-05C5408002CA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2022-04-08T19:57:00Z</dcterms:created>
  <dc:creator>五块钱</dc:creator>
  <cp:lastModifiedBy>五块钱</cp:lastModifiedBy>
  <dcterms:modified xsi:type="dcterms:W3CDTF">2022-04-27T17:40:01Z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