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440001-2024-28434</w:t>
      </w:r>
    </w:p>
    <w:p>
      <w:pPr>
        <w:pStyle w:val="null3"/>
        <w:jc w:val="center"/>
        <w:outlineLvl w:val="3"/>
      </w:pPr>
      <w:r>
        <w:rPr>
          <w:sz w:val="24"/>
          <w:b/>
        </w:rPr>
        <w:t>采购项目编号：</w:t>
      </w:r>
      <w:r>
        <w:rPr>
          <w:sz w:val="24"/>
          <w:b/>
        </w:rPr>
        <w:t>0877-24GZTP1ZC0447</w:t>
      </w:r>
    </w:p>
    <w:p>
      <w:pPr>
        <w:pStyle w:val="null3"/>
        <w:jc w:val="center"/>
        <w:outlineLvl w:val="3"/>
      </w:pPr>
      <w:r>
        <w:rPr>
          <w:sz w:val="24"/>
          <w:b/>
        </w:rPr>
        <w:t>项目名称：</w:t>
      </w:r>
      <w:r>
        <w:rPr>
          <w:sz w:val="24"/>
          <w:b/>
        </w:rPr>
        <w:t>广州中医药大学第一附属医院超声诊断系统维保服务项目</w:t>
      </w:r>
    </w:p>
    <w:p>
      <w:pPr>
        <w:pStyle w:val="null3"/>
        <w:jc w:val="center"/>
        <w:outlineLvl w:val="3"/>
      </w:pPr>
      <w:r>
        <w:rPr>
          <w:sz w:val="24"/>
          <w:b/>
        </w:rPr>
        <w:t>采购人：</w:t>
      </w:r>
      <w:r>
        <w:rPr>
          <w:sz w:val="24"/>
          <w:b/>
        </w:rPr>
        <w:t>广州中医药大学第一附属医院</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第一章投标邀请</w:t>
      </w:r>
    </w:p>
    <w:p>
      <w:pPr>
        <w:pStyle w:val="null3"/>
        <w:ind w:firstLine="480"/>
      </w:pPr>
      <w:r>
        <w:rPr/>
        <w:t>广东广招招标采购有限公司</w:t>
      </w:r>
      <w:r>
        <w:rPr/>
        <w:t>受</w:t>
      </w:r>
      <w:r>
        <w:rPr/>
        <w:t>广州中医药大学第一附属医院</w:t>
      </w:r>
      <w:r>
        <w:rPr/>
        <w:t>的委托，采用</w:t>
      </w:r>
      <w:r>
        <w:rPr/>
        <w:t>公开招标</w:t>
      </w:r>
      <w:r>
        <w:rPr/>
        <w:t>方式组织采购</w:t>
      </w:r>
      <w:r>
        <w:rPr/>
        <w:t>广州中医药大学第一附属医院超声诊断系统维保服务项目</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广州中医药大学第一附属医院超声诊断系统维保服务项目</w:t>
      </w:r>
    </w:p>
    <w:p>
      <w:pPr>
        <w:pStyle w:val="null3"/>
        <w:ind w:firstLine="480"/>
      </w:pPr>
      <w:r>
        <w:rPr/>
        <w:t>采购计划编号：</w:t>
      </w:r>
      <w:r>
        <w:rPr/>
        <w:t>440001-2024-28434</w:t>
      </w:r>
    </w:p>
    <w:p>
      <w:pPr>
        <w:pStyle w:val="null3"/>
        <w:ind w:firstLine="480"/>
      </w:pPr>
      <w:r>
        <w:rPr/>
        <w:t>采购项目编号：</w:t>
      </w:r>
      <w:r>
        <w:rPr/>
        <w:t>0877-24GZTP1ZC0447</w:t>
      </w:r>
    </w:p>
    <w:p>
      <w:pPr>
        <w:pStyle w:val="null3"/>
        <w:ind w:firstLine="480"/>
      </w:pPr>
      <w:r>
        <w:rPr/>
        <w:t>采购方式：</w:t>
      </w:r>
      <w:r>
        <w:rPr/>
        <w:t>公开招标</w:t>
      </w:r>
    </w:p>
    <w:p>
      <w:pPr>
        <w:pStyle w:val="null3"/>
        <w:ind w:firstLine="480"/>
      </w:pPr>
      <w:r>
        <w:rPr/>
        <w:t>预算金额：</w:t>
      </w:r>
      <w:r>
        <w:rPr/>
        <w:t>1,134,000.00</w:t>
      </w:r>
      <w:r>
        <w:rPr/>
        <w:t>元</w:t>
      </w:r>
    </w:p>
    <w:p>
      <w:pPr>
        <w:pStyle w:val="null3"/>
        <w:outlineLvl w:val="3"/>
      </w:pPr>
      <w:r>
        <w:rPr>
          <w:sz w:val="24"/>
          <w:b/>
        </w:rPr>
        <w:t>2.项目内容及需求情况（采购项目技术规格、参数及要求）</w:t>
      </w:r>
    </w:p>
    <w:p>
      <w:pPr>
        <w:pStyle w:val="null3"/>
      </w:pPr>
      <w:r>
        <w:rPr/>
        <w:t>采购包1(广州中医药大学第一附属医院超声诊断系统维保服务):</w:t>
      </w:r>
    </w:p>
    <w:p>
      <w:pPr>
        <w:pStyle w:val="null3"/>
      </w:pPr>
      <w:r>
        <w:rPr/>
        <w:t>采购包预算金额：1,134,000.00元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医疗设备维修和保养服务</w:t>
            </w:r>
          </w:p>
        </w:tc>
        <w:tc>
          <w:tcPr>
            <w:tcW w:type="dxa" w:w="2136"/>
          </w:tcPr>
          <w:p>
            <w:pPr>
              <w:pStyle w:val="null3"/>
            </w:pPr>
            <w:r>
              <w:rPr/>
              <w:t>广州中医药大学第一附属医院超声诊断系统维保服务</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合同履行期限：自合同签订之日起2年。</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投标（响应）时提交有效的营业执照（或事业法人登记证或身份证等相关证明）证明文件。分支机构投标的，须同时提供：总公司和分支机构的营业执照证明文件，总公司出具给分支机构的授权书。</w:t>
      </w:r>
    </w:p>
    <w:p>
      <w:pPr>
        <w:pStyle w:val="null3"/>
      </w:pPr>
      <w:r>
        <w:rPr/>
        <w:t>2）有依法缴纳税收和社会保障资金的良好记录：提供投标截止日前6个月内任意1个月依法缴纳税收的相关材料；提供投标截止日前6个月内任意1个月依法缴纳社会保障资金的相关材料。如依法免税或不需要缴纳社会保障资金的，提供相应证明材料。</w:t>
      </w:r>
    </w:p>
    <w:p>
      <w:pPr>
        <w:pStyle w:val="null3"/>
      </w:pPr>
      <w:r>
        <w:rPr/>
        <w:t>3）具有良好的商业信誉和健全的财务会计制度：提供2022年度财务状况报告或2023年度财务状况报告；或银行出具的资信证明材料复印件。</w:t>
      </w:r>
    </w:p>
    <w:p>
      <w:pPr>
        <w:pStyle w:val="null3"/>
      </w:pPr>
      <w:r>
        <w:rPr/>
        <w:t>4）履行合同所必需的设备和专业技术能力：按投标（响应）文件格式填报设备及专业技术能力情况。</w:t>
      </w:r>
    </w:p>
    <w:p>
      <w:pPr>
        <w:pStyle w:val="null3"/>
      </w:pPr>
      <w:r>
        <w:rPr/>
        <w:t>5）参加采购活动前3年内，在经营活动中没有重大违法记录：参照投标函相关承诺格式内容。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采购包1（广州中医药大学第一附属医院超声诊断系统维保服务）：</w:t>
      </w: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sz w:val="24"/>
          <w:b/>
        </w:rPr>
        <w:t>3.本项目特定的资格要求：</w:t>
      </w:r>
    </w:p>
    <w:p>
      <w:pPr>
        <w:pStyle w:val="null3"/>
      </w:pPr>
      <w:r>
        <w:rPr/>
        <w:t>采购包1（广州中医药大学第一附属医院超声诊断系统维保服务）：</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广州中医药大学第一附属医院</w:t>
      </w:r>
    </w:p>
    <w:p>
      <w:pPr>
        <w:pStyle w:val="null3"/>
        <w:ind w:firstLine="480"/>
      </w:pPr>
      <w:r>
        <w:rPr/>
        <w:t xml:space="preserve"> 地址：</w:t>
      </w:r>
      <w:r>
        <w:rPr/>
        <w:t>广州市机场路１６号</w:t>
      </w:r>
    </w:p>
    <w:p>
      <w:pPr>
        <w:pStyle w:val="null3"/>
        <w:ind w:firstLine="480"/>
      </w:pPr>
      <w:r>
        <w:rPr/>
        <w:t xml:space="preserve"> 联系方式：</w:t>
      </w:r>
      <w:r>
        <w:rPr/>
        <w:t>020-36585829</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b/>
        </w:rPr>
        <w:t>说明：</w:t>
      </w:r>
    </w:p>
    <w:p>
      <w:pPr>
        <w:pStyle w:val="null3"/>
        <w:jc w:val="both"/>
      </w:pPr>
      <w:r>
        <w:rPr>
          <w:sz w:val="21"/>
          <w:b/>
        </w:rPr>
        <w:t>打</w:t>
      </w:r>
      <w:r>
        <w:rPr>
          <w:sz w:val="21"/>
          <w:b/>
        </w:rPr>
        <w:t>“★”号条款为实质性条款，若有任何一条负偏离或不满足则导致投标无效。</w:t>
      </w:r>
    </w:p>
    <w:p>
      <w:pPr>
        <w:pStyle w:val="null3"/>
        <w:jc w:val="both"/>
      </w:pPr>
      <w:r>
        <w:rPr>
          <w:sz w:val="21"/>
          <w:b/>
        </w:rPr>
        <w:t>打</w:t>
      </w:r>
      <w:r>
        <w:rPr>
          <w:sz w:val="21"/>
          <w:b/>
        </w:rPr>
        <w:t>“▲”号条款为重要技术参数，若有部分“▲”条款未响应或不满足，将导致其响应性评审加重扣分，但不作为无效投标条款。</w:t>
      </w:r>
    </w:p>
    <w:p>
      <w:pPr>
        <w:pStyle w:val="null3"/>
        <w:ind w:firstLine="480"/>
        <w:jc w:val="both"/>
      </w:pPr>
      <w:r>
        <w:rPr>
          <w:sz w:val="21"/>
        </w:rPr>
        <w:t>（一）项目概况</w:t>
      </w:r>
    </w:p>
    <w:tbl>
      <w:tblPr>
        <w:tblW w:w="0" w:type="auto"/>
        <w:tblBorders>
          <w:top w:val="none" w:color="000000" w:sz="4"/>
          <w:left w:val="none" w:color="000000" w:sz="4"/>
          <w:bottom w:val="none" w:color="000000" w:sz="4"/>
          <w:right w:val="none" w:color="000000" w:sz="4"/>
          <w:insideH w:val="none"/>
          <w:insideV w:val="none"/>
        </w:tblBorders>
      </w:tblPr>
      <w:tblGrid>
        <w:gridCol w:w="1272"/>
        <w:gridCol w:w="1506"/>
        <w:gridCol w:w="804"/>
        <w:gridCol w:w="2281"/>
        <w:gridCol w:w="1111"/>
        <w:gridCol w:w="1301"/>
      </w:tblGrid>
      <w:tr>
        <w:tc>
          <w:tcPr>
            <w:tcW w:type="dxa" w:w="1272"/>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设备名称</w:t>
            </w:r>
          </w:p>
        </w:tc>
        <w:tc>
          <w:tcPr>
            <w:tcW w:type="dxa" w:w="150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品牌、规格型号</w:t>
            </w:r>
          </w:p>
        </w:tc>
        <w:tc>
          <w:tcPr>
            <w:tcW w:type="dxa" w:w="80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数量</w:t>
            </w:r>
          </w:p>
        </w:tc>
        <w:tc>
          <w:tcPr>
            <w:tcW w:type="dxa" w:w="228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维修保养服务范围</w:t>
            </w:r>
          </w:p>
        </w:tc>
        <w:tc>
          <w:tcPr>
            <w:tcW w:type="dxa" w:w="111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服务期</w:t>
            </w:r>
          </w:p>
        </w:tc>
        <w:tc>
          <w:tcPr>
            <w:tcW w:type="dxa" w:w="130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最高限价（人民币万元）</w:t>
            </w:r>
          </w:p>
        </w:tc>
      </w:tr>
      <w:tr>
        <w:tc>
          <w:tcPr>
            <w:tcW w:type="dxa" w:w="12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超声诊断系统</w:t>
            </w:r>
          </w:p>
        </w:tc>
        <w:tc>
          <w:tcPr>
            <w:tcW w:type="dxa" w:w="150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日立</w:t>
            </w:r>
            <w:r>
              <w:rPr>
                <w:sz w:val="21"/>
              </w:rPr>
              <w:t>HI-VISDN-AVIVSL</w:t>
            </w:r>
            <w:r>
              <w:rPr>
                <w:sz w:val="21"/>
              </w:rPr>
              <w:t>、</w:t>
            </w:r>
            <w:r>
              <w:rPr>
                <w:sz w:val="21"/>
              </w:rPr>
              <w:t>HI-V-L</w:t>
            </w:r>
          </w:p>
        </w:tc>
        <w:tc>
          <w:tcPr>
            <w:tcW w:type="dxa" w:w="8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9</w:t>
            </w:r>
            <w:r>
              <w:rPr>
                <w:sz w:val="21"/>
              </w:rPr>
              <w:t>套</w:t>
            </w:r>
          </w:p>
        </w:tc>
        <w:tc>
          <w:tcPr>
            <w:tcW w:type="dxa" w:w="228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105"/>
              <w:jc w:val="center"/>
            </w:pPr>
            <w:r>
              <w:rPr>
                <w:sz w:val="21"/>
              </w:rPr>
              <w:t>9</w:t>
            </w:r>
            <w:r>
              <w:rPr>
                <w:sz w:val="21"/>
              </w:rPr>
              <w:t>套超声诊断系统整机保修，包含主机、探头、软件及工作站、人工、零配件及定期保养服务等</w:t>
            </w:r>
          </w:p>
        </w:tc>
        <w:tc>
          <w:tcPr>
            <w:tcW w:type="dxa" w:w="111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自合同签订之日起两年</w:t>
            </w:r>
          </w:p>
        </w:tc>
        <w:tc>
          <w:tcPr>
            <w:tcW w:type="dxa" w:w="130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113.4</w:t>
            </w:r>
          </w:p>
        </w:tc>
      </w:tr>
    </w:tbl>
    <w:p>
      <w:pPr>
        <w:pStyle w:val="null3"/>
        <w:ind w:firstLine="480"/>
        <w:jc w:val="both"/>
      </w:pPr>
      <w:r>
        <w:rPr>
          <w:sz w:val="21"/>
        </w:rPr>
        <w:t>（二）技术要求</w:t>
      </w:r>
    </w:p>
    <w:p>
      <w:pPr>
        <w:pStyle w:val="null3"/>
        <w:ind w:firstLine="480"/>
        <w:jc w:val="both"/>
      </w:pPr>
      <w:r>
        <w:rPr>
          <w:sz w:val="21"/>
        </w:rPr>
        <w:t>▲</w:t>
      </w:r>
      <w:r>
        <w:rPr>
          <w:sz w:val="21"/>
        </w:rPr>
        <w:t>1</w:t>
      </w:r>
      <w:r>
        <w:rPr>
          <w:sz w:val="21"/>
        </w:rPr>
        <w:t>、本项目维保服务，包括</w:t>
      </w:r>
      <w:r>
        <w:rPr>
          <w:sz w:val="21"/>
        </w:rPr>
        <w:t>9</w:t>
      </w:r>
      <w:r>
        <w:rPr>
          <w:sz w:val="21"/>
        </w:rPr>
        <w:t>套超声诊断系统的全部探头全保服务，其中探头保修原则：探头修复或更换期间需提供备用探头。</w:t>
      </w:r>
    </w:p>
    <w:p>
      <w:pPr>
        <w:pStyle w:val="null3"/>
        <w:ind w:firstLine="480"/>
        <w:jc w:val="both"/>
      </w:pPr>
      <w:r>
        <w:rPr>
          <w:sz w:val="21"/>
        </w:rPr>
        <w:t>2</w:t>
      </w:r>
      <w:r>
        <w:rPr>
          <w:sz w:val="21"/>
        </w:rPr>
        <w:t>、保修期内所更换的零配件费用、维护保养费用、人工费、差旅费等全部由中标供应商承担。</w:t>
      </w:r>
    </w:p>
    <w:p>
      <w:pPr>
        <w:pStyle w:val="null3"/>
        <w:ind w:firstLine="480"/>
        <w:jc w:val="both"/>
      </w:pPr>
      <w:r>
        <w:rPr>
          <w:sz w:val="21"/>
        </w:rPr>
        <w:t>3</w:t>
      </w:r>
      <w:r>
        <w:rPr>
          <w:sz w:val="21"/>
        </w:rPr>
        <w:t>、设备故障维修、探头维修及更换不限次数，包含人工及零配件。</w:t>
      </w:r>
    </w:p>
    <w:p>
      <w:pPr>
        <w:pStyle w:val="null3"/>
        <w:ind w:firstLine="480"/>
        <w:jc w:val="both"/>
      </w:pPr>
      <w:r>
        <w:rPr>
          <w:sz w:val="21"/>
        </w:rPr>
        <w:t>▲</w:t>
      </w:r>
      <w:r>
        <w:rPr>
          <w:sz w:val="21"/>
        </w:rPr>
        <w:t>4</w:t>
      </w:r>
      <w:r>
        <w:rPr>
          <w:sz w:val="21"/>
        </w:rPr>
        <w:t>、提供每天</w:t>
      </w:r>
      <w:r>
        <w:rPr>
          <w:sz w:val="21"/>
        </w:rPr>
        <w:t>24</w:t>
      </w:r>
      <w:r>
        <w:rPr>
          <w:sz w:val="21"/>
        </w:rPr>
        <w:t>小时免费服务电话，指导、诊断分析和维修有关设备故障，中标供应商在接到设备出现故障通知，电话响应时间不超过</w:t>
      </w:r>
      <w:r>
        <w:rPr>
          <w:sz w:val="21"/>
        </w:rPr>
        <w:t>1</w:t>
      </w:r>
      <w:r>
        <w:rPr>
          <w:sz w:val="21"/>
        </w:rPr>
        <w:t>小时，</w:t>
      </w:r>
      <w:r>
        <w:rPr>
          <w:sz w:val="21"/>
        </w:rPr>
        <w:t>4</w:t>
      </w:r>
      <w:r>
        <w:rPr>
          <w:sz w:val="21"/>
        </w:rPr>
        <w:t>小时内到达到现场，中标供应商需保证</w:t>
      </w:r>
      <w:r>
        <w:rPr>
          <w:sz w:val="21"/>
        </w:rPr>
        <w:t>8</w:t>
      </w:r>
      <w:r>
        <w:rPr>
          <w:sz w:val="21"/>
        </w:rPr>
        <w:t>小时之内完成小维修处理；如需返厂维修或更换配件，中标供应商须</w:t>
      </w:r>
      <w:r>
        <w:rPr>
          <w:sz w:val="21"/>
        </w:rPr>
        <w:t>2</w:t>
      </w:r>
      <w:r>
        <w:rPr>
          <w:sz w:val="21"/>
        </w:rPr>
        <w:t>个工作日内完成维修或更换，且在设备维修期间提供备用件，以确保在</w:t>
      </w:r>
      <w:r>
        <w:rPr>
          <w:sz w:val="21"/>
        </w:rPr>
        <w:t>24</w:t>
      </w:r>
      <w:r>
        <w:rPr>
          <w:sz w:val="21"/>
        </w:rPr>
        <w:t>小时内设备能正常运行。</w:t>
      </w:r>
    </w:p>
    <w:p>
      <w:pPr>
        <w:pStyle w:val="null3"/>
        <w:ind w:firstLine="480"/>
        <w:jc w:val="both"/>
      </w:pPr>
      <w:r>
        <w:rPr>
          <w:sz w:val="21"/>
        </w:rPr>
        <w:t>5</w:t>
      </w:r>
      <w:r>
        <w:rPr>
          <w:sz w:val="21"/>
        </w:rPr>
        <w:t>、中标供应商在保修期内需对设备进行定期维护和保养，年度定期预防性维护保养次数不少于</w:t>
      </w:r>
      <w:r>
        <w:rPr>
          <w:sz w:val="21"/>
        </w:rPr>
        <w:t>4</w:t>
      </w:r>
      <w:r>
        <w:rPr>
          <w:sz w:val="21"/>
        </w:rPr>
        <w:t>次，并提供维保所需的配件及服务。</w:t>
      </w:r>
    </w:p>
    <w:p>
      <w:pPr>
        <w:pStyle w:val="null3"/>
        <w:ind w:firstLine="480"/>
        <w:jc w:val="both"/>
      </w:pPr>
      <w:r>
        <w:rPr>
          <w:sz w:val="21"/>
        </w:rPr>
        <w:t>▲</w:t>
      </w:r>
      <w:r>
        <w:rPr>
          <w:sz w:val="21"/>
        </w:rPr>
        <w:t>6</w:t>
      </w:r>
      <w:r>
        <w:rPr>
          <w:sz w:val="21"/>
        </w:rPr>
        <w:t>、保修期内，设备如因故障维修超过</w:t>
      </w:r>
      <w:r>
        <w:rPr>
          <w:sz w:val="21"/>
        </w:rPr>
        <w:t>2</w:t>
      </w:r>
      <w:r>
        <w:rPr>
          <w:sz w:val="21"/>
        </w:rPr>
        <w:t>天，需提供同等或更高档次的备用机，中标供应商需要按</w:t>
      </w:r>
      <w:r>
        <w:rPr>
          <w:sz w:val="21"/>
        </w:rPr>
        <w:t>1:2</w:t>
      </w:r>
      <w:r>
        <w:rPr>
          <w:sz w:val="21"/>
        </w:rPr>
        <w:t>延长保修期（具体时间，按天算）</w:t>
      </w:r>
    </w:p>
    <w:p>
      <w:pPr>
        <w:pStyle w:val="null3"/>
        <w:ind w:firstLine="480"/>
        <w:jc w:val="both"/>
      </w:pPr>
      <w:r>
        <w:rPr>
          <w:sz w:val="21"/>
        </w:rPr>
        <w:t>7</w:t>
      </w:r>
      <w:r>
        <w:rPr>
          <w:sz w:val="21"/>
        </w:rPr>
        <w:t>、如采购人在维保服务期内报废部分上列设备，则按实际发生服务的日历天数计算维保费用（每台每天服务费为：每年维保费÷</w:t>
      </w:r>
      <w:r>
        <w:rPr>
          <w:sz w:val="21"/>
        </w:rPr>
        <w:t>365</w:t>
      </w:r>
      <w:r>
        <w:rPr>
          <w:sz w:val="21"/>
        </w:rPr>
        <w:t>天</w:t>
      </w:r>
      <w:r>
        <w:rPr>
          <w:sz w:val="21"/>
        </w:rPr>
        <w:t>/9</w:t>
      </w:r>
      <w:r>
        <w:rPr>
          <w:sz w:val="21"/>
        </w:rPr>
        <w:t>台）</w:t>
      </w:r>
    </w:p>
    <w:p>
      <w:pPr>
        <w:pStyle w:val="null3"/>
        <w:ind w:firstLine="480"/>
        <w:jc w:val="both"/>
      </w:pPr>
      <w:r>
        <w:rPr>
          <w:sz w:val="21"/>
        </w:rPr>
        <w:t>8</w:t>
      </w:r>
      <w:r>
        <w:rPr>
          <w:sz w:val="21"/>
        </w:rPr>
        <w:t>、安全检查：按照设备标准及当地规定执行，制定检查计划：机械安全检查、电气安全检查、记录检查结果</w:t>
      </w:r>
    </w:p>
    <w:p>
      <w:pPr>
        <w:pStyle w:val="null3"/>
        <w:ind w:firstLine="480"/>
        <w:jc w:val="both"/>
      </w:pPr>
      <w:r>
        <w:rPr>
          <w:sz w:val="21"/>
        </w:rPr>
        <w:t>▲</w:t>
      </w:r>
      <w:r>
        <w:rPr>
          <w:sz w:val="21"/>
        </w:rPr>
        <w:t>9</w:t>
      </w:r>
      <w:r>
        <w:rPr>
          <w:sz w:val="21"/>
        </w:rPr>
        <w:t>、预防性保养：按照每年每台设备提供不少于</w:t>
      </w:r>
      <w:r>
        <w:rPr>
          <w:sz w:val="21"/>
        </w:rPr>
        <w:t>4</w:t>
      </w:r>
      <w:r>
        <w:rPr>
          <w:sz w:val="21"/>
        </w:rPr>
        <w:t>次保养，以保证设备处于最佳运行状态。</w:t>
      </w:r>
    </w:p>
    <w:p>
      <w:pPr>
        <w:pStyle w:val="null3"/>
        <w:ind w:firstLine="420"/>
        <w:jc w:val="both"/>
      </w:pPr>
      <w:r>
        <w:rPr>
          <w:sz w:val="21"/>
        </w:rPr>
        <w:t>9.1</w:t>
      </w:r>
      <w:r>
        <w:rPr>
          <w:sz w:val="21"/>
        </w:rPr>
        <w:t>记录并安排保养时间，按照保养计划检测并更换损耗部件。</w:t>
      </w:r>
    </w:p>
    <w:p>
      <w:pPr>
        <w:pStyle w:val="null3"/>
        <w:ind w:firstLine="480"/>
        <w:jc w:val="both"/>
      </w:pPr>
      <w:r>
        <w:rPr>
          <w:sz w:val="21"/>
        </w:rPr>
        <w:t>9.2</w:t>
      </w:r>
      <w:r>
        <w:rPr>
          <w:sz w:val="21"/>
        </w:rPr>
        <w:t>按照标准进行调校，确认各项技术指标及性能，并记录设备状况</w:t>
      </w:r>
      <w:r>
        <w:rPr>
          <w:sz w:val="21"/>
        </w:rPr>
        <w:t>,</w:t>
      </w:r>
      <w:r>
        <w:rPr>
          <w:sz w:val="21"/>
        </w:rPr>
        <w:t>并提交年度维保报告给采购人。</w:t>
      </w:r>
    </w:p>
    <w:p>
      <w:pPr>
        <w:pStyle w:val="null3"/>
        <w:ind w:firstLine="480"/>
        <w:jc w:val="both"/>
      </w:pPr>
      <w:r>
        <w:rPr>
          <w:sz w:val="21"/>
        </w:rPr>
        <w:t>10</w:t>
      </w:r>
      <w:r>
        <w:rPr>
          <w:sz w:val="21"/>
        </w:rPr>
        <w:t>、开机率：</w:t>
      </w:r>
    </w:p>
    <w:p>
      <w:pPr>
        <w:pStyle w:val="null3"/>
        <w:ind w:firstLine="480"/>
        <w:jc w:val="both"/>
      </w:pPr>
      <w:r>
        <w:rPr>
          <w:sz w:val="21"/>
        </w:rPr>
        <w:t>在合同期内保证每年</w:t>
      </w:r>
      <w:r>
        <w:rPr>
          <w:sz w:val="21"/>
        </w:rPr>
        <w:t>≥</w:t>
      </w:r>
      <w:r>
        <w:rPr>
          <w:sz w:val="21"/>
        </w:rPr>
        <w:t>95%</w:t>
      </w:r>
      <w:r>
        <w:rPr>
          <w:sz w:val="21"/>
        </w:rPr>
        <w:t>的开机率，（停机时间少于</w:t>
      </w:r>
      <w:r>
        <w:rPr>
          <w:sz w:val="21"/>
        </w:rPr>
        <w:t>5%</w:t>
      </w:r>
      <w:r>
        <w:rPr>
          <w:sz w:val="21"/>
        </w:rPr>
        <w:t>）按一年</w:t>
      </w:r>
      <w:r>
        <w:rPr>
          <w:sz w:val="21"/>
        </w:rPr>
        <w:t>365</w:t>
      </w:r>
      <w:r>
        <w:rPr>
          <w:sz w:val="21"/>
        </w:rPr>
        <w:t>日计算。如果此开机率由于中标供应商的原因未能达到，对于开机率低于</w:t>
      </w:r>
      <w:r>
        <w:rPr>
          <w:sz w:val="21"/>
        </w:rPr>
        <w:t xml:space="preserve">95% </w:t>
      </w:r>
      <w:r>
        <w:rPr>
          <w:sz w:val="21"/>
        </w:rPr>
        <w:t>的每一个百分点</w:t>
      </w:r>
      <w:r>
        <w:rPr>
          <w:sz w:val="21"/>
        </w:rPr>
        <w:t xml:space="preserve">, </w:t>
      </w:r>
      <w:r>
        <w:rPr>
          <w:sz w:val="21"/>
        </w:rPr>
        <w:t>合同期限将相应延长</w:t>
      </w:r>
      <w:r>
        <w:rPr>
          <w:sz w:val="21"/>
        </w:rPr>
        <w:t>7</w:t>
      </w:r>
      <w:r>
        <w:rPr>
          <w:sz w:val="21"/>
        </w:rPr>
        <w:t>个日历日。开机率低于</w:t>
      </w:r>
      <w:r>
        <w:rPr>
          <w:sz w:val="21"/>
        </w:rPr>
        <w:t>85%</w:t>
      </w:r>
      <w:r>
        <w:rPr>
          <w:sz w:val="21"/>
        </w:rPr>
        <w:t>，视为中标供应商没有履行本合同的能力，采购人有权解除本合同。</w:t>
      </w:r>
    </w:p>
    <w:p>
      <w:pPr>
        <w:pStyle w:val="null3"/>
        <w:ind w:firstLine="480"/>
        <w:jc w:val="both"/>
      </w:pPr>
      <w:r>
        <w:rPr>
          <w:sz w:val="21"/>
        </w:rPr>
        <w:t>11</w:t>
      </w:r>
      <w:r>
        <w:rPr>
          <w:sz w:val="21"/>
        </w:rPr>
        <w:t>、热线服务：全国范围内开通</w:t>
      </w:r>
      <w:r>
        <w:rPr/>
        <w:t>400</w:t>
      </w:r>
      <w:r>
        <w:rPr>
          <w:sz w:val="21"/>
        </w:rPr>
        <w:t>免费热线电话，</w:t>
      </w:r>
      <w:r>
        <w:rPr>
          <w:sz w:val="21"/>
        </w:rPr>
        <w:t>24</w:t>
      </w:r>
      <w:r>
        <w:rPr>
          <w:sz w:val="21"/>
        </w:rPr>
        <w:t>小时×</w:t>
      </w:r>
      <w:r>
        <w:rPr>
          <w:sz w:val="21"/>
        </w:rPr>
        <w:t>365</w:t>
      </w:r>
      <w:r>
        <w:rPr>
          <w:sz w:val="21"/>
        </w:rPr>
        <w:t>天有工程师接听，为用户快速诊断和技术支持服务。</w:t>
      </w:r>
    </w:p>
    <w:p>
      <w:pPr>
        <w:pStyle w:val="null3"/>
        <w:ind w:firstLine="480"/>
        <w:jc w:val="both"/>
      </w:pPr>
      <w:r>
        <w:rPr>
          <w:sz w:val="21"/>
        </w:rPr>
        <w:t>▲</w:t>
      </w:r>
      <w:r>
        <w:rPr>
          <w:sz w:val="21"/>
        </w:rPr>
        <w:t>12</w:t>
      </w:r>
      <w:r>
        <w:rPr>
          <w:sz w:val="21"/>
        </w:rPr>
        <w:t>、投标人至少指定</w:t>
      </w:r>
      <w:r>
        <w:rPr>
          <w:sz w:val="21"/>
        </w:rPr>
        <w:t>3</w:t>
      </w:r>
      <w:r>
        <w:rPr>
          <w:sz w:val="21"/>
        </w:rPr>
        <w:t>名现场维修工程师负责本项目，并持有效资质证明（投标文件中提供工程师名单、联系方式及培训合格的证明文件），服务人员需提供在投标截止时间前</w:t>
      </w:r>
      <w:r>
        <w:rPr>
          <w:sz w:val="21"/>
        </w:rPr>
        <w:t>6</w:t>
      </w:r>
      <w:r>
        <w:rPr>
          <w:sz w:val="21"/>
        </w:rPr>
        <w:t>个月内任一个月在投标人单位的社保证明。</w:t>
      </w:r>
    </w:p>
    <w:p>
      <w:pPr>
        <w:pStyle w:val="null3"/>
        <w:ind w:firstLine="480"/>
        <w:jc w:val="both"/>
      </w:pPr>
      <w:r>
        <w:rPr>
          <w:sz w:val="21"/>
        </w:rPr>
        <w:t>▲</w:t>
      </w:r>
      <w:r>
        <w:rPr>
          <w:sz w:val="21"/>
        </w:rPr>
        <w:t>13</w:t>
      </w:r>
      <w:r>
        <w:rPr>
          <w:sz w:val="21"/>
        </w:rPr>
        <w:t>、在国内设有至少一家零备件仓库，为了保证本项目所有机器的正常使用，需提供至少一台具有合法正规手续的备用机</w:t>
      </w:r>
      <w:r>
        <w:rPr>
          <w:sz w:val="21"/>
        </w:rPr>
        <w:t>(</w:t>
      </w:r>
      <w:r>
        <w:rPr>
          <w:sz w:val="21"/>
        </w:rPr>
        <w:t>提供相应证明材料</w:t>
      </w:r>
      <w:r>
        <w:rPr>
          <w:sz w:val="21"/>
        </w:rPr>
        <w:t>)</w:t>
      </w:r>
    </w:p>
    <w:p>
      <w:pPr>
        <w:pStyle w:val="null3"/>
        <w:ind w:firstLine="480"/>
        <w:jc w:val="both"/>
      </w:pPr>
      <w:r>
        <w:rPr>
          <w:sz w:val="21"/>
        </w:rPr>
        <w:t>14</w:t>
      </w:r>
      <w:r>
        <w:rPr>
          <w:sz w:val="21"/>
        </w:rPr>
        <w:t>、备件：提供保修所需的备件，备件供应要及时、充足，满足设备运行要求，不会给设备带来危害，备件供应</w:t>
      </w:r>
      <w:r>
        <w:rPr>
          <w:sz w:val="21"/>
        </w:rPr>
        <w:t>100%</w:t>
      </w:r>
      <w:r>
        <w:rPr>
          <w:sz w:val="21"/>
        </w:rPr>
        <w:t>保障。</w:t>
      </w:r>
    </w:p>
    <w:p>
      <w:pPr>
        <w:pStyle w:val="null3"/>
        <w:ind w:firstLine="480"/>
        <w:jc w:val="both"/>
      </w:pPr>
      <w:r>
        <w:rPr>
          <w:sz w:val="21"/>
        </w:rPr>
        <w:t>15</w:t>
      </w:r>
      <w:r>
        <w:rPr>
          <w:sz w:val="21"/>
        </w:rPr>
        <w:t>、维修工具：投标人需提供正常维修故障诊断工具以及密码等（投标人需提供相关证明资料）。</w:t>
      </w:r>
    </w:p>
    <w:p>
      <w:pPr>
        <w:pStyle w:val="null3"/>
        <w:ind w:firstLine="480"/>
        <w:jc w:val="both"/>
      </w:pPr>
      <w:r>
        <w:rPr>
          <w:sz w:val="21"/>
        </w:rPr>
        <w:t>16</w:t>
      </w:r>
      <w:r>
        <w:rPr>
          <w:sz w:val="21"/>
        </w:rPr>
        <w:t>、如若设备发生重大故障修复后或重要功能升级后，为保证设备的性能参数的准确性，采购人有权要求中标供应商对设备根据有关规定进行检定或校准，并出具权威部门认可的检测报告，相关费用由中标供应商承担。</w:t>
      </w:r>
    </w:p>
    <w:p>
      <w:pPr>
        <w:pStyle w:val="null3"/>
        <w:ind w:firstLine="480"/>
        <w:jc w:val="both"/>
      </w:pPr>
      <w:r>
        <w:rPr>
          <w:sz w:val="21"/>
        </w:rPr>
        <w:t>▲</w:t>
      </w:r>
      <w:r>
        <w:rPr>
          <w:sz w:val="21"/>
        </w:rPr>
        <w:t xml:space="preserve">17. </w:t>
      </w:r>
      <w:r>
        <w:rPr>
          <w:sz w:val="21"/>
        </w:rPr>
        <w:t>投标人按采购人时间要求，积极配合，提供灵活、快速、优质的维保服务，中标供应商承担本次保修项目需解决机器存在的故障现象。</w:t>
      </w:r>
    </w:p>
    <w:p>
      <w:pPr>
        <w:pStyle w:val="null3"/>
        <w:ind w:firstLine="480"/>
        <w:jc w:val="both"/>
      </w:pPr>
      <w:r>
        <w:rPr>
          <w:sz w:val="21"/>
        </w:rPr>
        <w:t>18</w:t>
      </w:r>
      <w:r>
        <w:rPr>
          <w:sz w:val="21"/>
        </w:rPr>
        <w:t>、每年服务结束后需提供该服务年度的维修服务总结。包括维修情况、更换配件情况、服务总结、设备运行情况分析、设备存在问题及建议等。</w:t>
      </w:r>
    </w:p>
    <w:p>
      <w:pPr>
        <w:pStyle w:val="null3"/>
        <w:ind w:firstLine="480"/>
        <w:jc w:val="both"/>
      </w:pPr>
      <w:r>
        <w:rPr>
          <w:sz w:val="21"/>
        </w:rPr>
        <w:t>19</w:t>
      </w:r>
      <w:r>
        <w:rPr>
          <w:sz w:val="21"/>
        </w:rPr>
        <w:t>、应用培训</w:t>
      </w:r>
    </w:p>
    <w:p>
      <w:pPr>
        <w:pStyle w:val="null3"/>
        <w:ind w:firstLine="480"/>
        <w:jc w:val="both"/>
      </w:pPr>
      <w:r>
        <w:rPr>
          <w:sz w:val="21"/>
        </w:rPr>
        <w:t>每合同年度免费为用户提供不少于天现场应用培训，且培训人员应具有相应的培训资质。培训内容、目标、时间和地点由双方商定。</w:t>
      </w:r>
    </w:p>
    <w:p>
      <w:pPr>
        <w:pStyle w:val="null3"/>
        <w:ind w:firstLine="480"/>
        <w:jc w:val="both"/>
      </w:pPr>
      <w:r>
        <w:rPr>
          <w:sz w:val="21"/>
        </w:rPr>
        <w:t>20</w:t>
      </w:r>
      <w:r>
        <w:rPr>
          <w:sz w:val="21"/>
        </w:rPr>
        <w:t>、高级诊断</w:t>
      </w:r>
    </w:p>
    <w:p>
      <w:pPr>
        <w:pStyle w:val="null3"/>
        <w:ind w:firstLine="480"/>
        <w:jc w:val="both"/>
      </w:pPr>
      <w:r>
        <w:rPr>
          <w:sz w:val="21"/>
        </w:rPr>
        <w:t>中标人必须能合法获得在有效期内的原厂高级故障诊断软件的诊断维修钥匙（</w:t>
      </w:r>
      <w:r>
        <w:rPr>
          <w:sz w:val="21"/>
        </w:rPr>
        <w:t>service key</w:t>
      </w:r>
      <w:r>
        <w:rPr>
          <w:sz w:val="21"/>
        </w:rPr>
        <w:t>）</w:t>
      </w:r>
      <w:r>
        <w:rPr>
          <w:sz w:val="21"/>
        </w:rPr>
        <w:t>,</w:t>
      </w:r>
      <w:r>
        <w:rPr>
          <w:sz w:val="21"/>
        </w:rPr>
        <w:t>并保证不违反国家有关知识产权的法律规定，并做出书面承诺（投标时提供承诺书，格式自拟）。</w:t>
      </w:r>
    </w:p>
    <w:p>
      <w:pPr>
        <w:pStyle w:val="null3"/>
        <w:ind w:firstLine="480"/>
        <w:jc w:val="both"/>
      </w:pPr>
      <w:r>
        <w:rPr>
          <w:sz w:val="21"/>
        </w:rPr>
        <w:t>21</w:t>
      </w:r>
      <w:r>
        <w:rPr>
          <w:sz w:val="21"/>
        </w:rPr>
        <w:t>、升级</w:t>
      </w:r>
    </w:p>
    <w:p>
      <w:pPr>
        <w:pStyle w:val="null3"/>
        <w:ind w:firstLine="480"/>
        <w:jc w:val="both"/>
      </w:pPr>
      <w:r>
        <w:rPr>
          <w:sz w:val="21"/>
        </w:rPr>
        <w:t>安全升级必须在原厂规定的或升级文件规定时间内完成，并在升级完成后提供原厂升级文件及工作记录。安全升级涉及备件的更换及添加的，必须提供原厂原包装备件以保证设备的完整性与可靠性。</w:t>
      </w:r>
    </w:p>
    <w:p>
      <w:pPr>
        <w:pStyle w:val="null3"/>
        <w:ind w:firstLine="480"/>
        <w:jc w:val="both"/>
      </w:pPr>
      <w:r>
        <w:rPr>
          <w:sz w:val="21"/>
        </w:rPr>
        <w:t>硬件及软件升级后软件版本平台应为同类型设备同期最新。</w:t>
      </w:r>
    </w:p>
    <w:p>
      <w:pPr>
        <w:pStyle w:val="null3"/>
        <w:ind w:firstLine="480"/>
        <w:jc w:val="both"/>
      </w:pPr>
      <w:r>
        <w:rPr>
          <w:sz w:val="21"/>
        </w:rPr>
        <w:t>（三）付款方式</w:t>
      </w:r>
    </w:p>
    <w:p>
      <w:pPr>
        <w:pStyle w:val="null3"/>
        <w:ind w:firstLine="480"/>
        <w:jc w:val="both"/>
      </w:pPr>
      <w:r>
        <w:rPr>
          <w:sz w:val="21"/>
        </w:rPr>
        <w:t>保修费用三期：</w:t>
      </w:r>
    </w:p>
    <w:p>
      <w:pPr>
        <w:pStyle w:val="null3"/>
        <w:ind w:firstLine="480"/>
        <w:jc w:val="both"/>
      </w:pPr>
      <w:r>
        <w:rPr>
          <w:sz w:val="21"/>
        </w:rPr>
        <w:t>第一期：合同签订后</w:t>
      </w:r>
      <w:r>
        <w:rPr>
          <w:sz w:val="21"/>
        </w:rPr>
        <w:t>90</w:t>
      </w:r>
      <w:r>
        <w:rPr>
          <w:sz w:val="21"/>
        </w:rPr>
        <w:t>天内支付合同金额的</w:t>
      </w:r>
      <w:r>
        <w:rPr>
          <w:sz w:val="21"/>
        </w:rPr>
        <w:t>25%</w:t>
      </w:r>
      <w:r>
        <w:rPr>
          <w:sz w:val="21"/>
        </w:rPr>
        <w:t>；</w:t>
      </w:r>
    </w:p>
    <w:p>
      <w:pPr>
        <w:pStyle w:val="null3"/>
        <w:ind w:firstLine="480"/>
        <w:jc w:val="both"/>
      </w:pPr>
      <w:r>
        <w:rPr>
          <w:sz w:val="21"/>
        </w:rPr>
        <w:t>第二期：第一年服务期满后</w:t>
      </w:r>
      <w:r>
        <w:rPr>
          <w:sz w:val="21"/>
        </w:rPr>
        <w:t>90</w:t>
      </w:r>
      <w:r>
        <w:rPr>
          <w:sz w:val="21"/>
        </w:rPr>
        <w:t>天内支付合同金额的</w:t>
      </w:r>
      <w:r>
        <w:rPr>
          <w:sz w:val="21"/>
        </w:rPr>
        <w:t>50%</w:t>
      </w:r>
      <w:r>
        <w:rPr>
          <w:sz w:val="21"/>
        </w:rPr>
        <w:t>；</w:t>
      </w:r>
    </w:p>
    <w:p>
      <w:pPr>
        <w:pStyle w:val="null3"/>
        <w:ind w:firstLine="480"/>
        <w:jc w:val="both"/>
      </w:pPr>
      <w:r>
        <w:rPr>
          <w:sz w:val="21"/>
        </w:rPr>
        <w:t>第三期：在合同期满且正常履行维保责任的情况下</w:t>
      </w:r>
      <w:r>
        <w:rPr>
          <w:sz w:val="21"/>
        </w:rPr>
        <w:t>90</w:t>
      </w:r>
      <w:r>
        <w:rPr>
          <w:sz w:val="21"/>
        </w:rPr>
        <w:t>天内支付剩余的</w:t>
      </w:r>
      <w:r>
        <w:rPr>
          <w:sz w:val="21"/>
        </w:rPr>
        <w:t>25%</w:t>
      </w:r>
      <w:r>
        <w:rPr>
          <w:sz w:val="21"/>
        </w:rPr>
        <w:t>。</w:t>
      </w:r>
    </w:p>
    <w:p>
      <w:pPr>
        <w:pStyle w:val="null3"/>
      </w:pPr>
      <w:r>
        <w:rPr/>
        <w:t>采购包1（广州中医药大学第一附属医院超声诊断系统维保服务）</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自合同签订之日起2年。</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1期：支付比例25%,合同签订后90天内支付合同金额的25%；</w:t>
            </w:r>
          </w:p>
          <w:p>
            <w:pPr>
              <w:pStyle w:val="null3"/>
            </w:pPr>
            <w:r>
              <w:rPr/>
              <w:t>2期：支付比例50%,第一年服务期满后90天内支付合同金额的50%</w:t>
            </w:r>
          </w:p>
          <w:p>
            <w:pPr>
              <w:pStyle w:val="null3"/>
            </w:pPr>
            <w:r>
              <w:rPr/>
              <w:t>3期：支付比例25%,在合同期满且正常履行维保责任的情况下90天内支付剩余的25%。</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1期：本项目按年度验收，年度服务结束后，中标供应商应于验收前向采购人提供验收报告、维保计划及台账，由采购人组织验收。验收内容与标准：按照招标文件、投标文件、合同相关补充文件的内容进行。</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医疗设备维修和保养服务</w:t>
            </w:r>
          </w:p>
        </w:tc>
        <w:tc>
          <w:tcPr>
            <w:tcW w:type="dxa" w:w="933"/>
          </w:tcPr>
          <w:p>
            <w:pPr>
              <w:pStyle w:val="null3"/>
              <w:jc w:val="left"/>
            </w:pPr>
            <w:r>
              <w:rPr/>
              <w:t>广州中医药大学第一附属医院超声诊断系统维保服务</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1,134,000.00</w:t>
            </w:r>
          </w:p>
        </w:tc>
        <w:tc>
          <w:tcPr>
            <w:tcW w:type="dxa" w:w="933"/>
          </w:tcPr>
          <w:p>
            <w:pPr>
              <w:pStyle w:val="null3"/>
              <w:jc w:val="right"/>
            </w:pPr>
            <w:r>
              <w:rPr/>
              <w:t>1,134,000.00</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广州中医药大学第一附属医院超声诊断系统维保服务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广州中医药大学第一附属医院</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1</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p>
            <w:pPr>
              <w:pStyle w:val="null3"/>
              <w:ind w:firstLine="480"/>
            </w:pPr>
            <w:r>
              <w:rPr>
                <w:b/>
              </w:rPr>
              <w:t>二、纸质投标文件（代理机构自行选择）：</w:t>
            </w:r>
            <w:r>
              <w:rPr/>
              <w:t>（3）纸质投标文件正本1份，纸质投标文件副本1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采购机构代理服务收费标准：按照采购代理委托协议规定。 采购代理机构收款人、开户行及帐号如下： 收款人：广东广招招标采购有限公司 开户行：中国工商银行广州市东城支行 帐 号：3602031409200624988</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6.1投标保证金的缴纳</w:t>
      </w:r>
    </w:p>
    <w:p>
      <w:pPr>
        <w:pStyle w:val="null3"/>
        <w:ind w:firstLine="480"/>
      </w:pPr>
      <w:r>
        <w:rPr/>
        <w:t>投标人在提交投标文件时，应按投标人须知前附表规定的金额和缴纳要求缴纳投标保证金，并作为其投标文件的组成部分。</w:t>
      </w:r>
    </w:p>
    <w:p>
      <w:pPr>
        <w:pStyle w:val="null3"/>
        <w:ind w:firstLine="480"/>
      </w:pPr>
      <w:r>
        <w:rPr/>
        <w:t xml:space="preserve"> 如采用转账、支票、本票、汇票形式提交的，投标保证金从投标人基本账户递交，由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；请各投标人在投标文件递交截止时间前按须知前附表规定的金额递交至</w:t>
      </w:r>
      <w:r>
        <w:rPr/>
        <w:t>广东广招招标采购有限公司</w:t>
      </w:r>
      <w:r>
        <w:rPr/>
        <w:t>，到账情况以开标时</w:t>
      </w:r>
      <w:r>
        <w:rPr/>
        <w:t>广东广招招标采购有限公司</w:t>
      </w:r>
      <w:r>
        <w:rPr/>
        <w:t>查询的信息为准。</w:t>
      </w:r>
    </w:p>
    <w:p>
      <w:pPr>
        <w:pStyle w:val="null3"/>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pStyle w:val="null3"/>
        <w:ind w:firstLine="480"/>
      </w:pPr>
      <w:r>
        <w:rPr/>
        <w:t xml:space="preserve"> 投标人可通过"广东政府采购智慧云平台金融服务中心"(https://gdgpo.czt.gd.gov.cn/zcdservice/zcd/guangdong/)，申请办理电子保函，电子保函与纸质保函具有同样效力。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pStyle w:val="null3"/>
        <w:ind w:firstLine="480"/>
      </w:pPr>
      <w:r>
        <w:rPr/>
        <w:t xml:space="preserve"> 6.2投标保证金的退还：</w:t>
      </w:r>
    </w:p>
    <w:p>
      <w:pPr>
        <w:pStyle w:val="null3"/>
        <w:ind w:firstLine="480"/>
      </w:pPr>
      <w:r>
        <w:rPr/>
        <w:t>（1）投标人在投标截止时间前放弃投标的，自所投采购包结果公告发出后5个工作日内退还。</w:t>
      </w:r>
    </w:p>
    <w:p>
      <w:pPr>
        <w:pStyle w:val="null3"/>
        <w:ind w:firstLine="480"/>
      </w:pPr>
      <w:r>
        <w:rPr/>
        <w:t>（2）未中标的投标人投标保证金，自中标通知书发出之日起5个工作日内退还。</w:t>
      </w:r>
    </w:p>
    <w:p>
      <w:pPr>
        <w:pStyle w:val="null3"/>
        <w:ind w:firstLine="480"/>
      </w:pPr>
      <w:r>
        <w:rPr/>
        <w:t>（3）中标供应商的投标保证金，自政府采购合同签订之日起5个工作日内退还。</w:t>
      </w:r>
    </w:p>
    <w:p>
      <w:pPr>
        <w:pStyle w:val="null3"/>
        <w:ind w:firstLine="480"/>
      </w:pPr>
      <w:r>
        <w:rPr/>
        <w:t>备注：但因投标人自身原因导致无法及时退还的除外。</w:t>
      </w:r>
    </w:p>
    <w:p>
      <w:pPr>
        <w:pStyle w:val="null3"/>
        <w:ind w:firstLine="480"/>
      </w:pPr>
      <w:r>
        <w:rPr/>
        <w:t xml:space="preserve"> 6.3有下列情形之一的，投标保证金将不予退还：</w:t>
      </w:r>
    </w:p>
    <w:p>
      <w:pPr>
        <w:pStyle w:val="null3"/>
        <w:ind w:firstLine="480"/>
      </w:pPr>
      <w:r>
        <w:rPr/>
        <w:t>（1）提供虚假材料谋取中标、成交的；</w:t>
      </w:r>
    </w:p>
    <w:p>
      <w:pPr>
        <w:pStyle w:val="null3"/>
        <w:ind w:firstLine="480"/>
      </w:pPr>
      <w:r>
        <w:rPr/>
        <w:t>（2）投标人在招标文件规定的投标有效期内撤销其投标；</w:t>
      </w:r>
    </w:p>
    <w:p>
      <w:pPr>
        <w:pStyle w:val="null3"/>
        <w:ind w:firstLine="480"/>
      </w:pPr>
      <w:r>
        <w:rPr/>
        <w:t>（3）中标后，无正当理由放弃中标资格；</w:t>
      </w:r>
    </w:p>
    <w:p>
      <w:pPr>
        <w:pStyle w:val="null3"/>
        <w:ind w:firstLine="480"/>
      </w:pPr>
      <w:r>
        <w:rPr/>
        <w:t>（4）中标后，无正当理由不与采购人签订合同；</w:t>
      </w:r>
    </w:p>
    <w:p>
      <w:pPr>
        <w:pStyle w:val="null3"/>
        <w:ind w:firstLine="480"/>
      </w:pPr>
      <w:r>
        <w:rPr/>
        <w:t>（5）法律法规和招标文件规定的其他情形。</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ind w:firstLine="480"/>
      </w:pPr>
      <w:r>
        <w:rPr/>
        <w:t>3.3终止公告：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020-37816286</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话：020-83188580、83188500、83188511、83188586</w:t>
      </w:r>
    </w:p>
    <w:p>
      <w:pPr>
        <w:pStyle w:val="null3"/>
      </w:pPr>
      <w:r>
        <w:rPr/>
        <w:t>邮 编：510030</w:t>
      </w:r>
    </w:p>
    <w:p>
      <w:pPr>
        <w:pStyle w:val="null3"/>
      </w:pPr>
      <w:r>
        <w:rPr/>
        <w:t>传 真：020-83357559</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1.3合同条款中应规定，乙方完全遵守《中华人民共和国劳动合同法》有关规定和《中华人民共和国妇女权益保障法》中关于“劳动和社会保障权益”的有关要求。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广州中医药大学第一附属医院超声诊断系统维保服务)：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采购包1（广州中医药大学第一附属医院超声诊断系统维保服务）：</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采购包1（广州中医药大学第一附属医院超声诊断系统维保服务）：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投标（响应）时提交有效的营业执照（或事业法人登记证或身份证等相关证明）证明文件。分支机构投标的，须同时提供：总公司和分支机构的营业执照证明文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提供投标截止日前6个月内任意1个月依法缴纳税收的相关材料；提供投标截止日前6个月内任意1个月依法缴纳社会保障资金的相关材料。如依法免税或不需要缴纳社会保障资金的，提供相应证明材料。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提供2022年度财务状况报告或2023年度财务状况报告；或银行出具的资信证明材料复印件。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r>
        <w:rPr/>
        <w:t>采购包1（广州中医药大学第一附属医院超声诊断系统维保服务）：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投标报价没有超过本项目最高限价；</w:t>
            </w:r>
          </w:p>
        </w:tc>
        <w:tc>
          <w:tcPr>
            <w:tcW w:type="dxa" w:w="4238"/>
          </w:tcPr>
          <w:p>
            <w:pPr>
              <w:pStyle w:val="null3"/>
            </w:pPr>
            <w:r>
              <w:rPr/>
              <w:t>投标报价没有超过本项目最高限价；</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采购包1(广州中医药大学第一附属医院超声诊断系统维保服务):</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商务部分20.0分</w:t>
            </w:r>
          </w:p>
          <w:p>
            <w:pPr>
              <w:pStyle w:val="null3"/>
            </w:pPr>
            <w:r>
              <w:rPr/>
              <w:t>技术部分60.0分</w:t>
            </w:r>
          </w:p>
          <w:p>
            <w:pPr>
              <w:pStyle w:val="null3"/>
            </w:pPr>
            <w:r>
              <w:rPr/>
              <w:t>报价得分20.0分</w:t>
            </w:r>
          </w:p>
        </w:tc>
      </w:tr>
      <w:tr>
        <w:tc>
          <w:tcPr>
            <w:tcW w:type="dxa" w:w="922"/>
            <w:gridSpan w:val="2"/>
            <w:vMerge w:val="restart"/>
          </w:tcPr>
          <w:p>
            <w:pPr>
              <w:pStyle w:val="null3"/>
              <w:jc w:val="center"/>
            </w:pPr>
            <w:r>
              <w:rPr/>
              <w:t>技术部分</w:t>
            </w:r>
          </w:p>
        </w:tc>
        <w:tc>
          <w:tcPr>
            <w:tcW w:type="dxa" w:w="2307"/>
          </w:tcPr>
          <w:p>
            <w:pPr>
              <w:pStyle w:val="null3"/>
              <w:jc w:val="left"/>
            </w:pPr>
            <w:r>
              <w:rPr/>
              <w:t>对采购需求中带▲号的重要技术条款的响应情况 (28.0分)</w:t>
            </w:r>
          </w:p>
        </w:tc>
        <w:tc>
          <w:tcPr>
            <w:tcW w:type="dxa" w:w="5076"/>
          </w:tcPr>
          <w:p>
            <w:pPr>
              <w:pStyle w:val="null3"/>
              <w:jc w:val="left"/>
            </w:pPr>
            <w:r>
              <w:rPr/>
              <w:t>根据各投标人对《第二章采购需求》中标注“▲”的重要条款的响应情况进行评审（共7项）：完全满足或优于采购需求标注“▲”的重要条款的，得28分。每一项负偏离或不完全满足的扣4分，有7项或以上负偏离得0分。 备注：如采购需求中有明确要求提供证明材料的，则以采购需求要求的为准； 如采购需求中无明确要求证明材料的，则依据《技术和服务要求响应表》进行评审。</w:t>
            </w:r>
          </w:p>
        </w:tc>
      </w:tr>
      <w:tr>
        <w:tc>
          <w:tcPr>
            <w:tcW w:type="dxa" w:w="922"/>
            <w:gridSpan w:val="2"/>
            <w:vMerge/>
          </w:tcPr>
          <w:p/>
        </w:tc>
        <w:tc>
          <w:tcPr>
            <w:tcW w:type="dxa" w:w="2307"/>
          </w:tcPr>
          <w:p>
            <w:pPr>
              <w:pStyle w:val="null3"/>
              <w:jc w:val="left"/>
            </w:pPr>
            <w:r>
              <w:rPr/>
              <w:t>对采购需求中中未标注“★”或“▲”的一般技术条款的响应情况 (16.0分)</w:t>
            </w:r>
          </w:p>
        </w:tc>
        <w:tc>
          <w:tcPr>
            <w:tcW w:type="dxa" w:w="5076"/>
          </w:tcPr>
          <w:p>
            <w:pPr>
              <w:pStyle w:val="null3"/>
              <w:jc w:val="left"/>
            </w:pPr>
            <w:r>
              <w:rPr/>
              <w:t>根据各投标人对《第二章采购需求》中一般技术条款的响应情况进行评审：完全满足或优于采购需求一般技术条款的，得16分。每一项负偏离扣2分，负偏离或不完全满足的超过8项的视为对技术要求有较大偏离，统一得0分。 备注：如采购需求中有明确要求提供证明材料的，则以采购需求要求的为准； 如采购需求中无明确要求证明材料的，则依据《技术和服务要求响应表》进行评审。</w:t>
            </w:r>
          </w:p>
        </w:tc>
      </w:tr>
      <w:tr>
        <w:tc>
          <w:tcPr>
            <w:tcW w:type="dxa" w:w="922"/>
            <w:gridSpan w:val="2"/>
            <w:vMerge/>
          </w:tcPr>
          <w:p/>
        </w:tc>
        <w:tc>
          <w:tcPr>
            <w:tcW w:type="dxa" w:w="2307"/>
          </w:tcPr>
          <w:p>
            <w:pPr>
              <w:pStyle w:val="null3"/>
              <w:jc w:val="left"/>
            </w:pPr>
            <w:r>
              <w:rPr/>
              <w:t>维保服务方案 (10.0分)</w:t>
            </w:r>
          </w:p>
        </w:tc>
        <w:tc>
          <w:tcPr>
            <w:tcW w:type="dxa" w:w="5076"/>
          </w:tcPr>
          <w:p>
            <w:pPr>
              <w:pStyle w:val="null3"/>
              <w:jc w:val="left"/>
            </w:pPr>
            <w:r>
              <w:rPr/>
              <w:t>根据投标人针对本项目提供的维保服务方案进行评审， 内容包括但不限于预防性保养计划、故障响应、安全检查计划、设备系统软硬件升级： 1.维保方案完善、全面，合理性高，能完全满足用户需求的，得10分； 2.维保方案全面但不够完善，具有一定的合理性，部分满足用户需求的，得6分； 3.维保方案不完整，合理性不强，得2分； 不提供不得分。</w:t>
            </w:r>
          </w:p>
        </w:tc>
      </w:tr>
      <w:tr>
        <w:tc>
          <w:tcPr>
            <w:tcW w:type="dxa" w:w="922"/>
            <w:gridSpan w:val="2"/>
            <w:vMerge/>
          </w:tcPr>
          <w:p/>
        </w:tc>
        <w:tc>
          <w:tcPr>
            <w:tcW w:type="dxa" w:w="2307"/>
          </w:tcPr>
          <w:p>
            <w:pPr>
              <w:pStyle w:val="null3"/>
              <w:jc w:val="left"/>
            </w:pPr>
            <w:r>
              <w:rPr/>
              <w:t>备件供应服务能力 (6.0分)</w:t>
            </w:r>
          </w:p>
        </w:tc>
        <w:tc>
          <w:tcPr>
            <w:tcW w:type="dxa" w:w="5076"/>
          </w:tcPr>
          <w:p>
            <w:pPr>
              <w:pStyle w:val="null3"/>
              <w:jc w:val="left"/>
            </w:pPr>
            <w:r>
              <w:rPr/>
              <w:t>对投标人的仓库配件、库存零备件管理情况进行评审，内容包括但不限于仓库配件、库存零备件的数量种类、管理制度等： 1.仓库配件、库存零备件数量充足、种类齐全有完善的管理制度，仓库配件、库存零备件损耗低，得6分； 2.仓库配件、库存零备件数量较充足、种类较齐全有一定的管理制度，但损耗管理存在不足的，得4分； 3.仓库配件、库存零备件数量不够充分，种类不够齐全缺乏合理的管理制度，损耗率高的，得2分； 不提供不得分。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投标人的信誉状况 (4.0分)</w:t>
            </w:r>
          </w:p>
        </w:tc>
        <w:tc>
          <w:tcPr>
            <w:tcW w:type="dxa" w:w="5076"/>
          </w:tcPr>
          <w:p>
            <w:pPr>
              <w:pStyle w:val="null3"/>
              <w:jc w:val="left"/>
            </w:pPr>
            <w:r>
              <w:rPr/>
              <w:t>每提供一份有效的信誉证明材料复印件加盖公章得1分，最高得4分，不提供不得分。</w:t>
            </w:r>
          </w:p>
        </w:tc>
      </w:tr>
      <w:tr>
        <w:tc>
          <w:tcPr>
            <w:tcW w:type="dxa" w:w="922"/>
            <w:gridSpan w:val="2"/>
            <w:vMerge/>
          </w:tcPr>
          <w:p/>
        </w:tc>
        <w:tc>
          <w:tcPr>
            <w:tcW w:type="dxa" w:w="2307"/>
          </w:tcPr>
          <w:p>
            <w:pPr>
              <w:pStyle w:val="null3"/>
              <w:jc w:val="left"/>
            </w:pPr>
            <w:r>
              <w:rPr/>
              <w:t>同类项目服务经验情况 (8.0分)</w:t>
            </w:r>
          </w:p>
        </w:tc>
        <w:tc>
          <w:tcPr>
            <w:tcW w:type="dxa" w:w="5076"/>
          </w:tcPr>
          <w:p>
            <w:pPr>
              <w:pStyle w:val="null3"/>
              <w:jc w:val="left"/>
            </w:pPr>
            <w:r>
              <w:rPr/>
              <w:t>投标人2019年至今具有同一品牌同类产品维保服务经验，每提供一项维保服务业绩合同得2分，最高得8分。（提供合同复印件加盖公章）</w:t>
            </w:r>
          </w:p>
        </w:tc>
      </w:tr>
      <w:tr>
        <w:tc>
          <w:tcPr>
            <w:tcW w:type="dxa" w:w="922"/>
            <w:gridSpan w:val="2"/>
            <w:vMerge/>
          </w:tcPr>
          <w:p/>
        </w:tc>
        <w:tc>
          <w:tcPr>
            <w:tcW w:type="dxa" w:w="2307"/>
          </w:tcPr>
          <w:p>
            <w:pPr>
              <w:pStyle w:val="null3"/>
              <w:jc w:val="left"/>
            </w:pPr>
            <w:r>
              <w:rPr/>
              <w:t>同类项目服务质量及满意情况 (8.0分)</w:t>
            </w:r>
          </w:p>
        </w:tc>
        <w:tc>
          <w:tcPr>
            <w:tcW w:type="dxa" w:w="5076"/>
          </w:tcPr>
          <w:p>
            <w:pPr>
              <w:pStyle w:val="null3"/>
              <w:jc w:val="left"/>
            </w:pPr>
            <w:r>
              <w:rPr/>
              <w:t>投标人2019年至今具有同一品牌同类产品的维保服务优良评价，每提供一项服务满意度调查表或同等证明文件得2分，最高得8分。（提供证明材料复印件加盖公章）</w:t>
            </w:r>
          </w:p>
        </w:tc>
      </w:tr>
      <w:tr>
        <w:tc>
          <w:tcPr>
            <w:tcW w:type="dxa" w:w="922"/>
            <w:gridSpan w:val="2"/>
          </w:tcPr>
          <w:p>
            <w:pPr>
              <w:pStyle w:val="null3"/>
              <w:jc w:val="center"/>
            </w:pPr>
            <w:r>
              <w:rPr/>
              <w:t>投标报价</w:t>
            </w:r>
          </w:p>
        </w:tc>
        <w:tc>
          <w:tcPr>
            <w:tcW w:type="dxa" w:w="2307"/>
          </w:tcPr>
          <w:p>
            <w:pPr>
              <w:pStyle w:val="null3"/>
              <w:jc w:val="left"/>
            </w:pPr>
            <w:r>
              <w:rPr/>
              <w:t>投标报价得分 (20.0分)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书（服务）</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r>
        <w:rPr>
          <w:sz w:val="24"/>
          <w:b/>
          <w:color w:val="222222"/>
        </w:rPr>
        <w:t>注：本合同仅为合同的参考文本，合同签订双方可根据项目的具体要求进行修订。</w:t>
      </w:r>
    </w:p>
    <w:p>
      <w:pPr>
        <w:pStyle w:val="null3"/>
        <w:jc w:val="center"/>
      </w:pPr>
      <w:r>
        <w:rPr>
          <w:sz w:val="28"/>
          <w:b/>
        </w:rPr>
        <w:t>设备维修保养购买合同</w:t>
      </w:r>
    </w:p>
    <w:p>
      <w:pPr>
        <w:pStyle w:val="null3"/>
        <w:jc w:val="both"/>
      </w:pPr>
      <w:r>
        <w:rPr>
          <w:sz w:val="21"/>
        </w:rPr>
        <w:t>甲方</w:t>
      </w:r>
      <w:r>
        <w:rPr>
          <w:sz w:val="21"/>
        </w:rPr>
        <w:t>: 广州中医药大学第一附属医院</w:t>
      </w:r>
    </w:p>
    <w:p>
      <w:pPr>
        <w:pStyle w:val="null3"/>
        <w:jc w:val="both"/>
      </w:pPr>
      <w:r>
        <w:rPr>
          <w:sz w:val="21"/>
        </w:rPr>
        <w:t>乙方</w:t>
      </w:r>
      <w:r>
        <w:rPr>
          <w:sz w:val="21"/>
        </w:rPr>
        <w:t>:</w:t>
      </w:r>
    </w:p>
    <w:p>
      <w:pPr>
        <w:pStyle w:val="null3"/>
        <w:jc w:val="both"/>
      </w:pPr>
      <w:r>
        <w:rPr>
          <w:sz w:val="21"/>
        </w:rPr>
        <w:t>根据《中华人民共和国民法典》及年</w:t>
      </w:r>
      <w:r>
        <w:rPr>
          <w:sz w:val="21"/>
        </w:rPr>
        <w:t>月日议价结果的要求，甲、乙双方经协商确定，甲方向乙方订购以下服务，为明确双方责任和权利，特签订本合同，共同遵守。具体条款如下：</w:t>
      </w:r>
    </w:p>
    <w:p>
      <w:pPr>
        <w:pStyle w:val="null3"/>
        <w:numPr>
          <w:ilvl w:val="0"/>
          <w:numId w:val="1"/>
        </w:numPr>
        <w:ind w:firstLine="420"/>
        <w:jc w:val="both"/>
      </w:pPr>
      <w:r>
        <w:rPr>
          <w:sz w:val="21"/>
        </w:rPr>
        <w:t>合同类型：</w:t>
      </w:r>
    </w:p>
    <w:tbl>
      <w:tblPr>
        <w:tblW w:w="0" w:type="auto"/>
        <w:tblInd w:type="dxa" w:w="420"/>
        <w:tblBorders>
          <w:top w:val="none" w:color="000000" w:sz="4"/>
          <w:left w:val="none" w:color="000000" w:sz="4"/>
          <w:bottom w:val="none" w:color="000000" w:sz="4"/>
          <w:right w:val="none" w:color="000000" w:sz="4"/>
          <w:insideH w:val="none"/>
          <w:insideV w:val="none"/>
        </w:tblBorders>
      </w:tblPr>
      <w:tblGrid>
        <w:gridCol w:w="2244"/>
        <w:gridCol w:w="1639"/>
        <w:gridCol w:w="1941"/>
        <w:gridCol w:w="2482"/>
      </w:tblGrid>
      <w:tr>
        <w:tc>
          <w:tcPr>
            <w:tcW w:type="dxa" w:w="224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设备名称</w:t>
            </w:r>
          </w:p>
        </w:tc>
        <w:tc>
          <w:tcPr>
            <w:tcW w:type="dxa" w:w="163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型号规格</w:t>
            </w:r>
          </w:p>
        </w:tc>
        <w:tc>
          <w:tcPr>
            <w:tcW w:type="dxa" w:w="194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序列号</w:t>
            </w:r>
          </w:p>
        </w:tc>
        <w:tc>
          <w:tcPr>
            <w:tcW w:type="dxa" w:w="2482"/>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合同期限</w:t>
            </w:r>
          </w:p>
        </w:tc>
      </w:tr>
      <w:tr>
        <w:tc>
          <w:tcPr>
            <w:tcW w:type="dxa" w:w="224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163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tc>
        <w:tc>
          <w:tcPr>
            <w:tcW w:type="dxa" w:w="194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tc>
        <w:tc>
          <w:tcPr>
            <w:tcW w:type="dxa" w:w="248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合同期限年（自合同签订之日起计）</w:t>
            </w:r>
          </w:p>
        </w:tc>
      </w:tr>
    </w:tbl>
    <w:p>
      <w:pPr>
        <w:pStyle w:val="null3"/>
        <w:ind w:firstLine="420"/>
        <w:jc w:val="both"/>
      </w:pPr>
      <w:r>
        <w:rPr>
          <w:sz w:val="21"/>
        </w:rPr>
        <w:t>乙方的服务仅涉及以上列明的设备（以下简称</w:t>
      </w:r>
      <w:r>
        <w:rPr>
          <w:sz w:val="21"/>
        </w:rPr>
        <w:t>“机器”）。</w:t>
      </w:r>
    </w:p>
    <w:p>
      <w:pPr>
        <w:pStyle w:val="null3"/>
        <w:ind w:firstLine="420"/>
        <w:jc w:val="both"/>
      </w:pPr>
      <w:r>
        <w:rPr>
          <w:sz w:val="21"/>
        </w:rPr>
        <w:t>二、合同组成</w:t>
      </w:r>
    </w:p>
    <w:p>
      <w:pPr>
        <w:pStyle w:val="null3"/>
        <w:ind w:firstLine="420"/>
        <w:jc w:val="both"/>
      </w:pPr>
      <w:r>
        <w:rPr>
          <w:sz w:val="21"/>
        </w:rPr>
        <w:t>详细价格、技术说明及其它有关合同设备的特定信息由合同附件说明。所有附件及本项目的招投标文件、会议纪要、协议、澄清等均为本合同不可分割之一部分。</w:t>
      </w:r>
    </w:p>
    <w:p>
      <w:pPr>
        <w:pStyle w:val="null3"/>
        <w:ind w:firstLine="420"/>
        <w:jc w:val="both"/>
      </w:pPr>
      <w:r>
        <w:rPr>
          <w:sz w:val="21"/>
        </w:rPr>
        <w:t>三、服务类别</w:t>
      </w:r>
    </w:p>
    <w:p>
      <w:pPr>
        <w:pStyle w:val="null3"/>
        <w:ind w:firstLine="420"/>
        <w:jc w:val="both"/>
      </w:pPr>
      <w:r>
        <w:rPr>
          <w:sz w:val="21"/>
        </w:rPr>
        <w:t>乙方提供的合同服务类别为合同：</w:t>
      </w:r>
    </w:p>
    <w:p>
      <w:pPr>
        <w:pStyle w:val="null3"/>
        <w:ind w:firstLine="840"/>
        <w:jc w:val="both"/>
      </w:pPr>
      <w:r>
        <w:rPr>
          <w:sz w:val="21"/>
        </w:rPr>
        <w:t>A、全保设备维修（含人工、零件等）</w:t>
      </w:r>
    </w:p>
    <w:p>
      <w:pPr>
        <w:pStyle w:val="null3"/>
        <w:ind w:firstLine="840"/>
        <w:jc w:val="both"/>
      </w:pPr>
      <w:r>
        <w:rPr>
          <w:sz w:val="21"/>
        </w:rPr>
        <w:t>B、半保服务合同（即人工保）</w:t>
      </w:r>
    </w:p>
    <w:p>
      <w:pPr>
        <w:pStyle w:val="null3"/>
        <w:ind w:firstLine="840"/>
        <w:jc w:val="both"/>
      </w:pPr>
      <w:r>
        <w:rPr>
          <w:sz w:val="21"/>
        </w:rPr>
        <w:t>四、乙方的服务内容</w:t>
      </w:r>
    </w:p>
    <w:p>
      <w:pPr>
        <w:pStyle w:val="null3"/>
        <w:ind w:firstLine="420"/>
        <w:jc w:val="both"/>
      </w:pPr>
      <w:r>
        <w:rPr>
          <w:sz w:val="21"/>
        </w:rPr>
        <w:t>1．安全检查：按照厂家设备标准及当地规定执行（签合同时，提供相关检测报告模板）</w:t>
      </w:r>
    </w:p>
    <w:p>
      <w:pPr>
        <w:pStyle w:val="null3"/>
        <w:ind w:firstLine="840"/>
        <w:jc w:val="both"/>
      </w:pPr>
      <w:r>
        <w:rPr>
          <w:sz w:val="21"/>
        </w:rPr>
        <w:t>1.1制定检查计划</w:t>
      </w:r>
    </w:p>
    <w:p>
      <w:pPr>
        <w:pStyle w:val="null3"/>
        <w:ind w:firstLine="840"/>
        <w:jc w:val="both"/>
      </w:pPr>
      <w:r>
        <w:rPr>
          <w:sz w:val="21"/>
        </w:rPr>
        <w:t>1.2机械安全检查</w:t>
      </w:r>
    </w:p>
    <w:p>
      <w:pPr>
        <w:pStyle w:val="null3"/>
        <w:ind w:firstLine="840"/>
        <w:jc w:val="both"/>
      </w:pPr>
      <w:r>
        <w:rPr>
          <w:sz w:val="21"/>
        </w:rPr>
        <w:t>1.3电气安全检查</w:t>
      </w:r>
    </w:p>
    <w:p>
      <w:pPr>
        <w:pStyle w:val="null3"/>
        <w:ind w:firstLine="840"/>
        <w:jc w:val="both"/>
      </w:pPr>
      <w:r>
        <w:rPr>
          <w:sz w:val="21"/>
        </w:rPr>
        <w:t>1.4记录检查结果</w:t>
      </w:r>
    </w:p>
    <w:p>
      <w:pPr>
        <w:pStyle w:val="null3"/>
        <w:ind w:left="420"/>
        <w:jc w:val="both"/>
      </w:pPr>
      <w:r>
        <w:rPr>
          <w:sz w:val="21"/>
        </w:rPr>
        <w:t>2．预防性保养：按照保养计划提供，每年提供至少4 次专业保养，以保证设备处于最佳运行状态。</w:t>
      </w:r>
    </w:p>
    <w:p>
      <w:pPr>
        <w:pStyle w:val="null3"/>
        <w:ind w:firstLine="840"/>
        <w:jc w:val="both"/>
      </w:pPr>
      <w:r>
        <w:rPr>
          <w:sz w:val="21"/>
        </w:rPr>
        <w:t>2.1记录并安排保养时间</w:t>
      </w:r>
    </w:p>
    <w:p>
      <w:pPr>
        <w:pStyle w:val="null3"/>
        <w:ind w:firstLine="840"/>
        <w:jc w:val="both"/>
      </w:pPr>
      <w:r>
        <w:rPr>
          <w:sz w:val="21"/>
        </w:rPr>
        <w:t>2.2按照保养计划更换损耗部件</w:t>
      </w:r>
    </w:p>
    <w:p>
      <w:pPr>
        <w:pStyle w:val="null3"/>
        <w:ind w:firstLine="840"/>
        <w:jc w:val="both"/>
      </w:pPr>
      <w:r>
        <w:rPr>
          <w:sz w:val="21"/>
        </w:rPr>
        <w:t>2.3检测</w:t>
      </w:r>
    </w:p>
    <w:p>
      <w:pPr>
        <w:pStyle w:val="null3"/>
        <w:ind w:firstLine="840"/>
        <w:jc w:val="both"/>
      </w:pPr>
      <w:r>
        <w:rPr>
          <w:sz w:val="21"/>
        </w:rPr>
        <w:t>2.4按照厂家标准进行调校</w:t>
      </w:r>
    </w:p>
    <w:p>
      <w:pPr>
        <w:pStyle w:val="null3"/>
        <w:ind w:firstLine="840"/>
        <w:jc w:val="both"/>
      </w:pPr>
      <w:r>
        <w:rPr>
          <w:sz w:val="21"/>
        </w:rPr>
        <w:t>2.5确认各项技术指标及性能</w:t>
      </w:r>
    </w:p>
    <w:p>
      <w:pPr>
        <w:pStyle w:val="null3"/>
        <w:ind w:firstLine="840"/>
        <w:jc w:val="both"/>
      </w:pPr>
      <w:r>
        <w:rPr>
          <w:sz w:val="21"/>
        </w:rPr>
        <w:t>2.6记录设备状况</w:t>
      </w:r>
    </w:p>
    <w:p>
      <w:pPr>
        <w:pStyle w:val="null3"/>
        <w:ind w:firstLine="840"/>
        <w:jc w:val="both"/>
      </w:pPr>
      <w:r>
        <w:rPr>
          <w:sz w:val="21"/>
        </w:rPr>
        <w:t>2.7提供设备原厂保养内容清单</w:t>
      </w:r>
    </w:p>
    <w:p>
      <w:pPr>
        <w:pStyle w:val="null3"/>
        <w:ind w:firstLine="840"/>
        <w:jc w:val="both"/>
      </w:pPr>
      <w:r>
        <w:rPr>
          <w:sz w:val="21"/>
        </w:rPr>
        <w:t>2.8 提供保养报告</w:t>
      </w:r>
    </w:p>
    <w:p>
      <w:pPr>
        <w:pStyle w:val="null3"/>
        <w:ind w:firstLine="420"/>
        <w:jc w:val="both"/>
      </w:pPr>
      <w:r>
        <w:rPr>
          <w:sz w:val="21"/>
        </w:rPr>
        <w:t>3．预防性保养损耗品：</w:t>
      </w:r>
    </w:p>
    <w:p>
      <w:pPr>
        <w:pStyle w:val="null3"/>
        <w:ind w:firstLine="840"/>
        <w:jc w:val="both"/>
      </w:pPr>
      <w:r>
        <w:rPr>
          <w:sz w:val="21"/>
        </w:rPr>
        <w:t>本合同为</w:t>
      </w:r>
      <w:r>
        <w:rPr>
          <w:sz w:val="21"/>
        </w:rPr>
        <w:t>A服务时，预防性保养中需更换的损耗品由乙方免费提供；</w:t>
      </w:r>
    </w:p>
    <w:p>
      <w:pPr>
        <w:pStyle w:val="null3"/>
        <w:ind w:firstLine="840"/>
        <w:jc w:val="both"/>
      </w:pPr>
      <w:r>
        <w:rPr>
          <w:sz w:val="21"/>
        </w:rPr>
        <w:t>本合同为</w:t>
      </w:r>
      <w:r>
        <w:rPr>
          <w:sz w:val="21"/>
        </w:rPr>
        <w:t>B服务时，预防性保养中需更换的损耗品由 方提供。</w:t>
      </w:r>
    </w:p>
    <w:p>
      <w:pPr>
        <w:pStyle w:val="null3"/>
        <w:ind w:firstLine="420"/>
        <w:jc w:val="both"/>
      </w:pPr>
      <w:r>
        <w:rPr>
          <w:sz w:val="21"/>
        </w:rPr>
        <w:t>4．开机率：</w:t>
      </w:r>
    </w:p>
    <w:p>
      <w:pPr>
        <w:pStyle w:val="null3"/>
        <w:ind w:left="420" w:firstLine="420"/>
        <w:jc w:val="both"/>
      </w:pPr>
      <w:r>
        <w:rPr>
          <w:sz w:val="21"/>
        </w:rPr>
        <w:t>在合同期内保证每年</w:t>
      </w:r>
      <w:r>
        <w:rPr>
          <w:sz w:val="21"/>
        </w:rPr>
        <w:t>≥95%的开机率，（停机时间少于5%）按一年365日计算。如果此开机率由于乙方的原因未能达到，对于开机率低于95% 的每一个百分点, 合同期限将相应延长7个日历日。开机率低于85%，视为乙方没有履行本合同的能力，甲方有权解除本合同。</w:t>
      </w:r>
    </w:p>
    <w:p>
      <w:pPr>
        <w:pStyle w:val="null3"/>
        <w:ind w:firstLine="420"/>
        <w:jc w:val="both"/>
      </w:pPr>
      <w:r>
        <w:rPr>
          <w:sz w:val="21"/>
        </w:rPr>
        <w:t>5．热线服务：</w:t>
      </w:r>
    </w:p>
    <w:p>
      <w:pPr>
        <w:pStyle w:val="null3"/>
        <w:ind w:left="420" w:firstLine="420"/>
        <w:jc w:val="both"/>
      </w:pPr>
      <w:r>
        <w:rPr>
          <w:sz w:val="21"/>
        </w:rPr>
        <w:t>5.1全国范围内开通400免费热线电话，24小时×365天有工程师接听，为用户快速诊断和技术支持服务。</w:t>
      </w:r>
    </w:p>
    <w:p>
      <w:pPr>
        <w:pStyle w:val="null3"/>
        <w:ind w:firstLine="840"/>
        <w:jc w:val="both"/>
      </w:pPr>
      <w:r>
        <w:rPr>
          <w:sz w:val="21"/>
        </w:rPr>
        <w:t>5.2指定专职服务工程师，工程师手机号码：</w:t>
      </w:r>
    </w:p>
    <w:p>
      <w:pPr>
        <w:pStyle w:val="null3"/>
        <w:ind w:firstLine="840"/>
        <w:jc w:val="both"/>
      </w:pPr>
      <w:r>
        <w:rPr>
          <w:sz w:val="21"/>
        </w:rPr>
        <w:t>5.3维修响应时间为1小时内电话响应，在宕机情况下4小时内到达现场。</w:t>
      </w:r>
    </w:p>
    <w:p>
      <w:pPr>
        <w:pStyle w:val="null3"/>
        <w:ind w:firstLine="420"/>
        <w:jc w:val="both"/>
      </w:pPr>
      <w:r>
        <w:rPr>
          <w:sz w:val="21"/>
        </w:rPr>
        <w:t>6．工时：</w:t>
      </w:r>
    </w:p>
    <w:p>
      <w:pPr>
        <w:pStyle w:val="null3"/>
        <w:ind w:firstLine="840"/>
        <w:jc w:val="both"/>
      </w:pPr>
      <w:r>
        <w:rPr>
          <w:sz w:val="21"/>
        </w:rPr>
        <w:t>所需的人工费用包含在保修合同内，并享受优先派工，节假日加班免费。</w:t>
      </w:r>
    </w:p>
    <w:p>
      <w:pPr>
        <w:pStyle w:val="null3"/>
        <w:ind w:firstLine="420"/>
        <w:jc w:val="both"/>
      </w:pPr>
      <w:r>
        <w:rPr>
          <w:sz w:val="21"/>
        </w:rPr>
        <w:t>7．备件：</w:t>
      </w:r>
    </w:p>
    <w:p>
      <w:pPr>
        <w:pStyle w:val="null3"/>
        <w:ind w:left="420" w:firstLine="420"/>
        <w:jc w:val="both"/>
      </w:pPr>
      <w:r>
        <w:rPr>
          <w:sz w:val="21"/>
        </w:rPr>
        <w:t>7.1本合同为A服务时，乙方提供保修所需的备件，备件供应要及时、充足。本合同为B服务时，如须更换配件，乙方应按优惠价向甲方报价并经甲方同意后实施更换。</w:t>
      </w:r>
    </w:p>
    <w:p>
      <w:pPr>
        <w:pStyle w:val="null3"/>
        <w:ind w:left="420" w:firstLine="420"/>
        <w:jc w:val="both"/>
      </w:pPr>
      <w:r>
        <w:rPr>
          <w:sz w:val="21"/>
        </w:rPr>
        <w:t>7.2备件必须是原厂提供的未拆封备件，且所有配件应与原设备配件同型号、同参数或更高级且相匹配的。</w:t>
      </w:r>
    </w:p>
    <w:p>
      <w:pPr>
        <w:pStyle w:val="null3"/>
        <w:ind w:firstLine="840"/>
        <w:jc w:val="both"/>
      </w:pPr>
      <w:r>
        <w:rPr>
          <w:sz w:val="21"/>
        </w:rPr>
        <w:t>7.3优先运送零配件</w:t>
      </w:r>
    </w:p>
    <w:p>
      <w:pPr>
        <w:pStyle w:val="null3"/>
        <w:ind w:firstLine="840"/>
        <w:jc w:val="both"/>
      </w:pPr>
      <w:r>
        <w:rPr>
          <w:sz w:val="21"/>
        </w:rPr>
        <w:t>7.4除外全保修。</w:t>
      </w:r>
    </w:p>
    <w:p>
      <w:pPr>
        <w:pStyle w:val="null3"/>
        <w:ind w:firstLine="840"/>
        <w:jc w:val="both"/>
      </w:pPr>
      <w:r>
        <w:rPr>
          <w:sz w:val="21"/>
        </w:rPr>
        <w:t>7.5所需配件应从有资质或产品及服务厂家授权的正规渠道获得。</w:t>
      </w:r>
    </w:p>
    <w:p>
      <w:pPr>
        <w:pStyle w:val="null3"/>
        <w:ind w:firstLine="420"/>
        <w:jc w:val="both"/>
      </w:pPr>
      <w:r>
        <w:rPr>
          <w:sz w:val="21"/>
        </w:rPr>
        <w:t>8．应用培训</w:t>
      </w:r>
    </w:p>
    <w:p>
      <w:pPr>
        <w:pStyle w:val="null3"/>
        <w:ind w:left="420" w:firstLine="420"/>
        <w:jc w:val="both"/>
      </w:pPr>
      <w:r>
        <w:rPr>
          <w:sz w:val="21"/>
        </w:rPr>
        <w:t>每合同年度免费为用户提供不少于天现场应用培训，且培训人员应具有相应的培训资质。培训内容、目标、时间和地点由甲乙双方商定。</w:t>
      </w:r>
    </w:p>
    <w:p>
      <w:pPr>
        <w:pStyle w:val="null3"/>
        <w:ind w:firstLine="420"/>
        <w:jc w:val="both"/>
      </w:pPr>
      <w:r>
        <w:rPr>
          <w:sz w:val="21"/>
        </w:rPr>
        <w:t>9．高级诊断</w:t>
      </w:r>
    </w:p>
    <w:p>
      <w:pPr>
        <w:pStyle w:val="null3"/>
        <w:ind w:left="420" w:firstLine="420"/>
        <w:jc w:val="both"/>
      </w:pPr>
      <w:r>
        <w:rPr>
          <w:sz w:val="21"/>
        </w:rPr>
        <w:t>乙方必须能合法获得在有效期内的原厂高级故障诊断软件的诊断维修钥匙（</w:t>
      </w:r>
      <w:r>
        <w:rPr>
          <w:sz w:val="21"/>
        </w:rPr>
        <w:t>service key）,并保证不违反国家有关知识产权的法律规定，并做出书面承诺。</w:t>
      </w:r>
    </w:p>
    <w:p>
      <w:pPr>
        <w:pStyle w:val="null3"/>
        <w:ind w:firstLine="420"/>
        <w:jc w:val="both"/>
      </w:pPr>
      <w:r>
        <w:rPr>
          <w:sz w:val="21"/>
        </w:rPr>
        <w:t>10.升级</w:t>
      </w:r>
    </w:p>
    <w:p>
      <w:pPr>
        <w:pStyle w:val="null3"/>
        <w:ind w:left="420" w:firstLine="420"/>
        <w:jc w:val="both"/>
      </w:pPr>
      <w:r>
        <w:rPr>
          <w:sz w:val="21"/>
        </w:rPr>
        <w:t>安全升级必须在原厂规定的或升级文件规定时间内完成，并在升级完成后提供原厂升级文件及工作记录。安全升级涉及备件的更换及添加的，必须提供原厂原包装备件以保证设备的完整性与可靠性。</w:t>
      </w:r>
    </w:p>
    <w:p>
      <w:pPr>
        <w:pStyle w:val="null3"/>
        <w:ind w:firstLine="840"/>
        <w:jc w:val="both"/>
      </w:pPr>
      <w:r>
        <w:rPr>
          <w:sz w:val="21"/>
        </w:rPr>
        <w:t>硬件及软件升级后软件版本平台应为同类型设备同期最新。</w:t>
      </w:r>
    </w:p>
    <w:p>
      <w:pPr>
        <w:pStyle w:val="null3"/>
        <w:jc w:val="both"/>
      </w:pPr>
      <w:r>
        <w:rPr>
          <w:sz w:val="21"/>
        </w:rPr>
        <w:t>五、合同金额</w:t>
      </w:r>
    </w:p>
    <w:p>
      <w:pPr>
        <w:pStyle w:val="null3"/>
        <w:ind w:firstLine="420"/>
        <w:jc w:val="both"/>
      </w:pPr>
      <w:r>
        <w:rPr>
          <w:sz w:val="21"/>
        </w:rPr>
        <w:t>合同金额（已含税）：人民币元整（</w:t>
      </w:r>
      <w:r>
        <w:rPr>
          <w:sz w:val="21"/>
        </w:rPr>
        <w:t>RMB¥）,此合同金额为服务。</w:t>
      </w:r>
    </w:p>
    <w:p>
      <w:pPr>
        <w:pStyle w:val="null3"/>
        <w:ind w:left="1050"/>
        <w:jc w:val="both"/>
      </w:pPr>
      <w:r>
        <w:rPr>
          <w:sz w:val="21"/>
        </w:rPr>
        <w:t>A、全保服务（已包含差旅费、上门服务费、工时费、零件费（消耗品除外）、邮寄费、运输、安装、调试及对甲方操作人员的培训等）。</w:t>
      </w:r>
    </w:p>
    <w:p>
      <w:pPr>
        <w:pStyle w:val="null3"/>
        <w:ind w:left="1050"/>
        <w:jc w:val="both"/>
      </w:pPr>
      <w:r>
        <w:rPr>
          <w:sz w:val="21"/>
        </w:rPr>
        <w:t>B、半保服务（已包含差旅费、上门服务费、工时费、邮寄费、运输、安装、调试及对甲方操作人员的培训等）。</w:t>
      </w:r>
    </w:p>
    <w:p>
      <w:pPr>
        <w:pStyle w:val="null3"/>
        <w:ind w:left="840"/>
        <w:jc w:val="both"/>
      </w:pPr>
      <w:r>
        <w:rPr>
          <w:sz w:val="21"/>
        </w:rPr>
        <w:t>六、付款方式</w:t>
      </w:r>
      <w:r>
        <w:rPr>
          <w:sz w:val="21"/>
        </w:rPr>
        <w:t>(分期付款，每年支付)</w:t>
      </w:r>
    </w:p>
    <w:p>
      <w:pPr>
        <w:pStyle w:val="null3"/>
        <w:ind w:firstLine="420"/>
        <w:jc w:val="both"/>
      </w:pPr>
      <w:r>
        <w:rPr>
          <w:sz w:val="21"/>
        </w:rPr>
        <w:t>第一期：合同签订后</w:t>
      </w:r>
      <w:r>
        <w:rPr>
          <w:sz w:val="21"/>
        </w:rPr>
        <w:t>90天内支付合同金额的25%；</w:t>
      </w:r>
    </w:p>
    <w:p>
      <w:pPr>
        <w:pStyle w:val="null3"/>
        <w:ind w:firstLine="420"/>
        <w:jc w:val="both"/>
      </w:pPr>
      <w:r>
        <w:rPr>
          <w:sz w:val="21"/>
        </w:rPr>
        <w:t>第二期：第一年服务期满后</w:t>
      </w:r>
      <w:r>
        <w:rPr>
          <w:sz w:val="21"/>
        </w:rPr>
        <w:t>90天内支付合同金额的50%；</w:t>
      </w:r>
    </w:p>
    <w:p>
      <w:pPr>
        <w:pStyle w:val="null3"/>
        <w:ind w:firstLine="420"/>
        <w:jc w:val="both"/>
      </w:pPr>
      <w:r>
        <w:rPr>
          <w:sz w:val="21"/>
        </w:rPr>
        <w:t>第三期：在合同期满且正常履行维保责任的情况下</w:t>
      </w:r>
      <w:r>
        <w:rPr>
          <w:sz w:val="21"/>
        </w:rPr>
        <w:t>90天内支付剩余的25%。。</w:t>
      </w:r>
    </w:p>
    <w:p>
      <w:pPr>
        <w:pStyle w:val="null3"/>
        <w:ind w:firstLine="420"/>
        <w:jc w:val="both"/>
      </w:pPr>
      <w:r>
        <w:rPr>
          <w:sz w:val="21"/>
        </w:rPr>
        <w:t>乙方每次申请支付款项前，应向甲方提供合格的增值税专用</w:t>
      </w:r>
      <w:r>
        <w:rPr>
          <w:sz w:val="21"/>
        </w:rPr>
        <w:t>/普通发票。乙方未提供本合同约定的付款依据的，甲方可顺延支付。</w:t>
      </w:r>
    </w:p>
    <w:p>
      <w:pPr>
        <w:pStyle w:val="null3"/>
        <w:jc w:val="both"/>
      </w:pPr>
      <w:r>
        <w:rPr>
          <w:sz w:val="21"/>
        </w:rPr>
        <w:t>七、维保服务评价（评价内容详见附件）</w:t>
      </w:r>
    </w:p>
    <w:p>
      <w:pPr>
        <w:pStyle w:val="null3"/>
        <w:ind w:firstLine="420"/>
        <w:jc w:val="both"/>
      </w:pPr>
      <w:r>
        <w:rPr>
          <w:sz w:val="21"/>
        </w:rPr>
        <w:t>甲方每年对乙方服务质量进行评价，并将对乙方的评价作为支付款项的依据。评价未达标，扣减当年维保费用的</w:t>
      </w:r>
      <w:r>
        <w:rPr>
          <w:sz w:val="21"/>
        </w:rPr>
        <w:t>5%。</w:t>
      </w:r>
    </w:p>
    <w:p>
      <w:pPr>
        <w:pStyle w:val="null3"/>
        <w:jc w:val="both"/>
      </w:pPr>
      <w:r>
        <w:rPr>
          <w:sz w:val="21"/>
        </w:rPr>
        <w:t>八、设备修复后，如果本保修合同期满，乙方应对设备的同一故障，提供个月的保修。</w:t>
      </w:r>
    </w:p>
    <w:p>
      <w:pPr>
        <w:pStyle w:val="null3"/>
        <w:jc w:val="both"/>
      </w:pPr>
      <w:r>
        <w:rPr>
          <w:sz w:val="21"/>
        </w:rPr>
        <w:t>九、维修方式地点为广州中医药大学第一附属医院内或甲方指定地点。</w:t>
      </w:r>
      <w:r>
        <w:rPr>
          <w:sz w:val="21"/>
        </w:rPr>
        <w:t xml:space="preserve">          </w:t>
      </w:r>
    </w:p>
    <w:p>
      <w:pPr>
        <w:pStyle w:val="null3"/>
        <w:jc w:val="both"/>
      </w:pPr>
      <w:r>
        <w:rPr>
          <w:sz w:val="21"/>
        </w:rPr>
        <w:t>十、合同的变更和转让：</w:t>
      </w:r>
    </w:p>
    <w:p>
      <w:pPr>
        <w:pStyle w:val="null3"/>
        <w:ind w:firstLine="420"/>
        <w:jc w:val="both"/>
      </w:pPr>
      <w:r>
        <w:rPr>
          <w:sz w:val="21"/>
        </w:rPr>
        <w:t>合同有效期内</w:t>
      </w:r>
      <w:r>
        <w:rPr>
          <w:sz w:val="21"/>
        </w:rPr>
        <w:t>, 任何一方不得擅自变更合同的权利和义务,除非双方的授权代表以书面的方式确认。如乙方将合同的部分或全部转让给其关联公司或特约保养维护商， 必须经甲方同意,并要保证甲方利益不受损害。</w:t>
      </w:r>
    </w:p>
    <w:p>
      <w:pPr>
        <w:pStyle w:val="null3"/>
        <w:jc w:val="both"/>
      </w:pPr>
      <w:r>
        <w:rPr>
          <w:sz w:val="21"/>
        </w:rPr>
        <w:t>十一、豁免及限制：</w:t>
      </w:r>
    </w:p>
    <w:p>
      <w:pPr>
        <w:pStyle w:val="null3"/>
        <w:ind w:firstLine="420"/>
        <w:jc w:val="both"/>
      </w:pPr>
      <w:r>
        <w:rPr>
          <w:sz w:val="21"/>
        </w:rPr>
        <w:t>a)保修范围不包括。</w:t>
      </w:r>
    </w:p>
    <w:p>
      <w:pPr>
        <w:pStyle w:val="null3"/>
        <w:ind w:firstLine="420"/>
        <w:jc w:val="both"/>
      </w:pPr>
      <w:r>
        <w:rPr>
          <w:sz w:val="21"/>
        </w:rPr>
        <w:t>b)不可抗拒因素造成的损坏（如：火灾、水灾等）。</w:t>
      </w:r>
    </w:p>
    <w:p>
      <w:pPr>
        <w:pStyle w:val="null3"/>
        <w:jc w:val="both"/>
      </w:pPr>
      <w:r>
        <w:rPr>
          <w:sz w:val="21"/>
        </w:rPr>
        <w:t>十二、信息保密：</w:t>
      </w:r>
    </w:p>
    <w:p>
      <w:pPr>
        <w:pStyle w:val="null3"/>
        <w:ind w:firstLine="420"/>
        <w:jc w:val="both"/>
      </w:pPr>
      <w:r>
        <w:rPr>
          <w:sz w:val="21"/>
        </w:rPr>
        <w:t>甲乙双方对本合同，与本合同相关的其它信息，涉及乙方知识产权的相关信息均负有保密义务。未经另一方事先书面同意，任何一方不得将该信息的任何部分向任何第三方或社会公众披露。如最终用户或政府部门要求甲方或乙方提供保密信息，该方应将此要求及时通知另一方。</w:t>
      </w:r>
    </w:p>
    <w:p>
      <w:pPr>
        <w:pStyle w:val="null3"/>
        <w:jc w:val="both"/>
      </w:pPr>
      <w:r>
        <w:rPr>
          <w:sz w:val="21"/>
        </w:rPr>
        <w:t>十三、违约责任</w:t>
      </w:r>
    </w:p>
    <w:p>
      <w:pPr>
        <w:pStyle w:val="null3"/>
        <w:ind w:left="630"/>
        <w:jc w:val="both"/>
      </w:pPr>
      <w:r>
        <w:rPr>
          <w:sz w:val="21"/>
        </w:rPr>
        <w:t>a）由于公认的不可抗力事件造成的损坏（如自然灾害、战争等），甲方根据实际情况部分或全部免除责任，并及时通知乙方。</w:t>
      </w:r>
    </w:p>
    <w:p>
      <w:pPr>
        <w:pStyle w:val="null3"/>
        <w:ind w:left="630"/>
        <w:jc w:val="both"/>
      </w:pPr>
      <w:r>
        <w:rPr>
          <w:sz w:val="21"/>
        </w:rPr>
        <w:t>b）除不可抗力或乙方不可能控制的因素导致的情形外，因为乙方无故不履行合同或者履行合同不符合约定给甲方造成损失的,乙方负责赔偿。</w:t>
      </w:r>
    </w:p>
    <w:p>
      <w:pPr>
        <w:pStyle w:val="null3"/>
        <w:jc w:val="both"/>
      </w:pPr>
      <w:r>
        <w:rPr>
          <w:sz w:val="21"/>
        </w:rPr>
        <w:t>十四、合同解除</w:t>
      </w:r>
    </w:p>
    <w:p>
      <w:pPr>
        <w:pStyle w:val="null3"/>
        <w:ind w:firstLine="420"/>
        <w:jc w:val="both"/>
      </w:pPr>
      <w:r>
        <w:rPr>
          <w:sz w:val="21"/>
        </w:rPr>
        <w:t>如果一方严重违反合同，另一方有权解除合同，合同自另一方按合同约定的联系地址寄出解除通知之日起解除。</w:t>
      </w:r>
    </w:p>
    <w:p>
      <w:pPr>
        <w:pStyle w:val="null3"/>
        <w:jc w:val="both"/>
      </w:pPr>
      <w:r>
        <w:rPr>
          <w:sz w:val="21"/>
        </w:rPr>
        <w:t>十五、争议解决</w:t>
      </w:r>
    </w:p>
    <w:p>
      <w:pPr>
        <w:pStyle w:val="null3"/>
        <w:ind w:firstLine="420"/>
        <w:jc w:val="both"/>
      </w:pPr>
      <w:r>
        <w:rPr>
          <w:sz w:val="21"/>
        </w:rPr>
        <w:t>签约双方在履约中发生争执和分歧，双方应通过友好协商解决，若经协商不能达成协议时，双方约定按以下第种方式解决争议：</w:t>
      </w:r>
    </w:p>
    <w:p>
      <w:pPr>
        <w:pStyle w:val="null3"/>
        <w:ind w:firstLine="840"/>
        <w:jc w:val="both"/>
      </w:pPr>
      <w:r>
        <w:rPr>
          <w:sz w:val="21"/>
        </w:rPr>
        <w:t>第</w:t>
      </w:r>
      <w:r>
        <w:rPr>
          <w:sz w:val="21"/>
        </w:rPr>
        <w:t>①种解决方式：向广州仲裁委员会申请仲裁；</w:t>
      </w:r>
    </w:p>
    <w:p>
      <w:pPr>
        <w:pStyle w:val="null3"/>
        <w:ind w:left="2520"/>
        <w:jc w:val="both"/>
      </w:pPr>
      <w:r>
        <w:rPr>
          <w:sz w:val="21"/>
        </w:rPr>
        <w:t>第</w:t>
      </w:r>
      <w:r>
        <w:rPr>
          <w:sz w:val="21"/>
        </w:rPr>
        <w:t>②种解决方式：向甲方所在地人民法院提起诉讼。受理期间，双方应继续执行合同其余部分。</w:t>
      </w:r>
    </w:p>
    <w:p>
      <w:pPr>
        <w:pStyle w:val="null3"/>
        <w:jc w:val="both"/>
      </w:pPr>
      <w:r>
        <w:rPr>
          <w:sz w:val="21"/>
        </w:rPr>
        <w:t>十六、合同效力及其他　</w:t>
      </w:r>
    </w:p>
    <w:p>
      <w:pPr>
        <w:pStyle w:val="null3"/>
        <w:ind w:firstLine="420"/>
        <w:jc w:val="both"/>
      </w:pPr>
      <w:r>
        <w:rPr>
          <w:sz w:val="21"/>
        </w:rPr>
        <w:t>a) 本合同所有附件、招标文件、投标文件、中标通知书以及在执行本合同的过程中，所有经双方签署确认的文件（包括会议纪要、补充协议）等均为合同的有效组成部分，与本合同具有同等法律效力。</w:t>
      </w:r>
    </w:p>
    <w:p>
      <w:pPr>
        <w:pStyle w:val="null3"/>
        <w:ind w:firstLine="420"/>
        <w:jc w:val="both"/>
      </w:pPr>
      <w:r>
        <w:rPr>
          <w:sz w:val="21"/>
        </w:rPr>
        <w:t>b)本合同正本一式四份，具有同等法律效力，甲方3份，乙方1份。合同自双方签字盖章之日起即时生效。</w:t>
      </w:r>
    </w:p>
    <w:p>
      <w:pPr>
        <w:pStyle w:val="null3"/>
        <w:ind w:firstLine="420"/>
        <w:jc w:val="both"/>
      </w:pPr>
      <w:r>
        <w:rPr>
          <w:sz w:val="21"/>
        </w:rPr>
        <w:t>C)本合同末尽事宜，由双方协商解决。</w:t>
      </w:r>
    </w:p>
    <w:tbl>
      <w:tblPr>
        <w:tblW w:w="0" w:type="auto"/>
        <w:tblBorders>
          <w:top w:val="none" w:color="000000" w:sz="4"/>
          <w:left w:val="none" w:color="000000" w:sz="4"/>
          <w:bottom w:val="none" w:color="000000" w:sz="4"/>
          <w:right w:val="none" w:color="000000" w:sz="4"/>
          <w:insideH w:val="none"/>
          <w:insideV w:val="none"/>
        </w:tblBorders>
      </w:tblPr>
      <w:tblGrid>
        <w:gridCol w:w="4153"/>
        <w:gridCol w:w="4153"/>
      </w:tblGrid>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甲方：广州中医药大学第一附属医院</w:t>
            </w: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乙方：</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法人代表：</w:t>
            </w: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法人代表：</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签约代表：</w:t>
            </w: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签约代表：</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地址：广州市机场路</w:t>
            </w:r>
            <w:r>
              <w:rPr>
                <w:sz w:val="21"/>
              </w:rPr>
              <w:t>16号</w:t>
            </w: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地址：</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电话：</w:t>
            </w:r>
            <w:r>
              <w:rPr>
                <w:sz w:val="21"/>
              </w:rPr>
              <w:t>36591245</w:t>
            </w: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电话：</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传真：</w:t>
            </w:r>
            <w:r>
              <w:rPr>
                <w:sz w:val="21"/>
              </w:rPr>
              <w:t>36590162</w:t>
            </w: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传真：</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签约时间：</w:t>
            </w:r>
            <w:r>
              <w:rPr>
                <w:sz w:val="21"/>
              </w:rPr>
              <w:t xml:space="preserve">          </w:t>
            </w:r>
            <w:r>
              <w:rPr>
                <w:sz w:val="21"/>
              </w:rPr>
              <w:t>年</w:t>
            </w:r>
            <w:r>
              <w:rPr>
                <w:sz w:val="21"/>
              </w:rPr>
              <w:t xml:space="preserve">     </w:t>
            </w:r>
            <w:r>
              <w:rPr>
                <w:sz w:val="21"/>
              </w:rPr>
              <w:t>月</w:t>
            </w:r>
            <w:r>
              <w:rPr>
                <w:sz w:val="21"/>
              </w:rPr>
              <w:t xml:space="preserve">     </w:t>
            </w:r>
            <w:r>
              <w:rPr>
                <w:sz w:val="21"/>
              </w:rPr>
              <w:t>日</w:t>
            </w: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签约时间：</w:t>
            </w:r>
            <w:r>
              <w:rPr>
                <w:sz w:val="21"/>
              </w:rPr>
              <w:t xml:space="preserve">          </w:t>
            </w:r>
            <w:r>
              <w:rPr>
                <w:sz w:val="21"/>
              </w:rPr>
              <w:t>年</w:t>
            </w:r>
            <w:r>
              <w:rPr>
                <w:sz w:val="21"/>
              </w:rPr>
              <w:t xml:space="preserve">     </w:t>
            </w:r>
            <w:r>
              <w:rPr>
                <w:sz w:val="21"/>
              </w:rPr>
              <w:t>月</w:t>
            </w:r>
            <w:r>
              <w:rPr>
                <w:sz w:val="21"/>
              </w:rPr>
              <w:t xml:space="preserve">     </w:t>
            </w:r>
            <w:r>
              <w:rPr>
                <w:sz w:val="21"/>
              </w:rPr>
              <w:t>日</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单位名称：广州中医药大学第一附属医院</w:t>
            </w: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收款单位：</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开户行：广发银行广州分行解放北路支行</w:t>
            </w: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开户行：</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账号：</w:t>
            </w:r>
            <w:r>
              <w:rPr>
                <w:sz w:val="21"/>
              </w:rPr>
              <w:t>101009516010000041</w:t>
            </w: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账号：</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税号：</w:t>
            </w:r>
            <w:r>
              <w:rPr>
                <w:sz w:val="21"/>
              </w:rPr>
              <w:t>12440000455860170T</w:t>
            </w:r>
          </w:p>
        </w:tc>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r>
    </w:tbl>
    <w:p>
      <w:pPr>
        <w:pStyle w:val="null3"/>
      </w:pPr>
      <w:r>
        <w:rPr/>
        <w:t xml:space="preserve"> </w:t>
      </w:r>
    </w:p>
    <w:p>
      <w:pPr>
        <w:pStyle w:val="null3"/>
        <w:jc w:val="both"/>
      </w:pPr>
      <w:r>
        <w:rPr>
          <w:sz w:val="21"/>
        </w:rPr>
        <w:t>附件：</w:t>
      </w:r>
    </w:p>
    <w:p>
      <w:pPr>
        <w:pStyle w:val="null3"/>
        <w:jc w:val="center"/>
      </w:pPr>
      <w:r>
        <w:rPr>
          <w:sz w:val="28"/>
          <w:b/>
        </w:rPr>
        <w:t>广州中医药大学第一附属医院设备维修保养服务评价表</w:t>
      </w:r>
    </w:p>
    <w:p>
      <w:pPr>
        <w:pStyle w:val="null3"/>
        <w:jc w:val="both"/>
      </w:pPr>
      <w:r>
        <w:rPr>
          <w:sz w:val="21"/>
        </w:rPr>
        <w:t>评价年度：合同期第</w:t>
      </w:r>
      <w:r>
        <w:rPr>
          <w:sz w:val="21"/>
        </w:rPr>
        <w:t xml:space="preserve">    </w:t>
      </w:r>
      <w:r>
        <w:rPr>
          <w:sz w:val="21"/>
        </w:rPr>
        <w:t>年</w:t>
      </w:r>
    </w:p>
    <w:tbl>
      <w:tblPr>
        <w:tblW w:w="0" w:type="auto"/>
        <w:tblBorders>
          <w:top w:val="none" w:color="000000" w:sz="4"/>
          <w:left w:val="none" w:color="000000" w:sz="4"/>
          <w:bottom w:val="none" w:color="000000" w:sz="4"/>
          <w:right w:val="none" w:color="000000" w:sz="4"/>
          <w:insideH w:val="none"/>
          <w:insideV w:val="none"/>
        </w:tblBorders>
      </w:tblPr>
      <w:tblGrid>
        <w:gridCol w:w="1266"/>
        <w:gridCol w:w="2879"/>
        <w:gridCol w:w="1372"/>
        <w:gridCol w:w="2789"/>
      </w:tblGrid>
      <w:tr>
        <w:tc>
          <w:tcPr>
            <w:tcW w:type="dxa" w:w="126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设备名称</w:t>
            </w:r>
          </w:p>
        </w:tc>
        <w:tc>
          <w:tcPr>
            <w:tcW w:type="dxa" w:w="287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1372"/>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品牌型号</w:t>
            </w:r>
          </w:p>
        </w:tc>
        <w:tc>
          <w:tcPr>
            <w:tcW w:type="dxa" w:w="278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r>
      <w:tr>
        <w:tc>
          <w:tcPr>
            <w:tcW w:type="dxa" w:w="126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机身号</w:t>
            </w:r>
          </w:p>
        </w:tc>
        <w:tc>
          <w:tcPr>
            <w:tcW w:type="dxa" w:w="28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13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固定资产号</w:t>
            </w:r>
          </w:p>
        </w:tc>
        <w:tc>
          <w:tcPr>
            <w:tcW w:type="dxa" w:w="27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r>
      <w:tr>
        <w:tc>
          <w:tcPr>
            <w:tcW w:type="dxa" w:w="126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合同号</w:t>
            </w:r>
          </w:p>
        </w:tc>
        <w:tc>
          <w:tcPr>
            <w:tcW w:type="dxa" w:w="28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13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维保期</w:t>
            </w:r>
          </w:p>
        </w:tc>
        <w:tc>
          <w:tcPr>
            <w:tcW w:type="dxa" w:w="27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left="420"/>
              <w:jc w:val="both"/>
            </w:pPr>
            <w:r>
              <w:rPr>
                <w:sz w:val="21"/>
              </w:rPr>
              <w:t>年（自</w:t>
            </w:r>
            <w:r>
              <w:rPr>
                <w:sz w:val="21"/>
              </w:rPr>
              <w:t xml:space="preserve">    </w:t>
            </w:r>
            <w:r>
              <w:rPr>
                <w:sz w:val="21"/>
              </w:rPr>
              <w:t>年</w:t>
            </w:r>
            <w:r>
              <w:rPr>
                <w:sz w:val="21"/>
              </w:rPr>
              <w:t xml:space="preserve">    </w:t>
            </w:r>
            <w:r>
              <w:rPr>
                <w:sz w:val="21"/>
              </w:rPr>
              <w:t>月</w:t>
            </w:r>
            <w:r>
              <w:rPr>
                <w:sz w:val="21"/>
              </w:rPr>
              <w:t xml:space="preserve">    </w:t>
            </w:r>
            <w:r>
              <w:rPr>
                <w:sz w:val="21"/>
              </w:rPr>
              <w:t>日起计）</w:t>
            </w:r>
          </w:p>
        </w:tc>
      </w:tr>
      <w:tr>
        <w:tc>
          <w:tcPr>
            <w:tcW w:type="dxa" w:w="126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服务公司</w:t>
            </w:r>
          </w:p>
        </w:tc>
        <w:tc>
          <w:tcPr>
            <w:tcW w:type="dxa" w:w="287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13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联系人及电话</w:t>
            </w:r>
          </w:p>
        </w:tc>
        <w:tc>
          <w:tcPr>
            <w:tcW w:type="dxa" w:w="278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r>
      <w:tr>
        <w:tc>
          <w:tcPr>
            <w:tcW w:type="dxa" w:w="8306"/>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1、是否按照计划定期对设备进行全面预防性维护以及安全性检查，并提供相关检查报告。</w:t>
            </w:r>
          </w:p>
          <w:p>
            <w:pPr>
              <w:pStyle w:val="null3"/>
              <w:ind w:firstLine="1260"/>
              <w:jc w:val="both"/>
            </w:pPr>
            <w:r>
              <w:rPr>
                <w:sz w:val="21"/>
              </w:rPr>
              <w:t>符合（</w:t>
            </w:r>
            <w:r>
              <w:rPr>
                <w:sz w:val="21"/>
              </w:rPr>
              <w:t xml:space="preserve">  </w:t>
            </w:r>
            <w:r>
              <w:rPr>
                <w:sz w:val="21"/>
              </w:rPr>
              <w:t>）；不符合（</w:t>
            </w:r>
            <w:r>
              <w:rPr>
                <w:sz w:val="21"/>
              </w:rPr>
              <w:t xml:space="preserve">  </w:t>
            </w:r>
            <w:r>
              <w:rPr>
                <w:sz w:val="21"/>
              </w:rPr>
              <w:t>）；其他：</w:t>
            </w:r>
            <w:r>
              <w:rPr>
                <w:sz w:val="21"/>
              </w:rPr>
              <w:t xml:space="preserve">              </w:t>
            </w:r>
          </w:p>
        </w:tc>
      </w:tr>
      <w:tr>
        <w:tc>
          <w:tcPr>
            <w:tcW w:type="dxa" w:w="8306"/>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2、维修响应是否及时，工程师是否按时到达现场，服务态度良好。</w:t>
            </w:r>
          </w:p>
          <w:p>
            <w:pPr>
              <w:pStyle w:val="null3"/>
              <w:ind w:firstLine="1260"/>
              <w:jc w:val="both"/>
            </w:pPr>
            <w:r>
              <w:rPr>
                <w:sz w:val="21"/>
              </w:rPr>
              <w:t>符合（</w:t>
            </w:r>
            <w:r>
              <w:rPr>
                <w:sz w:val="21"/>
              </w:rPr>
              <w:t xml:space="preserve">  </w:t>
            </w:r>
            <w:r>
              <w:rPr>
                <w:sz w:val="21"/>
              </w:rPr>
              <w:t>）；不符合（</w:t>
            </w:r>
            <w:r>
              <w:rPr>
                <w:sz w:val="21"/>
              </w:rPr>
              <w:t xml:space="preserve">  </w:t>
            </w:r>
            <w:r>
              <w:rPr>
                <w:sz w:val="21"/>
              </w:rPr>
              <w:t>）；其他：</w:t>
            </w:r>
            <w:r>
              <w:rPr>
                <w:sz w:val="21"/>
              </w:rPr>
              <w:t xml:space="preserve">              </w:t>
            </w:r>
          </w:p>
        </w:tc>
      </w:tr>
      <w:tr>
        <w:tc>
          <w:tcPr>
            <w:tcW w:type="dxa" w:w="8306"/>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3、保修所需的备件供应是否及时、充足，是否与原设备相匹配的全新配件。</w:t>
            </w:r>
          </w:p>
          <w:p>
            <w:pPr>
              <w:pStyle w:val="null3"/>
              <w:ind w:firstLine="1260"/>
              <w:jc w:val="both"/>
            </w:pPr>
            <w:r>
              <w:rPr>
                <w:sz w:val="21"/>
              </w:rPr>
              <w:t>符合（</w:t>
            </w:r>
            <w:r>
              <w:rPr>
                <w:sz w:val="21"/>
              </w:rPr>
              <w:t xml:space="preserve">  </w:t>
            </w:r>
            <w:r>
              <w:rPr>
                <w:sz w:val="21"/>
              </w:rPr>
              <w:t>）；不符合（</w:t>
            </w:r>
            <w:r>
              <w:rPr>
                <w:sz w:val="21"/>
              </w:rPr>
              <w:t xml:space="preserve">  </w:t>
            </w:r>
            <w:r>
              <w:rPr>
                <w:sz w:val="21"/>
              </w:rPr>
              <w:t>）；其他：</w:t>
            </w:r>
            <w:r>
              <w:rPr>
                <w:sz w:val="21"/>
              </w:rPr>
              <w:t xml:space="preserve">              </w:t>
            </w:r>
          </w:p>
        </w:tc>
      </w:tr>
      <w:tr>
        <w:tc>
          <w:tcPr>
            <w:tcW w:type="dxa" w:w="8306"/>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4、是否为科室提供了必要的现场应用培训。</w:t>
            </w:r>
          </w:p>
          <w:p>
            <w:pPr>
              <w:pStyle w:val="null3"/>
              <w:ind w:firstLine="1260"/>
              <w:jc w:val="both"/>
            </w:pPr>
            <w:r>
              <w:rPr>
                <w:sz w:val="21"/>
              </w:rPr>
              <w:t>符合（</w:t>
            </w:r>
            <w:r>
              <w:rPr>
                <w:sz w:val="21"/>
              </w:rPr>
              <w:t xml:space="preserve">  </w:t>
            </w:r>
            <w:r>
              <w:rPr>
                <w:sz w:val="21"/>
              </w:rPr>
              <w:t>）；不符合（</w:t>
            </w:r>
            <w:r>
              <w:rPr>
                <w:sz w:val="21"/>
              </w:rPr>
              <w:t xml:space="preserve">  </w:t>
            </w:r>
            <w:r>
              <w:rPr>
                <w:sz w:val="21"/>
              </w:rPr>
              <w:t>）；其他：</w:t>
            </w:r>
            <w:r>
              <w:rPr>
                <w:sz w:val="21"/>
              </w:rPr>
              <w:t xml:space="preserve">              </w:t>
            </w:r>
          </w:p>
        </w:tc>
      </w:tr>
      <w:tr>
        <w:tc>
          <w:tcPr>
            <w:tcW w:type="dxa" w:w="8306"/>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5、设备开机率达到，是否达到合同规定要求。</w:t>
            </w:r>
          </w:p>
          <w:p>
            <w:pPr>
              <w:pStyle w:val="null3"/>
              <w:ind w:firstLine="1260"/>
              <w:jc w:val="both"/>
            </w:pPr>
            <w:r>
              <w:rPr>
                <w:sz w:val="21"/>
              </w:rPr>
              <w:t>符合（</w:t>
            </w:r>
            <w:r>
              <w:rPr>
                <w:sz w:val="21"/>
              </w:rPr>
              <w:t xml:space="preserve">  </w:t>
            </w:r>
            <w:r>
              <w:rPr>
                <w:sz w:val="21"/>
              </w:rPr>
              <w:t>）；不符合（</w:t>
            </w:r>
            <w:r>
              <w:rPr>
                <w:sz w:val="21"/>
              </w:rPr>
              <w:t xml:space="preserve">  </w:t>
            </w:r>
            <w:r>
              <w:rPr>
                <w:sz w:val="21"/>
              </w:rPr>
              <w:t>）；其他：</w:t>
            </w:r>
            <w:r>
              <w:rPr>
                <w:sz w:val="21"/>
              </w:rPr>
              <w:t xml:space="preserve">              </w:t>
            </w:r>
          </w:p>
        </w:tc>
      </w:tr>
      <w:tr>
        <w:tc>
          <w:tcPr>
            <w:tcW w:type="dxa" w:w="8306"/>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6、是否在规定时间内完成设备软件安全升级与更新。</w:t>
            </w:r>
          </w:p>
          <w:p>
            <w:pPr>
              <w:pStyle w:val="null3"/>
              <w:ind w:firstLine="1260"/>
              <w:jc w:val="both"/>
            </w:pPr>
            <w:r>
              <w:rPr>
                <w:sz w:val="21"/>
              </w:rPr>
              <w:t>符合（</w:t>
            </w:r>
            <w:r>
              <w:rPr>
                <w:sz w:val="21"/>
              </w:rPr>
              <w:t xml:space="preserve">  </w:t>
            </w:r>
            <w:r>
              <w:rPr>
                <w:sz w:val="21"/>
              </w:rPr>
              <w:t>）；不符合（</w:t>
            </w:r>
            <w:r>
              <w:rPr>
                <w:sz w:val="21"/>
              </w:rPr>
              <w:t xml:space="preserve">  </w:t>
            </w:r>
            <w:r>
              <w:rPr>
                <w:sz w:val="21"/>
              </w:rPr>
              <w:t>）；其他：</w:t>
            </w:r>
            <w:r>
              <w:rPr>
                <w:sz w:val="21"/>
              </w:rPr>
              <w:t xml:space="preserve">              </w:t>
            </w:r>
          </w:p>
        </w:tc>
      </w:tr>
      <w:tr>
        <w:tc>
          <w:tcPr>
            <w:tcW w:type="dxa" w:w="8306"/>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评价情况：达标</w:t>
            </w:r>
            <w:r>
              <w:rPr>
                <w:sz w:val="21"/>
              </w:rPr>
              <w:t>□           不达标□</w:t>
            </w:r>
          </w:p>
        </w:tc>
      </w:tr>
      <w:tr>
        <w:tc>
          <w:tcPr>
            <w:tcW w:type="dxa" w:w="8306"/>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使用科室意见：</w:t>
            </w:r>
          </w:p>
          <w:p>
            <w:pPr>
              <w:pStyle w:val="null3"/>
              <w:ind w:firstLine="5670"/>
              <w:jc w:val="both"/>
            </w:pPr>
            <w:r>
              <w:rPr>
                <w:sz w:val="21"/>
              </w:rPr>
              <w:t>签名：</w:t>
            </w:r>
          </w:p>
        </w:tc>
      </w:tr>
      <w:tr>
        <w:tc>
          <w:tcPr>
            <w:tcW w:type="dxa" w:w="8306"/>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设备管理处意见：</w:t>
            </w:r>
          </w:p>
          <w:p>
            <w:pPr>
              <w:pStyle w:val="null3"/>
              <w:ind w:firstLine="5040"/>
              <w:jc w:val="both"/>
            </w:pPr>
            <w:r>
              <w:rPr>
                <w:sz w:val="21"/>
              </w:rPr>
              <w:t>签名并盖章：</w:t>
            </w:r>
          </w:p>
        </w:tc>
      </w:tr>
      <w:tr>
        <w:tc>
          <w:tcPr>
            <w:tcW w:type="dxa" w:w="8306"/>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4200"/>
              <w:jc w:val="both"/>
            </w:pPr>
            <w:r>
              <w:rPr>
                <w:sz w:val="21"/>
              </w:rPr>
              <w:t>公司代表签名并盖章：</w:t>
            </w:r>
          </w:p>
          <w:p>
            <w:pPr>
              <w:pStyle w:val="null3"/>
              <w:ind w:firstLine="5670"/>
              <w:jc w:val="both"/>
            </w:pPr>
            <w:r>
              <w:rPr>
                <w:sz w:val="21"/>
              </w:rPr>
              <w:t>日期：</w:t>
            </w:r>
          </w:p>
        </w:tc>
      </w:tr>
    </w:tbl>
    <w:p>
      <w:pPr>
        <w:pStyle w:val="null3"/>
        <w:jc w:val="both"/>
      </w:pPr>
      <w:r>
        <w:rPr/>
        <w:t xml:space="preserve"> </w:t>
      </w:r>
    </w:p>
    <w:p>
      <w:pPr>
        <w:pStyle w:val="null3"/>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3.具有履行合同所必须的设备和专业技术能力的声明。</w:t>
      </w:r>
    </w:p>
    <w:p>
      <w:pPr>
        <w:pStyle w:val="null3"/>
        <w:ind w:firstLine="480"/>
      </w:pPr>
      <w:r>
        <w:rPr/>
        <w:t>4.投标人参加政府采购前三年内在经营活动中没有重大违法记录书面声明函。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（2）查询截止时点：提交投标文件截止日当天；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null3"/>
        <w:ind w:firstLine="480"/>
      </w:pPr>
      <w:r>
        <w:rPr/>
        <w:t>6. 按照招标文件要求，投标人应当提交的资格、资信证明文件。</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440001-2024-28434</w:t>
      </w:r>
    </w:p>
    <w:p>
      <w:pPr>
        <w:pStyle w:val="null3"/>
        <w:jc w:val="center"/>
        <w:outlineLvl w:val="3"/>
      </w:pPr>
      <w:r>
        <w:rPr>
          <w:sz w:val="24"/>
          <w:b/>
        </w:rPr>
        <w:t>采购项目编号：</w:t>
      </w:r>
      <w:r>
        <w:rPr>
          <w:sz w:val="24"/>
          <w:b/>
        </w:rPr>
        <w:t>0877-24GZTP1ZC0447</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七、投标保证金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十四、联合体共同投标协议书</w:t>
      </w:r>
    </w:p>
    <w:p>
      <w:pPr>
        <w:pStyle w:val="null3"/>
        <w:ind w:firstLine="480"/>
      </w:pPr>
      <w:r>
        <w:rPr/>
        <w:t>十五、投标人业绩情况表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广州中医药大学第一附属医院超声诊断系统维保服务项目</w:t>
      </w:r>
      <w:r>
        <w:rPr>
          <w:u w:val="single"/>
        </w:rPr>
        <w:t>”</w:t>
      </w:r>
      <w:r>
        <w:rPr/>
        <w:t>项目的招标[采购项目编号为：</w:t>
      </w:r>
      <w:r>
        <w:rPr>
          <w:u w:val="single"/>
        </w:rPr>
        <w:t>0877-24GZTP1ZC0447</w:t>
      </w:r>
      <w:r>
        <w:rPr/>
        <w:t>]，我方愿参与投标。</w:t>
      </w:r>
    </w:p>
    <w:p>
      <w:pPr>
        <w:pStyle w:val="null3"/>
        <w:ind w:firstLine="480"/>
      </w:pPr>
      <w:r>
        <w:rPr/>
        <w:t>我方确认收到贵方提供的</w:t>
      </w:r>
      <w:r>
        <w:rPr>
          <w:u w:val="single"/>
        </w:rPr>
        <w:t>“</w:t>
      </w:r>
      <w:r>
        <w:rPr>
          <w:u w:val="single"/>
        </w:rPr>
        <w:t>广州中医药大学第一附属医院超声诊断系统维保服务项目</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（三）我方明白并同意，在规定的开标日之后，投标有效期之内撤回投标或中标后不按规定与采购人签订合同或不提交履约保证金, 则贵方将不予退还投标保证金。</w:t>
      </w:r>
    </w:p>
    <w:p>
      <w:pPr>
        <w:pStyle w:val="null3"/>
        <w:ind w:firstLine="480"/>
      </w:pPr>
      <w:r>
        <w:rPr/>
        <w:t xml:space="preserve"> （四）我方愿意向贵方提供任何与本项报价有关的数据、情况和技术资料。若贵方需要，我方愿意提供我方作出的一切承诺的证明材料。</w:t>
      </w:r>
    </w:p>
    <w:p>
      <w:pPr>
        <w:pStyle w:val="null3"/>
        <w:ind w:firstLine="480"/>
      </w:pPr>
      <w:r>
        <w:rPr/>
        <w:t xml:space="preserve"> （五）我方理解贵方不一定接受最低投标价或任何贵方可能收到的投标。</w:t>
      </w:r>
    </w:p>
    <w:p>
      <w:pPr>
        <w:pStyle w:val="null3"/>
        <w:ind w:firstLine="480"/>
      </w:pPr>
      <w:r>
        <w:rPr/>
        <w:t xml:space="preserve"> （六）我方如果中标，将保证履行招标文件及其澄清、修改文件（如果有）中的全部责任和义务，按质、按量、按期完成《采购需求》及《合同书》中的全部任务。</w:t>
      </w:r>
    </w:p>
    <w:p>
      <w:pPr>
        <w:pStyle w:val="null3"/>
        <w:ind w:firstLine="480"/>
      </w:pPr>
      <w:r>
        <w:rPr/>
        <w:t xml:space="preserve"> （七）我方作为法律、财务和运作上独立于采购人、采购代理机构的投标人，在此保证所提交的所有文件和全部说明是真实的和正确的。</w:t>
      </w:r>
    </w:p>
    <w:p>
      <w:pPr>
        <w:pStyle w:val="null3"/>
        <w:ind w:firstLine="480"/>
      </w:pPr>
      <w:r>
        <w:rPr/>
        <w:t xml:space="preserve"> （八）我方投标报价已包含应向知识产权所有权人支付的所有相关税费，并保证采购人在中国使用我方提供的货物时，如有第三方提出侵犯其知识产权主张的，责任由我方承担。</w:t>
      </w:r>
    </w:p>
    <w:p>
      <w:pPr>
        <w:pStyle w:val="null3"/>
        <w:ind w:firstLine="480"/>
      </w:pPr>
      <w:r>
        <w:rPr/>
        <w:t xml:space="preserve"> （九）我方接受采购人委托向贵方支付代理服务费，项目总报价已包含代理服务费，如果被确定为中标供应商，承诺向贵方足额支付。（若采购人支付代理服务费，则此条不适用）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（十）我方与其他投标人不存在单位负责人为同一人或者存在直接控股、管理关系。</w:t>
      </w:r>
    </w:p>
    <w:p>
      <w:pPr>
        <w:pStyle w:val="null3"/>
        <w:ind w:firstLine="480"/>
      </w:pPr>
      <w:r>
        <w:rPr/>
        <w:t xml:space="preserve"> （十一）我方承诺未为本项目提供整体设计、规范编制或者项目管理、监理、检测等服务。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（十三）我方承诺遵守《中华人民共和国劳动合同法》有关规定和《中华人民共和国妇女权益保障法》中关于“劳动和社会保障权益”的有关要求。</w:t>
      </w:r>
    </w:p>
    <w:p>
      <w:pPr>
        <w:pStyle w:val="null3"/>
        <w:ind w:firstLine="480"/>
      </w:pPr>
      <w:r>
        <w:rPr/>
        <w:t xml:space="preserve"> （十四）我方具备《中华人民共和国政府采购法》第二十二条规定的条件，承诺如下：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（十五）我方对在本函及投标文件中所作的所有承诺承担法律责任。</w:t>
      </w:r>
    </w:p>
    <w:p>
      <w:pPr>
        <w:pStyle w:val="null3"/>
        <w:ind w:firstLine="480"/>
      </w:pPr>
      <w:r>
        <w:rPr/>
        <w:t xml:space="preserve"> （十六）所有与本招标有关的函件请发往下列地址：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广州中医药大学第一附属医院超声诊断系统维保服务项目</w:t>
      </w:r>
      <w:r>
        <w:rPr/>
        <w:t>”项目采购[采购项目编号为</w:t>
      </w:r>
      <w:r>
        <w:rPr/>
        <w:t>0877-24GZTP1ZC0447</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投标保证金</w:t>
      </w:r>
    </w:p>
    <w:p>
      <w:pPr>
        <w:pStyle w:val="null3"/>
        <w:ind w:firstLine="480"/>
      </w:pPr>
      <w:r>
        <w:rPr/>
        <w:t>采购文件要求递交投标保证金的，投标人应在此提供保证金的凭证的复印件。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广州中医药大学第一附属医院</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格式二十：</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广州中医药大学第一附属医院超声诊断系统维保服务项目</w:t>
      </w:r>
      <w:r>
        <w:rPr/>
        <w:t>招标中获中标（采购项目编号：</w:t>
      </w:r>
      <w:r>
        <w:rPr/>
        <w:t>0877-24GZTP1ZC0447</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说明：本部分格式为投标人提交询问函、质疑函、投诉函时使用，不属于投标文件格式的组成部分。</w:t>
      </w:r>
    </w:p>
    <w:p>
      <w:pPr>
        <w:pStyle w:val="null3"/>
        <w:jc w:val="center"/>
        <w:outlineLvl w:val="3"/>
      </w:pPr>
      <w:r>
        <w:rPr>
          <w:sz w:val="24"/>
          <w:b/>
        </w:rPr>
        <w:t>询问函</w:t>
      </w:r>
    </w:p>
    <w:p>
      <w:pPr>
        <w:pStyle w:val="null3"/>
        <w:ind w:firstLine="480"/>
      </w:pPr>
      <w:r>
        <w:rPr/>
        <w:t>广东广招招标采购有限公司</w:t>
      </w:r>
    </w:p>
    <w:p>
      <w:pPr>
        <w:pStyle w:val="null3"/>
        <w:ind w:firstLine="480"/>
      </w:pPr>
      <w:r>
        <w:rPr/>
        <w:t>我单位已登记并准备参与“</w:t>
      </w:r>
      <w:r>
        <w:rPr/>
        <w:t>广州中医药大学第一附属医院超声诊断系统维保服务项目</w:t>
      </w:r>
      <w:r>
        <w:rPr/>
        <w:t>”项目（采购项目编号：</w:t>
      </w:r>
      <w:r>
        <w:rPr/>
        <w:t>0877-24GZTP1ZC0447</w:t>
      </w:r>
      <w:r>
        <w:rPr/>
        <w:t xml:space="preserve"> ）的投标活动，现有以下几个内容（或条款）存在疑问（或无法理解），特提出询问。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pPr>
      <w:r>
        <w:rPr/>
        <w:t>询问人（公章）：_____________________</w:t>
      </w:r>
    </w:p>
    <w:p>
      <w:pPr>
        <w:pStyle w:val="null3"/>
      </w:pPr>
      <w:r>
        <w:rPr/>
        <w:t>法定代表人或授权代表（签字或盖章）：_____________________</w:t>
      </w:r>
    </w:p>
    <w:p>
      <w:pPr>
        <w:pStyle w:val="null3"/>
      </w:pPr>
      <w:r>
        <w:rPr/>
        <w:t>地址/邮编：_____________________</w:t>
      </w:r>
    </w:p>
    <w:p>
      <w:pPr>
        <w:pStyle w:val="null3"/>
      </w:pPr>
      <w:r>
        <w:rPr/>
        <w:t>电话/传真：_____________________</w:t>
      </w:r>
    </w:p>
    <w:p>
      <w:pPr>
        <w:pStyle w:val="null3"/>
      </w:pPr>
      <w:r>
        <w:rPr/>
        <w:t xml:space="preserve"> 日期： 年 月 日</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w:t>
      </w:r>
    </w:p>
    <w:p>
      <w:pPr>
        <w:pStyle w:val="null3"/>
        <w:ind w:firstLine="480"/>
      </w:pPr>
      <w:r>
        <w:rPr/>
        <w:t>地址：_____________________邮编：_____________________</w:t>
      </w:r>
    </w:p>
    <w:p>
      <w:pPr>
        <w:pStyle w:val="null3"/>
        <w:ind w:firstLine="480"/>
      </w:pPr>
      <w:r>
        <w:rPr/>
        <w:t>联系：_____________________联系电话：_____________________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采购文件获取日期：_____________________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质疑事项2：_____________________</w:t>
      </w:r>
    </w:p>
    <w:p>
      <w:pPr>
        <w:pStyle w:val="null3"/>
        <w:ind w:firstLine="480"/>
      </w:pPr>
      <w:r>
        <w:rPr/>
        <w:t>……</w:t>
      </w:r>
    </w:p>
    <w:p>
      <w:pPr>
        <w:pStyle w:val="null3"/>
        <w:ind w:firstLine="480"/>
      </w:pPr>
      <w:r>
        <w:rPr/>
        <w:t>四、与质疑事项相关的质疑请求</w:t>
      </w:r>
    </w:p>
    <w:p>
      <w:pPr>
        <w:pStyle w:val="null3"/>
        <w:ind w:firstLine="480"/>
      </w:pPr>
      <w:r>
        <w:rPr/>
        <w:t>请求：__________________________________________</w:t>
      </w:r>
    </w:p>
    <w:p>
      <w:pPr>
        <w:pStyle w:val="null3"/>
      </w:pPr>
      <w:r>
        <w:rPr/>
        <w:t xml:space="preserve"> 签字(签章)：_____________________ 公章：_____________________</w:t>
      </w:r>
    </w:p>
    <w:p>
      <w:pPr>
        <w:pStyle w:val="null3"/>
      </w:pPr>
      <w:r>
        <w:rPr/>
        <w:t xml:space="preserve"> 日期： 年 月 日</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3.质疑供应商若对项目的某一分包进行质疑，质疑函中应列明具体采购包号。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相关供应商：_____________________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 xml:space="preserve"> 采购文件公告:</w:t>
      </w:r>
      <w:r>
        <w:rPr>
          <w:u w:val="single"/>
        </w:rPr>
        <w:t>是/否</w:t>
      </w:r>
      <w:r>
        <w:rPr/>
        <w:t xml:space="preserve"> 公告期限：_____________________</w:t>
      </w:r>
    </w:p>
    <w:p>
      <w:pPr>
        <w:pStyle w:val="null3"/>
        <w:ind w:firstLine="480"/>
      </w:pPr>
      <w:r>
        <w:rPr/>
        <w:t xml:space="preserve"> 采购结果公告:</w:t>
      </w:r>
      <w:r>
        <w:rPr>
          <w:u w:val="single"/>
        </w:rPr>
        <w:t>是/否</w:t>
      </w:r>
      <w:r>
        <w:rPr/>
        <w:t xml:space="preserve"> 公告期限：_____________________</w:t>
      </w:r>
    </w:p>
    <w:p>
      <w:pPr>
        <w:pStyle w:val="null3"/>
        <w:ind w:firstLine="480"/>
      </w:pPr>
      <w:r>
        <w:rPr/>
        <w:t xml:space="preserve"> 三、质疑基本情况</w:t>
      </w:r>
    </w:p>
    <w:p>
      <w:pPr>
        <w:pStyle w:val="null3"/>
        <w:ind w:firstLine="480"/>
      </w:pPr>
      <w:r>
        <w:rPr/>
        <w:t xml:space="preserve"> 投诉人于 ____年____月____日,向提出质疑，质疑事项为：_____________________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 1：_____________________</w:t>
      </w:r>
    </w:p>
    <w:p>
      <w:pPr>
        <w:pStyle w:val="null3"/>
        <w:ind w:firstLine="480"/>
      </w:pPr>
      <w:r>
        <w:rPr/>
        <w:t xml:space="preserve"> 事实依据：_____________________</w:t>
      </w:r>
    </w:p>
    <w:p>
      <w:pPr>
        <w:pStyle w:val="null3"/>
        <w:ind w:firstLine="480"/>
      </w:pPr>
      <w:r>
        <w:rPr/>
        <w:t xml:space="preserve"> 法律依据：_____________________</w:t>
      </w:r>
    </w:p>
    <w:p>
      <w:pPr>
        <w:pStyle w:val="null3"/>
        <w:ind w:firstLine="480"/>
      </w:pPr>
      <w:r>
        <w:rPr/>
        <w:t xml:space="preserve"> 投诉事项2：_____________________</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 xml:space="preserve"> 签字(签章)： ________公章________</w:t>
      </w:r>
    </w:p>
    <w:p>
      <w:pPr>
        <w:pStyle w:val="null3"/>
      </w:pPr>
      <w:r>
        <w:rPr/>
        <w:t xml:space="preserve"> 日期：____年____月____日</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http://schemas.openxmlformats.org/wordprocessingml/2006/main">
  <w:abstractNum w:abstractNumId="0">
    <w:multiLevelType w:val="hybridMultilevel"/>
    <w:lvl w:ilvl="0">
      <w:start w:val="1"/>
      <w:numFmt w:val="bullet"/>
      <w:lvlText w:val=""/>
      <w:lvlJc w:val="left"/>
      <w:pPr>
        <w:ind w:left="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 Id="rId6" Target="numbering.xml" Type="http://schemas.openxmlformats.org/officeDocument/2006/relationships/numberi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