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公开招标文件</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440001-2024-38999</w:t>
      </w:r>
    </w:p>
    <w:p>
      <w:pPr>
        <w:pStyle w:val="null3"/>
        <w:jc w:val="center"/>
        <w:outlineLvl w:val="3"/>
      </w:pPr>
      <w:r>
        <w:rPr>
          <w:sz w:val="24"/>
          <w:b/>
        </w:rPr>
        <w:t>采购项目编号：</w:t>
      </w:r>
      <w:r>
        <w:rPr>
          <w:sz w:val="24"/>
          <w:b/>
        </w:rPr>
        <w:t>0877-24GZTP1ZC0645</w:t>
      </w:r>
    </w:p>
    <w:p>
      <w:pPr>
        <w:pStyle w:val="null3"/>
        <w:jc w:val="center"/>
        <w:outlineLvl w:val="3"/>
      </w:pPr>
      <w:r>
        <w:rPr>
          <w:sz w:val="24"/>
          <w:b/>
        </w:rPr>
        <w:t>项目名称：</w:t>
      </w:r>
      <w:r>
        <w:rPr>
          <w:sz w:val="24"/>
          <w:b/>
        </w:rPr>
        <w:t>广州中医药大学第一附属医院手术骨动力系统采购项目</w:t>
      </w:r>
    </w:p>
    <w:p>
      <w:pPr>
        <w:pStyle w:val="null3"/>
        <w:jc w:val="center"/>
        <w:outlineLvl w:val="3"/>
      </w:pPr>
      <w:r>
        <w:rPr>
          <w:sz w:val="24"/>
          <w:b/>
        </w:rPr>
        <w:t>采购人：</w:t>
      </w:r>
      <w:r>
        <w:rPr>
          <w:sz w:val="24"/>
          <w:b/>
        </w:rPr>
        <w:t>广州中医药大学第一附属医院</w:t>
      </w:r>
    </w:p>
    <w:p>
      <w:pPr>
        <w:pStyle w:val="null3"/>
        <w:jc w:val="center"/>
        <w:outlineLvl w:val="3"/>
      </w:pPr>
      <w:r>
        <w:rPr>
          <w:sz w:val="24"/>
          <w:b/>
        </w:rPr>
        <w:t>采购代理机构：</w:t>
      </w:r>
      <w:r>
        <w:rPr>
          <w:sz w:val="24"/>
          <w:b/>
        </w:rPr>
        <w:t>广东广招招标采购有限公司</w:t>
      </w:r>
    </w:p>
    <w:p>
      <w:pPr>
        <w:pStyle w:val="null3"/>
        <w:ind w:firstLine="480"/>
      </w:pPr>
      <w:r>
        <w:rPr/>
        <w:t xml:space="preserve">  </w:t>
      </w:r>
    </w:p>
    <w:p>
      <w:pPr>
        <w:pStyle w:val="null3"/>
        <w:jc w:val="center"/>
        <w:outlineLvl w:val="1"/>
      </w:pPr>
      <w:r>
        <w:rPr>
          <w:sz w:val="36"/>
          <w:b/>
        </w:rPr>
        <w:t>第一章投标邀请</w:t>
      </w:r>
    </w:p>
    <w:p>
      <w:pPr>
        <w:pStyle w:val="null3"/>
        <w:ind w:firstLine="480"/>
      </w:pPr>
      <w:r>
        <w:rPr/>
        <w:t>广东广招招标采购有限公司</w:t>
      </w:r>
      <w:r>
        <w:rPr/>
        <w:t>受</w:t>
      </w:r>
      <w:r>
        <w:rPr/>
        <w:t>广州中医药大学第一附属医院</w:t>
      </w:r>
      <w:r>
        <w:rPr/>
        <w:t>的委托，采用</w:t>
      </w:r>
      <w:r>
        <w:rPr/>
        <w:t>公开招标</w:t>
      </w:r>
      <w:r>
        <w:rPr/>
        <w:t>方式组织采购</w:t>
      </w:r>
      <w:r>
        <w:rPr/>
        <w:t>广州中医药大学第一附属医院手术骨动力系统采购项目</w:t>
      </w:r>
      <w:r>
        <w:rPr/>
        <w:t>。欢迎符合资格条件的国内供应商参加投标。</w:t>
      </w:r>
    </w:p>
    <w:p>
      <w:pPr>
        <w:pStyle w:val="null3"/>
        <w:outlineLvl w:val="2"/>
      </w:pPr>
      <w:r>
        <w:rPr>
          <w:sz w:val="28"/>
          <w:b/>
        </w:rPr>
        <w:t>一.项目概述</w:t>
      </w:r>
    </w:p>
    <w:p>
      <w:pPr>
        <w:pStyle w:val="null3"/>
        <w:outlineLvl w:val="3"/>
      </w:pPr>
      <w:r>
        <w:rPr>
          <w:sz w:val="24"/>
          <w:b/>
        </w:rPr>
        <w:t>1.名称与编号</w:t>
      </w:r>
    </w:p>
    <w:p>
      <w:pPr>
        <w:pStyle w:val="null3"/>
        <w:ind w:firstLine="480"/>
      </w:pPr>
      <w:r>
        <w:rPr/>
        <w:t>项目名称：</w:t>
      </w:r>
      <w:r>
        <w:rPr/>
        <w:t>广州中医药大学第一附属医院手术骨动力系统采购项目</w:t>
      </w:r>
    </w:p>
    <w:p>
      <w:pPr>
        <w:pStyle w:val="null3"/>
        <w:ind w:firstLine="480"/>
      </w:pPr>
      <w:r>
        <w:rPr/>
        <w:t>采购计划编号：</w:t>
      </w:r>
      <w:r>
        <w:rPr/>
        <w:t>440001-2024-38999</w:t>
      </w:r>
    </w:p>
    <w:p>
      <w:pPr>
        <w:pStyle w:val="null3"/>
        <w:ind w:firstLine="480"/>
      </w:pPr>
      <w:r>
        <w:rPr/>
        <w:t>采购项目编号：</w:t>
      </w:r>
      <w:r>
        <w:rPr/>
        <w:t>0877-24GZTP1ZC0645</w:t>
      </w:r>
    </w:p>
    <w:p>
      <w:pPr>
        <w:pStyle w:val="null3"/>
        <w:ind w:firstLine="480"/>
      </w:pPr>
      <w:r>
        <w:rPr/>
        <w:t>采购方式：</w:t>
      </w:r>
      <w:r>
        <w:rPr/>
        <w:t>公开招标</w:t>
      </w:r>
    </w:p>
    <w:p>
      <w:pPr>
        <w:pStyle w:val="null3"/>
        <w:ind w:firstLine="480"/>
      </w:pPr>
      <w:r>
        <w:rPr/>
        <w:t>预算金额：</w:t>
      </w:r>
      <w:r>
        <w:rPr/>
        <w:t>1,497,000.00</w:t>
      </w:r>
      <w:r>
        <w:rPr/>
        <w:t>元</w:t>
      </w:r>
    </w:p>
    <w:p>
      <w:pPr>
        <w:pStyle w:val="null3"/>
        <w:outlineLvl w:val="3"/>
      </w:pPr>
      <w:r>
        <w:rPr>
          <w:sz w:val="24"/>
          <w:b/>
        </w:rPr>
        <w:t>2.项目内容及需求情况（采购项目技术规格、参数及要求）</w:t>
      </w:r>
    </w:p>
    <w:p>
      <w:pPr>
        <w:pStyle w:val="null3"/>
      </w:pPr>
      <w:r>
        <w:rPr/>
        <w:t>采购包1(手术骨动力系统):</w:t>
      </w:r>
    </w:p>
    <w:p>
      <w:pPr>
        <w:pStyle w:val="null3"/>
      </w:pPr>
      <w:r>
        <w:rPr/>
        <w:t>采购包预算金额：1,497,000.00元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pPr>
              <w:pStyle w:val="null3"/>
            </w:pPr>
            <w:r>
              <w:rPr/>
              <w:t>品目号</w:t>
            </w:r>
          </w:p>
        </w:tc>
        <w:tc>
          <w:tcPr>
            <w:tcW w:type="dxa" w:w="1424"/>
          </w:tcPr>
          <w:p>
            <w:pPr>
              <w:pStyle w:val="null3"/>
            </w:pPr>
            <w:r>
              <w:rPr/>
              <w:t>品目名称</w:t>
            </w:r>
          </w:p>
        </w:tc>
        <w:tc>
          <w:tcPr>
            <w:tcW w:type="dxa" w:w="2136"/>
          </w:tcPr>
          <w:p>
            <w:pPr>
              <w:pStyle w:val="null3"/>
            </w:pPr>
            <w:r>
              <w:rPr/>
              <w:t>采购标的</w:t>
            </w:r>
          </w:p>
        </w:tc>
        <w:tc>
          <w:tcPr>
            <w:tcW w:type="dxa" w:w="1187"/>
          </w:tcPr>
          <w:p>
            <w:pPr>
              <w:pStyle w:val="null3"/>
            </w:pPr>
            <w:r>
              <w:rPr/>
              <w:t>数量（单位）</w:t>
            </w:r>
          </w:p>
        </w:tc>
        <w:tc>
          <w:tcPr>
            <w:tcW w:type="dxa" w:w="1187"/>
          </w:tcPr>
          <w:p>
            <w:pPr>
              <w:pStyle w:val="null3"/>
            </w:pPr>
            <w:r>
              <w:rPr/>
              <w:t>技术规格、参数及要求</w:t>
            </w:r>
          </w:p>
        </w:tc>
        <w:tc>
          <w:tcPr>
            <w:tcW w:type="dxa" w:w="1187"/>
          </w:tcPr>
          <w:p>
            <w:pPr>
              <w:pStyle w:val="null3"/>
            </w:pPr>
            <w:r>
              <w:rPr/>
              <w:t>是否允许进口产品</w:t>
            </w:r>
          </w:p>
        </w:tc>
      </w:tr>
      <w:tr>
        <w:tc>
          <w:tcPr>
            <w:tcW w:type="dxa" w:w="1187"/>
          </w:tcPr>
          <w:p>
            <w:pPr>
              <w:pStyle w:val="null3"/>
            </w:pPr>
            <w:r>
              <w:rPr/>
              <w:t>1-1</w:t>
            </w:r>
          </w:p>
        </w:tc>
        <w:tc>
          <w:tcPr>
            <w:tcW w:type="dxa" w:w="1424"/>
          </w:tcPr>
          <w:p>
            <w:pPr>
              <w:pStyle w:val="null3"/>
            </w:pPr>
            <w:r>
              <w:rPr/>
              <w:t>手术室设备及附件</w:t>
            </w:r>
          </w:p>
        </w:tc>
        <w:tc>
          <w:tcPr>
            <w:tcW w:type="dxa" w:w="2136"/>
          </w:tcPr>
          <w:p>
            <w:pPr>
              <w:pStyle w:val="null3"/>
            </w:pPr>
            <w:r>
              <w:rPr/>
              <w:t>手术骨动力系统</w:t>
            </w:r>
          </w:p>
        </w:tc>
        <w:tc>
          <w:tcPr>
            <w:tcW w:type="dxa" w:w="1187"/>
          </w:tcPr>
          <w:p>
            <w:pPr>
              <w:pStyle w:val="null3"/>
            </w:pPr>
            <w:r>
              <w:rPr/>
              <w:t>3(套)</w:t>
            </w:r>
          </w:p>
        </w:tc>
        <w:tc>
          <w:tcPr>
            <w:tcW w:type="dxa" w:w="1187"/>
          </w:tcPr>
          <w:p>
            <w:pPr>
              <w:pStyle w:val="null3"/>
            </w:pPr>
            <w:r>
              <w:rPr/>
              <w:t>详见第二章</w:t>
            </w:r>
          </w:p>
        </w:tc>
        <w:tc>
          <w:tcPr>
            <w:tcW w:type="dxa" w:w="1187"/>
          </w:tcPr>
          <w:p>
            <w:pPr>
              <w:pStyle w:val="null3"/>
            </w:pPr>
            <w:r>
              <w:rPr/>
              <w:t>是</w:t>
            </w:r>
          </w:p>
        </w:tc>
      </w:tr>
    </w:tbl>
    <w:p>
      <w:pPr>
        <w:pStyle w:val="null3"/>
      </w:pPr>
      <w:r>
        <w:rPr/>
        <w:t>本采购包不接受联合体投标</w:t>
      </w:r>
    </w:p>
    <w:p>
      <w:pPr>
        <w:pStyle w:val="null3"/>
      </w:pPr>
      <w:r>
        <w:rPr/>
        <w:t>合同分包：不允许合同分包</w:t>
      </w:r>
    </w:p>
    <w:p>
      <w:pPr>
        <w:pStyle w:val="null3"/>
      </w:pPr>
      <w:r>
        <w:rPr/>
        <w:t>合同履行期限：合同签订后的2个月内完成交货、安装、调试及验收</w:t>
      </w:r>
    </w:p>
    <w:p>
      <w:pPr>
        <w:pStyle w:val="null3"/>
        <w:outlineLvl w:val="2"/>
      </w:pPr>
      <w:r>
        <w:rPr>
          <w:sz w:val="28"/>
          <w:b/>
        </w:rPr>
        <w:t>二.投标人的资格要求</w:t>
      </w:r>
    </w:p>
    <w:p>
      <w:pPr>
        <w:pStyle w:val="null3"/>
        <w:outlineLvl w:val="3"/>
      </w:pPr>
      <w:r>
        <w:rPr>
          <w:sz w:val="24"/>
          <w:b/>
        </w:rPr>
        <w:t>1.投标人应具备《中华人民共和国政府采购法》第二十二条规定的条件，提供下列材料：</w:t>
      </w:r>
    </w:p>
    <w:p>
      <w:pPr>
        <w:pStyle w:val="null3"/>
      </w:pPr>
      <w:r>
        <w:rP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pPr>
        <w:pStyle w:val="null3"/>
      </w:pPr>
      <w:r>
        <w:rPr/>
        <w:t>2）有依法缴纳税收和社会保障资金的良好记录：提供投标截止日前6个月内任意1个月依法缴纳税收的相关材料；提供投标截止日前6个月内任意1个月依法缴纳社会保障资金的相关材料。如依法免税或不需要缴纳社会保障资金的，提供相应证明材料。</w:t>
      </w:r>
    </w:p>
    <w:p>
      <w:pPr>
        <w:pStyle w:val="null3"/>
      </w:pPr>
      <w:r>
        <w:rPr/>
        <w:t>3）具有良好的商业信誉和健全的财务会计制度：提供2023年度财务状况报告；或银行出具的资信证明材料复印件。</w:t>
      </w:r>
    </w:p>
    <w:p>
      <w:pPr>
        <w:pStyle w:val="null3"/>
      </w:pPr>
      <w:r>
        <w:rPr/>
        <w:t>4）履行合同所必需的设备和专业技术能力：按投标（响应）文件格式填报设备及专业技术能力情况。</w:t>
      </w:r>
    </w:p>
    <w:p>
      <w:pPr>
        <w:pStyle w:val="null3"/>
      </w:pPr>
      <w:r>
        <w:rPr/>
        <w:t>5）参加采购活动前3年内，在经营活动中没有重大违法记录：参照投标函相关承诺格式内容。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采购包1（手术骨动力系统）：</w:t>
      </w:r>
      <w:r>
        <w:rPr/>
        <w:t>本项目不属于专门面向中小企业采购的项目。仅在评审时对符合条件的小型、微型企业进行价格扣除（监狱企业、残疾人福利性单位视同为小型、微型企业）。</w:t>
      </w:r>
    </w:p>
    <w:p>
      <w:pPr>
        <w:pStyle w:val="null3"/>
        <w:outlineLvl w:val="3"/>
      </w:pPr>
      <w:r>
        <w:rPr>
          <w:sz w:val="24"/>
          <w:b/>
        </w:rPr>
        <w:t>3.本项目特定的资格要求：</w:t>
      </w:r>
    </w:p>
    <w:p>
      <w:pPr>
        <w:pStyle w:val="null3"/>
      </w:pPr>
      <w:r>
        <w:rPr/>
        <w:t>采购包1（手术骨动力系统）：</w:t>
      </w:r>
    </w:p>
    <w:p>
      <w:pPr>
        <w:pStyle w:val="null3"/>
      </w:pPr>
      <w:r>
        <w:rPr/>
        <w:t>1)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null3"/>
      </w:pPr>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投标函相关承诺要求内容。</w:t>
      </w:r>
    </w:p>
    <w:p>
      <w:pPr>
        <w:pStyle w:val="null3"/>
      </w:pPr>
      <w:r>
        <w:rPr/>
        <w:t>3)如投标人为生产企业：所投产品为第二、三类医疗器械，提供监督管理部门签发的有效的《医疗器械生产许可证》复印件（如国家另有规定，则适用其规定）。</w:t>
      </w:r>
    </w:p>
    <w:p>
      <w:pPr>
        <w:pStyle w:val="null3"/>
      </w:pPr>
      <w:r>
        <w:rPr/>
        <w:t>4)如投标人为经营企业：所投产品为第三类医疗器械，提供监督管理部门签发的有效的《医疗器械经营许可证》复印件（如国家另有规定，则适用其规定）。</w:t>
      </w:r>
    </w:p>
    <w:p>
      <w:pPr>
        <w:pStyle w:val="null3"/>
      </w:pPr>
      <w:r>
        <w:rPr/>
        <w:t>5)如投标人所投产品是进口产品且不是制造商的须提供产品制造商颁授的有效代理证书或为本次投标提供产品的有效授权证明文件。</w:t>
      </w:r>
    </w:p>
    <w:p>
      <w:pPr>
        <w:pStyle w:val="null3"/>
        <w:outlineLvl w:val="2"/>
      </w:pPr>
      <w:r>
        <w:rPr>
          <w:sz w:val="28"/>
          <w:b/>
        </w:rPr>
        <w:t>三.获取招标文件</w:t>
      </w:r>
    </w:p>
    <w:p>
      <w:pPr>
        <w:pStyle w:val="null3"/>
        <w:ind w:firstLine="480"/>
      </w:pPr>
      <w:r>
        <w:rPr/>
        <w:t>时间：详见招标公告及其变更公告（如有）</w:t>
      </w:r>
    </w:p>
    <w:p>
      <w:pPr>
        <w:pStyle w:val="null3"/>
        <w:ind w:firstLine="480"/>
      </w:pPr>
      <w:r>
        <w:rPr/>
        <w:t>地点：详见招标公告及其变更公告（如有）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ind w:firstLine="480"/>
      </w:pPr>
      <w:r>
        <w:rPr/>
        <w:t>售价：免费</w:t>
      </w:r>
    </w:p>
    <w:p>
      <w:pPr>
        <w:pStyle w:val="null3"/>
        <w:outlineLvl w:val="2"/>
      </w:pPr>
      <w:r>
        <w:rPr>
          <w:sz w:val="28"/>
          <w:b/>
        </w:rPr>
        <w:t>四.提交投标文件截止时间、开标时间和地点：</w:t>
      </w:r>
    </w:p>
    <w:p>
      <w:pPr>
        <w:pStyle w:val="null3"/>
        <w:ind w:firstLine="480"/>
      </w:pPr>
      <w:r>
        <w:rPr/>
        <w:t xml:space="preserve"> 提交投标文件截止时间和开标时间：详见招标公告及其变更公告（如有）</w:t>
      </w:r>
    </w:p>
    <w:p>
      <w:pPr>
        <w:pStyle w:val="null3"/>
        <w:ind w:firstLine="480"/>
      </w:pPr>
      <w:r>
        <w:rPr/>
        <w:t xml:space="preserve"> （自招标文件开始发出之日起至投标人提交投标文件截止之日止，不得少于20日）</w:t>
      </w:r>
    </w:p>
    <w:p>
      <w:pPr>
        <w:pStyle w:val="null3"/>
        <w:ind w:firstLine="480"/>
      </w:pPr>
      <w:r>
        <w:rPr/>
        <w:t xml:space="preserve"> 地点：详见招标公告及其变更公告（如有）</w:t>
      </w:r>
    </w:p>
    <w:p>
      <w:pPr>
        <w:pStyle w:val="null3"/>
        <w:outlineLvl w:val="2"/>
      </w:pPr>
      <w:r>
        <w:rPr>
          <w:sz w:val="28"/>
          <w:b/>
        </w:rPr>
        <w:t>五.公告期限、发布公告的媒介：</w:t>
      </w:r>
    </w:p>
    <w:p>
      <w:pPr>
        <w:pStyle w:val="null3"/>
        <w:ind w:firstLine="480"/>
      </w:pPr>
      <w:r>
        <w:rPr/>
        <w:t xml:space="preserve"> 1、公告期限：自本公告发布之日起不得少于5个工作日。</w:t>
      </w:r>
    </w:p>
    <w:p>
      <w:pPr>
        <w:pStyle w:val="null3"/>
        <w:ind w:firstLine="480"/>
      </w:pPr>
      <w:r>
        <w:rPr/>
        <w:t xml:space="preserve"> 2、发布公告的媒介：中国政府采购网(www.ccgp.gov.cn)、广东省政府采购网(https://gdgpo.czt.gd.gov.cn/)；</w:t>
      </w:r>
      <w:r>
        <w:rPr/>
        <w:t>广东广招招标采购有限公司网（http://www.gztpc.com）</w:t>
      </w:r>
    </w:p>
    <w:p>
      <w:pPr>
        <w:pStyle w:val="null3"/>
        <w:outlineLvl w:val="2"/>
      </w:pPr>
      <w:r>
        <w:rPr>
          <w:sz w:val="28"/>
          <w:b/>
        </w:rPr>
        <w:t>六.本项目联系方式：</w:t>
      </w:r>
    </w:p>
    <w:p>
      <w:pPr>
        <w:pStyle w:val="null3"/>
        <w:outlineLvl w:val="3"/>
      </w:pPr>
      <w:r>
        <w:rPr>
          <w:sz w:val="24"/>
          <w:b/>
        </w:rPr>
        <w:t xml:space="preserve"> 1.采购人信息</w:t>
      </w:r>
    </w:p>
    <w:p>
      <w:pPr>
        <w:pStyle w:val="null3"/>
        <w:ind w:firstLine="480"/>
      </w:pPr>
      <w:r>
        <w:rPr/>
        <w:t xml:space="preserve"> 名称：</w:t>
      </w:r>
      <w:r>
        <w:rPr/>
        <w:t>广州中医药大学第一附属医院</w:t>
      </w:r>
    </w:p>
    <w:p>
      <w:pPr>
        <w:pStyle w:val="null3"/>
        <w:ind w:firstLine="480"/>
      </w:pPr>
      <w:r>
        <w:rPr/>
        <w:t xml:space="preserve"> 地址：</w:t>
      </w:r>
      <w:r>
        <w:rPr/>
        <w:t>广州市机场路16号</w:t>
      </w:r>
    </w:p>
    <w:p>
      <w:pPr>
        <w:pStyle w:val="null3"/>
        <w:ind w:firstLine="480"/>
      </w:pPr>
      <w:r>
        <w:rPr/>
        <w:t xml:space="preserve"> 联系方式：</w:t>
      </w:r>
      <w:r>
        <w:rPr/>
        <w:t>020-36585829</w:t>
      </w:r>
    </w:p>
    <w:p>
      <w:pPr>
        <w:pStyle w:val="null3"/>
        <w:outlineLvl w:val="3"/>
      </w:pPr>
      <w:r>
        <w:rPr>
          <w:sz w:val="24"/>
          <w:b/>
        </w:rPr>
        <w:t xml:space="preserve"> 2.采购代理机构信息</w:t>
      </w:r>
    </w:p>
    <w:p>
      <w:pPr>
        <w:pStyle w:val="null3"/>
        <w:ind w:firstLine="480"/>
      </w:pPr>
      <w:r>
        <w:rPr/>
        <w:t xml:space="preserve"> 名称：</w:t>
      </w:r>
      <w:r>
        <w:rPr/>
        <w:t>广东广招招标采购有限公司</w:t>
      </w:r>
    </w:p>
    <w:p>
      <w:pPr>
        <w:pStyle w:val="null3"/>
        <w:ind w:firstLine="480"/>
      </w:pPr>
      <w:r>
        <w:rPr/>
        <w:t xml:space="preserve"> 地址：</w:t>
      </w:r>
      <w:r>
        <w:rPr/>
        <w:t>广州市东风东路745号东山紫园商务大厦2003室</w:t>
      </w:r>
    </w:p>
    <w:p>
      <w:pPr>
        <w:pStyle w:val="null3"/>
        <w:ind w:firstLine="480"/>
      </w:pPr>
      <w:r>
        <w:rPr/>
        <w:t xml:space="preserve"> 联系方式：</w:t>
      </w:r>
      <w:r>
        <w:rPr/>
        <w:t>020-37816286-809</w:t>
      </w:r>
    </w:p>
    <w:p>
      <w:pPr>
        <w:pStyle w:val="null3"/>
        <w:outlineLvl w:val="3"/>
      </w:pPr>
      <w:r>
        <w:rPr>
          <w:sz w:val="24"/>
          <w:b/>
        </w:rPr>
        <w:t xml:space="preserve"> 3.项目联系方式</w:t>
      </w:r>
    </w:p>
    <w:p>
      <w:pPr>
        <w:pStyle w:val="null3"/>
        <w:ind w:firstLine="480"/>
      </w:pPr>
      <w:r>
        <w:rPr/>
        <w:t xml:space="preserve"> 项目联系人：</w:t>
      </w:r>
      <w:r>
        <w:rPr/>
        <w:t>黎工</w:t>
      </w:r>
    </w:p>
    <w:p>
      <w:pPr>
        <w:pStyle w:val="null3"/>
        <w:ind w:firstLine="480"/>
      </w:pPr>
      <w:r>
        <w:rPr/>
        <w:t xml:space="preserve"> 电话：</w:t>
      </w:r>
      <w:r>
        <w:rPr/>
        <w:t>020-37816286-809</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广东广招招标采购有限公司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sz w:val="21"/>
          <w:color w:val="000000"/>
        </w:rPr>
        <w:t>一、项目说明</w:t>
      </w:r>
    </w:p>
    <w:p>
      <w:pPr>
        <w:pStyle w:val="null3"/>
      </w:pPr>
      <w:r>
        <w:rPr>
          <w:sz w:val="21"/>
          <w:color w:val="000000"/>
        </w:rPr>
        <w:t>1</w:t>
      </w:r>
      <w:r>
        <w:rPr>
          <w:sz w:val="21"/>
          <w:b/>
          <w:color w:val="000000"/>
        </w:rPr>
        <w:t>.</w:t>
      </w:r>
      <w:r>
        <w:rPr>
          <w:sz w:val="21"/>
          <w:b/>
          <w:color w:val="000000"/>
        </w:rPr>
        <w:t>★如投标人为经营企业：所投产品为第二类医疗器械，投标时具有监督管理部门签发的有效的《医疗器械经营备案凭证》复印件，或承诺供货时提供监督管理部门签发的有效的《医疗器械经营备案凭证》复印件（提供承诺书，不提供视为不响应）；（如国家另有规定，则适用其规定）</w:t>
      </w:r>
    </w:p>
    <w:p>
      <w:pPr>
        <w:pStyle w:val="null3"/>
      </w:pPr>
      <w:r>
        <w:rPr>
          <w:sz w:val="21"/>
          <w:b/>
          <w:color w:val="000000"/>
        </w:rPr>
        <w:t>1.</w:t>
      </w:r>
      <w:r>
        <w:rPr>
          <w:sz w:val="21"/>
          <w:b/>
          <w:color w:val="000000"/>
        </w:rPr>
        <w:t>★所投产品属于第二类、第三类医疗器械，则必须提供有效的医疗器械注册证明复印件。（如国家另有规定，则适用其规定）</w:t>
      </w:r>
    </w:p>
    <w:p>
      <w:pPr>
        <w:pStyle w:val="null3"/>
        <w:jc w:val="both"/>
      </w:pPr>
      <w:r>
        <w:rPr>
          <w:sz w:val="21"/>
          <w:color w:val="000000"/>
        </w:rPr>
        <w:t>二、其他商务要求（费用均包含在本项目采购预算中，采购人不再额外支付）：</w:t>
      </w:r>
    </w:p>
    <w:p>
      <w:pPr>
        <w:pStyle w:val="null3"/>
        <w:jc w:val="both"/>
      </w:pPr>
      <w:r>
        <w:rPr>
          <w:sz w:val="21"/>
          <w:color w:val="000000"/>
        </w:rPr>
        <w:t>（一）售后要求</w:t>
      </w:r>
    </w:p>
    <w:p>
      <w:pPr>
        <w:pStyle w:val="null3"/>
        <w:jc w:val="both"/>
      </w:pPr>
      <w:r>
        <w:rPr>
          <w:color w:val="000000"/>
        </w:rPr>
        <w:t>★</w:t>
      </w:r>
      <w:r>
        <w:rPr>
          <w:color w:val="000000"/>
        </w:rPr>
        <w:t>1</w:t>
      </w:r>
      <w:r>
        <w:rPr>
          <w:color w:val="000000"/>
        </w:rPr>
        <w:t>、整机保修不少于两年</w:t>
      </w:r>
      <w:r>
        <w:rPr>
          <w:color w:val="000000"/>
        </w:rPr>
        <w:t>(</w:t>
      </w:r>
      <w:r>
        <w:rPr>
          <w:color w:val="000000"/>
        </w:rPr>
        <w:t>从验收合格签字之日起</w:t>
      </w:r>
      <w:r>
        <w:rPr>
          <w:color w:val="000000"/>
        </w:rPr>
        <w:t>)</w:t>
      </w:r>
      <w:r>
        <w:rPr>
          <w:color w:val="000000"/>
        </w:rPr>
        <w:t>，终身维护。在保修期内对</w:t>
      </w:r>
      <w:r>
        <w:rPr/>
        <w:t>设备进行定期维护和保养，年度定期预防性维护保养次数不少于</w:t>
      </w:r>
      <w:r>
        <w:rPr/>
        <w:t>4</w:t>
      </w:r>
      <w:r>
        <w:rPr/>
        <w:t>次，并提供维修所需的配件及服务。</w:t>
      </w:r>
    </w:p>
    <w:p>
      <w:pPr>
        <w:pStyle w:val="null3"/>
        <w:jc w:val="both"/>
      </w:pPr>
      <w:r>
        <w:rPr/>
        <w:t>2</w:t>
      </w:r>
      <w:r>
        <w:rPr/>
        <w:t>、接到设备出现故障通知，</w:t>
      </w:r>
      <w:r>
        <w:rPr/>
        <w:t>1</w:t>
      </w:r>
      <w:r>
        <w:rPr/>
        <w:t>小时内电话响应，</w:t>
      </w:r>
      <w:r>
        <w:rPr/>
        <w:t>4</w:t>
      </w:r>
      <w:r>
        <w:rPr/>
        <w:t>小时到达现场。</w:t>
      </w:r>
    </w:p>
    <w:p>
      <w:pPr>
        <w:pStyle w:val="null3"/>
        <w:jc w:val="both"/>
      </w:pPr>
      <w:r>
        <w:rPr/>
        <w:t>3</w:t>
      </w:r>
      <w:r>
        <w:rPr/>
        <w:t>、保修期内，设备如因故障维修超过</w:t>
      </w:r>
      <w:r>
        <w:rPr/>
        <w:t>2</w:t>
      </w:r>
      <w:r>
        <w:rPr/>
        <w:t>天，厂家需要按</w:t>
      </w:r>
      <w:r>
        <w:rPr/>
        <w:t>1:2</w:t>
      </w:r>
      <w:r>
        <w:rPr/>
        <w:t>延长保修期（具体时间，按天数算）。</w:t>
      </w:r>
    </w:p>
    <w:p>
      <w:pPr>
        <w:pStyle w:val="null3"/>
        <w:jc w:val="both"/>
      </w:pPr>
      <w:r>
        <w:rPr/>
        <w:t>4</w:t>
      </w:r>
      <w:r>
        <w:rPr/>
        <w:t>、保修期内设备的开机率≥</w:t>
      </w:r>
      <w:r>
        <w:rPr/>
        <w:t>95</w:t>
      </w:r>
      <w:r>
        <w:rPr/>
        <w:t>％（按全年</w:t>
      </w:r>
      <w:r>
        <w:rPr/>
        <w:t>365</w:t>
      </w:r>
      <w:r>
        <w:rPr/>
        <w:t>天计算）。如因设备故障导致开机率达不到</w:t>
      </w:r>
      <w:r>
        <w:rPr/>
        <w:t>95%</w:t>
      </w:r>
      <w:r>
        <w:rPr/>
        <w:t>即</w:t>
      </w:r>
      <w:r>
        <w:rPr/>
        <w:t>347</w:t>
      </w:r>
      <w:r>
        <w:rPr/>
        <w:t>天以上保修期按</w:t>
      </w:r>
      <w:r>
        <w:rPr/>
        <w:t>1:2</w:t>
      </w:r>
      <w:r>
        <w:rPr/>
        <w:t>（按天算）顺延。（如果因维修导致停机时间过长，其他补偿条款，双方友好协商）</w:t>
      </w:r>
    </w:p>
    <w:p>
      <w:pPr>
        <w:pStyle w:val="null3"/>
        <w:jc w:val="both"/>
      </w:pPr>
      <w:r>
        <w:rPr/>
        <w:t>5</w:t>
      </w:r>
      <w:r>
        <w:rPr/>
        <w:t>、临床培训：提供现场临床培训。</w:t>
      </w:r>
    </w:p>
    <w:p>
      <w:pPr>
        <w:pStyle w:val="null3"/>
        <w:jc w:val="both"/>
      </w:pPr>
      <w:r>
        <w:rPr/>
        <w:t>6</w:t>
      </w:r>
      <w:r>
        <w:rPr/>
        <w:t>、工程师培训：产品的工作原理，操作使用，维修保养。并提供该设备的操作手册（一套）、维修手册（一套）交设备管理部，提供专业安装和日常维修工具。</w:t>
      </w:r>
    </w:p>
    <w:p>
      <w:pPr>
        <w:pStyle w:val="null3"/>
        <w:jc w:val="both"/>
      </w:pPr>
      <w:r>
        <w:rPr/>
        <w:t>7</w:t>
      </w:r>
      <w:r>
        <w:rPr/>
        <w:t>、提供的设备必须是原厂的全新设备。</w:t>
      </w:r>
    </w:p>
    <w:p>
      <w:pPr>
        <w:pStyle w:val="null3"/>
        <w:jc w:val="both"/>
      </w:pPr>
      <w:r>
        <w:rPr/>
        <w:t>8</w:t>
      </w:r>
      <w:r>
        <w:rPr/>
        <w:t>、以上设备均要求售后服务为设备制造商负责。</w:t>
      </w:r>
    </w:p>
    <w:p>
      <w:pPr>
        <w:pStyle w:val="null3"/>
        <w:jc w:val="both"/>
      </w:pPr>
      <w:r>
        <w:rPr/>
        <w:t>9</w:t>
      </w:r>
      <w:r>
        <w:rPr/>
        <w:t>、设备维保需在广州设有服务人员，可保证以最快捷的方式为用户提供设备维修配件需求。</w:t>
      </w:r>
    </w:p>
    <w:p>
      <w:pPr>
        <w:pStyle w:val="null3"/>
        <w:jc w:val="both"/>
      </w:pPr>
      <w:r>
        <w:rPr/>
        <w:t>10</w:t>
      </w:r>
      <w:r>
        <w:rPr/>
        <w:t>、软件终身升级</w:t>
      </w:r>
      <w:r>
        <w:rPr/>
        <w:t>（不再收取费用）</w:t>
      </w:r>
      <w:r>
        <w:rPr/>
        <w:t>，并及时提供设备新功能和临床应用资料。</w:t>
      </w:r>
    </w:p>
    <w:p>
      <w:pPr>
        <w:pStyle w:val="null3"/>
        <w:jc w:val="both"/>
      </w:pPr>
      <w:r>
        <w:rPr/>
        <w:t>11</w:t>
      </w:r>
      <w:r>
        <w:rPr/>
        <w:t xml:space="preserve">、保修期后维修时，如更换配件，只收取配件费，且配件费提供优惠价格，不得收取上门服务费及差旅费（需附配件价格清单）。维修好后 </w:t>
      </w:r>
      <w:r>
        <w:rPr/>
        <w:t xml:space="preserve">6 </w:t>
      </w:r>
      <w:r>
        <w:rPr/>
        <w:t>个月内，对仪器设备再次发生同样的故障并且需要更换同样零配件时，中标人承诺维修及更换零配件</w:t>
      </w:r>
      <w:r>
        <w:rPr/>
        <w:t>（不再收取费用）</w:t>
      </w:r>
      <w:r>
        <w:rPr/>
        <w:t>。</w:t>
      </w:r>
    </w:p>
    <w:p>
      <w:pPr>
        <w:pStyle w:val="null3"/>
        <w:jc w:val="both"/>
      </w:pPr>
      <w:r>
        <w:rPr/>
        <w:t>12</w:t>
      </w:r>
      <w:r>
        <w:rPr/>
        <w:t>、保修期后，如采购人需购买原厂保修，原厂整机全保修费用不得高于中标价的</w:t>
      </w:r>
      <w:r>
        <w:rPr/>
        <w:t>5%/</w:t>
      </w:r>
      <w:r>
        <w:rPr/>
        <w:t>年，年度定期预防性维护保养次数不少于</w:t>
      </w:r>
      <w:r>
        <w:rPr/>
        <w:t>4</w:t>
      </w:r>
      <w:r>
        <w:rPr/>
        <w:t>次。</w:t>
      </w:r>
    </w:p>
    <w:p>
      <w:pPr>
        <w:pStyle w:val="null3"/>
        <w:jc w:val="both"/>
      </w:pPr>
      <w:r>
        <w:rPr/>
        <w:t>13</w:t>
      </w:r>
      <w:r>
        <w:rPr/>
        <w:t>、中标人负责送货上门，在</w:t>
      </w:r>
      <w:r>
        <w:rPr/>
        <w:t>采购人</w:t>
      </w:r>
      <w:r>
        <w:rPr/>
        <w:t>所提供的场地对设备进行安装、检验及调试，直至该产品的技术指标完全符合要求为止，在运输、安装、调试等服务过程中所发生的费用由中标人承担。</w:t>
      </w:r>
    </w:p>
    <w:p>
      <w:pPr>
        <w:pStyle w:val="null3"/>
        <w:jc w:val="both"/>
      </w:pPr>
      <w:r>
        <w:rPr/>
        <w:t>14</w:t>
      </w:r>
      <w:r>
        <w:rPr/>
        <w:t>、开放（或者提供）维修密码（如有）。</w:t>
      </w:r>
    </w:p>
    <w:p>
      <w:pPr>
        <w:pStyle w:val="null3"/>
        <w:jc w:val="both"/>
      </w:pPr>
      <w:r>
        <w:rPr/>
        <w:t>15</w:t>
      </w:r>
      <w:r>
        <w:rPr/>
        <w:t>、提供双向通讯接口并协助接入</w:t>
      </w:r>
      <w:r>
        <w:rPr/>
        <w:t>采购人</w:t>
      </w:r>
      <w:r>
        <w:rPr/>
        <w:t>正在使用的</w:t>
      </w:r>
      <w:r>
        <w:rPr/>
        <w:t>LIS</w:t>
      </w:r>
      <w:r>
        <w:rPr/>
        <w:t>系统（或相关信息系统）（如有），所产生费用由中标人负责。</w:t>
      </w:r>
    </w:p>
    <w:p>
      <w:pPr>
        <w:pStyle w:val="null3"/>
        <w:jc w:val="both"/>
      </w:pPr>
      <w:r>
        <w:rPr/>
        <w:t>16</w:t>
      </w:r>
      <w:r>
        <w:rPr/>
        <w:t>、需报主要配件优惠价</w:t>
      </w:r>
    </w:p>
    <w:tbl>
      <w:tblPr>
        <w:tblW w:w="0" w:type="auto"/>
        <w:tblBorders>
          <w:top w:val="none" w:color="000000" w:sz="4"/>
          <w:left w:val="none" w:color="000000" w:sz="4"/>
          <w:bottom w:val="none" w:color="000000" w:sz="4"/>
          <w:right w:val="none" w:color="000000" w:sz="4"/>
          <w:insideH w:val="none"/>
          <w:insideV w:val="none"/>
        </w:tblBorders>
      </w:tblPr>
      <w:tblGrid>
        <w:gridCol w:w="804"/>
        <w:gridCol w:w="1623"/>
        <w:gridCol w:w="1447"/>
        <w:gridCol w:w="1023"/>
        <w:gridCol w:w="2134"/>
        <w:gridCol w:w="1213"/>
      </w:tblGrid>
      <w:tr>
        <w:tc>
          <w:tcPr>
            <w:tcW w:type="dxa" w:w="804"/>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序号</w:t>
            </w:r>
          </w:p>
        </w:tc>
        <w:tc>
          <w:tcPr>
            <w:tcW w:type="dxa" w:w="1623"/>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配件中文名称</w:t>
            </w:r>
          </w:p>
        </w:tc>
        <w:tc>
          <w:tcPr>
            <w:tcW w:type="dxa" w:w="1447"/>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型号</w:t>
            </w:r>
            <w:r>
              <w:rPr>
                <w:sz w:val="20"/>
              </w:rPr>
              <w:t>/</w:t>
            </w:r>
            <w:r>
              <w:rPr>
                <w:sz w:val="20"/>
              </w:rPr>
              <w:t>规格</w:t>
            </w:r>
          </w:p>
        </w:tc>
        <w:tc>
          <w:tcPr>
            <w:tcW w:type="dxa" w:w="1023"/>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单位</w:t>
            </w:r>
          </w:p>
        </w:tc>
        <w:tc>
          <w:tcPr>
            <w:tcW w:type="dxa" w:w="2134"/>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200"/>
              <w:jc w:val="center"/>
            </w:pPr>
            <w:r>
              <w:rPr>
                <w:sz w:val="20"/>
              </w:rPr>
              <w:t>优惠价</w:t>
            </w:r>
          </w:p>
        </w:tc>
        <w:tc>
          <w:tcPr>
            <w:tcW w:type="dxa" w:w="1213"/>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备注</w:t>
            </w:r>
          </w:p>
        </w:tc>
      </w:tr>
      <w:tr>
        <w:tc>
          <w:tcPr>
            <w:tcW w:type="dxa" w:w="80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c>
          <w:tcPr>
            <w:tcW w:type="dxa" w:w="162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tc>
        <w:tc>
          <w:tcPr>
            <w:tcW w:type="dxa" w:w="144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tc>
        <w:tc>
          <w:tcPr>
            <w:tcW w:type="dxa" w:w="102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tc>
        <w:tc>
          <w:tcPr>
            <w:tcW w:type="dxa" w:w="213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tc>
        <w:tc>
          <w:tcPr>
            <w:tcW w:type="dxa" w:w="121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tc>
      </w:tr>
    </w:tbl>
    <w:p>
      <w:pPr>
        <w:pStyle w:val="null3"/>
        <w:jc w:val="both"/>
      </w:pPr>
      <w:r>
        <w:rPr>
          <w:sz w:val="21"/>
        </w:rPr>
        <w:t>1</w:t>
      </w:r>
      <w:r>
        <w:rPr>
          <w:sz w:val="21"/>
        </w:rPr>
        <w:t>7</w:t>
      </w:r>
      <w:r>
        <w:rPr>
          <w:sz w:val="21"/>
        </w:rPr>
        <w:t>、需报耗材</w:t>
      </w:r>
      <w:r>
        <w:rPr>
          <w:sz w:val="21"/>
        </w:rPr>
        <w:t>/</w:t>
      </w:r>
      <w:r>
        <w:rPr>
          <w:sz w:val="21"/>
        </w:rPr>
        <w:t>试剂优惠价</w:t>
      </w:r>
    </w:p>
    <w:tbl>
      <w:tblPr>
        <w:tblW w:w="0" w:type="auto"/>
        <w:tblBorders>
          <w:top w:val="none" w:color="000000" w:sz="4"/>
          <w:left w:val="none" w:color="000000" w:sz="4"/>
          <w:bottom w:val="none" w:color="000000" w:sz="4"/>
          <w:right w:val="none" w:color="000000" w:sz="4"/>
          <w:insideH w:val="none"/>
          <w:insideV w:val="none"/>
        </w:tblBorders>
      </w:tblPr>
      <w:tblGrid>
        <w:gridCol w:w="795"/>
        <w:gridCol w:w="2340"/>
        <w:gridCol w:w="1365"/>
        <w:gridCol w:w="840"/>
        <w:gridCol w:w="1665"/>
        <w:gridCol w:w="1170"/>
      </w:tblGrid>
      <w:tr>
        <w:tc>
          <w:tcPr>
            <w:tcW w:type="dxa" w:w="795"/>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序号</w:t>
            </w:r>
          </w:p>
        </w:tc>
        <w:tc>
          <w:tcPr>
            <w:tcW w:type="dxa" w:w="234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耗材</w:t>
            </w:r>
            <w:r>
              <w:rPr>
                <w:sz w:val="20"/>
              </w:rPr>
              <w:t>/</w:t>
            </w:r>
            <w:r>
              <w:rPr>
                <w:sz w:val="20"/>
              </w:rPr>
              <w:t>试剂中文名称</w:t>
            </w:r>
          </w:p>
        </w:tc>
        <w:tc>
          <w:tcPr>
            <w:tcW w:type="dxa" w:w="136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型号</w:t>
            </w:r>
            <w:r>
              <w:rPr>
                <w:sz w:val="20"/>
              </w:rPr>
              <w:t>/</w:t>
            </w:r>
            <w:r>
              <w:rPr>
                <w:sz w:val="20"/>
              </w:rPr>
              <w:t>规格</w:t>
            </w:r>
          </w:p>
        </w:tc>
        <w:tc>
          <w:tcPr>
            <w:tcW w:type="dxa" w:w="84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单位</w:t>
            </w:r>
          </w:p>
        </w:tc>
        <w:tc>
          <w:tcPr>
            <w:tcW w:type="dxa" w:w="166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单价</w:t>
            </w:r>
            <w:r>
              <w:rPr>
                <w:sz w:val="20"/>
              </w:rPr>
              <w:t>最高限价（元）</w:t>
            </w:r>
          </w:p>
        </w:tc>
        <w:tc>
          <w:tcPr>
            <w:tcW w:type="dxa" w:w="117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备注</w:t>
            </w:r>
          </w:p>
        </w:tc>
      </w:tr>
      <w:tr>
        <w:tc>
          <w:tcPr>
            <w:tcW w:type="dxa" w:w="79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1</w:t>
            </w:r>
          </w:p>
        </w:tc>
        <w:tc>
          <w:tcPr>
            <w:tcW w:type="dxa" w:w="234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摆锯锯片</w:t>
            </w:r>
          </w:p>
        </w:tc>
        <w:tc>
          <w:tcPr>
            <w:tcW w:type="dxa" w:w="136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p>
        </w:tc>
        <w:tc>
          <w:tcPr>
            <w:tcW w:type="dxa" w:w="84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片</w:t>
            </w:r>
          </w:p>
        </w:tc>
        <w:tc>
          <w:tcPr>
            <w:tcW w:type="dxa" w:w="166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1200</w:t>
            </w:r>
          </w:p>
        </w:tc>
        <w:tc>
          <w:tcPr>
            <w:tcW w:type="dxa" w:w="1170"/>
            <w:vMerge w:val="restart"/>
            <w:tcBorders>
              <w:top w:val="none" w:color="000000" w:sz="4"/>
              <w:left w:val="none" w:color="000000" w:sz="4"/>
              <w:bottom w:val="none" w:color="000000" w:sz="4"/>
              <w:right w:val="single" w:color="000000" w:sz="4"/>
            </w:tcBorders>
            <w:tcMar>
              <w:top w:type="dxa" w:w="0"/>
              <w:left w:type="dxa" w:w="105"/>
              <w:bottom w:type="dxa" w:w="0"/>
              <w:right w:type="dxa" w:w="105"/>
            </w:tcMar>
            <w:vAlign w:val="top"/>
          </w:tcPr>
          <w:p>
            <w:pPr>
              <w:pStyle w:val="null3"/>
              <w:jc w:val="center"/>
            </w:pPr>
            <w:r>
              <w:rPr>
                <w:sz w:val="21"/>
              </w:rPr>
              <w:t>★</w:t>
            </w:r>
            <w:r>
              <w:rPr>
                <w:sz w:val="20"/>
              </w:rPr>
              <w:t>投标人</w:t>
            </w:r>
            <w:r>
              <w:rPr>
                <w:sz w:val="20"/>
              </w:rPr>
              <w:t>耗材</w:t>
            </w:r>
            <w:r>
              <w:rPr>
                <w:sz w:val="20"/>
              </w:rPr>
              <w:t>/</w:t>
            </w:r>
            <w:r>
              <w:rPr>
                <w:sz w:val="20"/>
              </w:rPr>
              <w:t>试剂</w:t>
            </w:r>
            <w:r>
              <w:rPr>
                <w:sz w:val="20"/>
              </w:rPr>
              <w:t>单价报价不可超过单价最高限价，否则视为无效投标。</w:t>
            </w:r>
          </w:p>
        </w:tc>
      </w:tr>
      <w:tr>
        <w:tc>
          <w:tcPr>
            <w:tcW w:type="dxa" w:w="79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2</w:t>
            </w:r>
          </w:p>
        </w:tc>
        <w:tc>
          <w:tcPr>
            <w:tcW w:type="dxa" w:w="234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往复锯锯片</w:t>
            </w:r>
          </w:p>
        </w:tc>
        <w:tc>
          <w:tcPr>
            <w:tcW w:type="dxa" w:w="136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p>
        </w:tc>
        <w:tc>
          <w:tcPr>
            <w:tcW w:type="dxa" w:w="84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片</w:t>
            </w:r>
          </w:p>
        </w:tc>
        <w:tc>
          <w:tcPr>
            <w:tcW w:type="dxa" w:w="166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980</w:t>
            </w:r>
          </w:p>
        </w:tc>
        <w:tc>
          <w:tcPr>
            <w:tcW w:type="dxa" w:w="1170"/>
            <w:vMerge/>
            <w:tcBorders>
              <w:top w:val="none" w:color="000000" w:sz="4"/>
              <w:left w:val="none" w:color="000000" w:sz="4"/>
              <w:bottom w:val="none" w:color="000000" w:sz="4"/>
              <w:right w:val="single" w:color="000000" w:sz="4"/>
            </w:tcBorders>
          </w:tcPr>
          <w:p/>
        </w:tc>
      </w:tr>
      <w:tr>
        <w:tc>
          <w:tcPr>
            <w:tcW w:type="dxa" w:w="79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3</w:t>
            </w:r>
          </w:p>
        </w:tc>
        <w:tc>
          <w:tcPr>
            <w:tcW w:type="dxa" w:w="234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单面往复锯片</w:t>
            </w:r>
          </w:p>
        </w:tc>
        <w:tc>
          <w:tcPr>
            <w:tcW w:type="dxa" w:w="136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p>
        </w:tc>
        <w:tc>
          <w:tcPr>
            <w:tcW w:type="dxa" w:w="84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片</w:t>
            </w:r>
          </w:p>
        </w:tc>
        <w:tc>
          <w:tcPr>
            <w:tcW w:type="dxa" w:w="166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980</w:t>
            </w:r>
          </w:p>
        </w:tc>
        <w:tc>
          <w:tcPr>
            <w:tcW w:type="dxa" w:w="1170"/>
            <w:vMerge/>
            <w:tcBorders>
              <w:top w:val="none" w:color="000000" w:sz="4"/>
              <w:left w:val="none" w:color="000000" w:sz="4"/>
              <w:bottom w:val="none" w:color="000000" w:sz="4"/>
              <w:right w:val="single" w:color="000000" w:sz="4"/>
            </w:tcBorders>
          </w:tcPr>
          <w:p/>
        </w:tc>
      </w:tr>
      <w:tr>
        <w:tc>
          <w:tcPr>
            <w:tcW w:type="dxa" w:w="79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4</w:t>
            </w:r>
          </w:p>
        </w:tc>
        <w:tc>
          <w:tcPr>
            <w:tcW w:type="dxa" w:w="234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牙刷锯</w:t>
            </w:r>
          </w:p>
        </w:tc>
        <w:tc>
          <w:tcPr>
            <w:tcW w:type="dxa" w:w="136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p>
        </w:tc>
        <w:tc>
          <w:tcPr>
            <w:tcW w:type="dxa" w:w="84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片</w:t>
            </w:r>
          </w:p>
        </w:tc>
        <w:tc>
          <w:tcPr>
            <w:tcW w:type="dxa" w:w="166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rPr>
              <w:t>1600</w:t>
            </w:r>
          </w:p>
        </w:tc>
        <w:tc>
          <w:tcPr>
            <w:tcW w:type="dxa" w:w="1170"/>
            <w:vMerge/>
            <w:tcBorders>
              <w:top w:val="none" w:color="000000" w:sz="4"/>
              <w:left w:val="none" w:color="000000" w:sz="4"/>
              <w:bottom w:val="none" w:color="000000" w:sz="4"/>
              <w:right w:val="single" w:color="000000" w:sz="4"/>
            </w:tcBorders>
          </w:tcPr>
          <w:p/>
        </w:tc>
      </w:tr>
    </w:tbl>
    <w:p>
      <w:pPr>
        <w:pStyle w:val="null3"/>
      </w:pPr>
      <w:r>
        <w:rPr/>
        <w:t>采购包1（手术骨动力系统）</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合同签订后的2个月内完成交货、安装、调试及验收</w:t>
            </w:r>
          </w:p>
        </w:tc>
      </w:tr>
      <w:tr>
        <w:tc>
          <w:tcPr>
            <w:tcW w:type="dxa" w:w="4153"/>
          </w:tcPr>
          <w:p>
            <w:pPr>
              <w:pStyle w:val="null3"/>
            </w:pPr>
            <w:r>
              <w:rPr/>
              <w:t>标的提供的地点</w:t>
            </w:r>
          </w:p>
        </w:tc>
        <w:tc>
          <w:tcPr>
            <w:tcW w:type="dxa" w:w="4153"/>
          </w:tcPr>
          <w:p>
            <w:pPr>
              <w:pStyle w:val="null3"/>
            </w:pPr>
            <w:r>
              <w:rPr/>
              <w:t>采购人指定地点</w:t>
            </w:r>
          </w:p>
        </w:tc>
      </w:tr>
      <w:tr>
        <w:tc>
          <w:tcPr>
            <w:tcW w:type="dxa" w:w="4153"/>
          </w:tcPr>
          <w:p>
            <w:pPr>
              <w:pStyle w:val="null3"/>
            </w:pPr>
            <w:r>
              <w:rPr/>
              <w:t>付款方式</w:t>
            </w:r>
          </w:p>
        </w:tc>
        <w:tc>
          <w:tcPr>
            <w:tcW w:type="dxa" w:w="4153"/>
          </w:tcPr>
          <w:p>
            <w:pPr>
              <w:pStyle w:val="null3"/>
            </w:pPr>
            <w:r>
              <w:rPr/>
              <w:t>1期：支付比例100%,设备验收合格签字3个月后全额付款 中标人凭以下文件申请付款： （1）验收报告（必须有中标人、采购人使用科室及设备管理部的书面确认）； （2）中标人开具的正式增值税专用/普通发票； （3）合同复印件；</w:t>
            </w:r>
          </w:p>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1期：1．合同设备安装调试完成后10 个工作日内验收，验收应在甲乙双方共同参加下进行。2.验收按国家有关的规定、规范进行。验收时如发现所交付的设备有短缺、次品、损坏或其它不符合本合同约定之情形者，采购人应作出详尽的现场记录，或由甲乙双方签署备忘录。此现场记录或备忘录可用作补充、缺失和更换损坏部件的有效证据。由此产生的有关费用由中标人承担。3. 如果合同设备运输和安装过程中因事故造成货物短缺、损坏，中标人应及时安排换货，以保证合同设备安装的成功完成。换货的相关费用由中标人承担。4.中标人保证合同项下提供的设备不侵犯任何第三方的专利、商标或版权等知识产权。否则，中标人须承担对第三方的知识产权的侵权责任并承担因此而发生的所有费用。</w:t>
            </w:r>
          </w:p>
        </w:tc>
      </w:tr>
      <w:tr>
        <w:tc>
          <w:tcPr>
            <w:tcW w:type="dxa" w:w="4153"/>
          </w:tcPr>
          <w:p>
            <w:pPr>
              <w:pStyle w:val="null3"/>
            </w:pPr>
            <w:r>
              <w:rPr/>
              <w:t>履约保证金</w:t>
            </w:r>
          </w:p>
        </w:tc>
        <w:tc>
          <w:tcPr>
            <w:tcW w:type="dxa" w:w="4153"/>
          </w:tcPr>
          <w:p>
            <w:pPr>
              <w:pStyle w:val="null3"/>
            </w:pPr>
            <w:r>
              <w:rPr/>
              <w:t>收取比例：5%,说明：签订合同5个工作日内，中标人应向采购人缴纳合同总金额5%的履约保证金，待中标供应商履行合同义务后，采购方30天内一次性无息退还或保函在合同期满之日起 30 天内失效。 若中标供应商在合同履行期间违约，采购有权从履约保证金中扣除违约金，履约保证金不足以扣除的部分，采购人可向中标供应商进一步索赔。中标供应商不按合同规定提交履约保证金的，视为中标供应商违约，采购人有权单方面解除合同且不须承担任何违约责任。</w:t>
            </w:r>
          </w:p>
          <w:p>
            <w:pPr>
              <w:pStyle w:val="null3"/>
            </w:pPr>
            <w:r>
              <w:rPr/>
              <w:t>履约保证金可以以履约保函（保险）形式提供，目前"广东政府采购智慧云平台金融服务中心(https://gdgpo.czt.gd.gov.cn/zcdservice/zcd/guangdong/)已实现电子履约保函（保险）在线办理功能，有意愿供应商可自行办理提供。</w:t>
            </w:r>
          </w:p>
        </w:tc>
      </w:tr>
      <w:tr>
        <w:tc>
          <w:tcPr>
            <w:tcW w:type="dxa" w:w="4153"/>
          </w:tcPr>
          <w:p>
            <w:pPr>
              <w:pStyle w:val="null3"/>
            </w:pPr>
            <w:r>
              <w:rPr/>
              <w:t>其他</w:t>
            </w:r>
          </w:p>
        </w:tc>
        <w:tc>
          <w:tcPr>
            <w:tcW w:type="dxa" w:w="4153"/>
          </w:tcPr>
          <w:p>
            <w:pPr>
              <w:pStyle w:val="null3"/>
            </w:pP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jc w:val="center"/>
            </w:pPr>
            <w:r>
              <w:rPr/>
              <w:t>序号</w:t>
            </w:r>
          </w:p>
        </w:tc>
        <w:tc>
          <w:tcPr>
            <w:tcW w:type="dxa" w:w="831"/>
          </w:tcPr>
          <w:p>
            <w:pPr>
              <w:pStyle w:val="null3"/>
              <w:jc w:val="center"/>
            </w:pPr>
            <w:r>
              <w:rPr/>
              <w:t xml:space="preserve"> 核心产品要求（“△”）</w:t>
            </w:r>
          </w:p>
        </w:tc>
        <w:tc>
          <w:tcPr>
            <w:tcW w:type="dxa" w:w="831"/>
          </w:tcPr>
          <w:p>
            <w:pPr>
              <w:pStyle w:val="null3"/>
              <w:jc w:val="center"/>
            </w:pPr>
            <w:r>
              <w:rPr/>
              <w:t>品目名称</w:t>
            </w:r>
          </w:p>
        </w:tc>
        <w:tc>
          <w:tcPr>
            <w:tcW w:type="dxa" w:w="831"/>
          </w:tcPr>
          <w:p>
            <w:pPr>
              <w:pStyle w:val="null3"/>
              <w:jc w:val="center"/>
            </w:pPr>
            <w:r>
              <w:rPr/>
              <w:t>标的名称</w:t>
            </w:r>
          </w:p>
        </w:tc>
        <w:tc>
          <w:tcPr>
            <w:tcW w:type="dxa" w:w="831"/>
          </w:tcPr>
          <w:p>
            <w:pPr>
              <w:pStyle w:val="null3"/>
              <w:jc w:val="center"/>
            </w:pPr>
            <w:r>
              <w:rPr/>
              <w:t>单位</w:t>
            </w:r>
          </w:p>
        </w:tc>
        <w:tc>
          <w:tcPr>
            <w:tcW w:type="dxa" w:w="831"/>
          </w:tcPr>
          <w:p>
            <w:pPr>
              <w:pStyle w:val="null3"/>
              <w:jc w:val="center"/>
            </w:pPr>
            <w:r>
              <w:rPr/>
              <w:t>数量</w:t>
            </w:r>
          </w:p>
        </w:tc>
        <w:tc>
          <w:tcPr>
            <w:tcW w:type="dxa" w:w="831"/>
          </w:tcPr>
          <w:p>
            <w:pPr>
              <w:pStyle w:val="null3"/>
              <w:jc w:val="center"/>
            </w:pPr>
            <w:r>
              <w:rPr/>
              <w:t>分项预算单价（元）</w:t>
            </w:r>
          </w:p>
        </w:tc>
        <w:tc>
          <w:tcPr>
            <w:tcW w:type="dxa" w:w="831"/>
          </w:tcPr>
          <w:p>
            <w:pPr>
              <w:pStyle w:val="null3"/>
              <w:jc w:val="center"/>
            </w:pPr>
            <w:r>
              <w:rPr/>
              <w:t>分项预算总价（元）</w:t>
            </w:r>
          </w:p>
        </w:tc>
        <w:tc>
          <w:tcPr>
            <w:tcW w:type="dxa" w:w="831"/>
          </w:tcPr>
          <w:p>
            <w:pPr>
              <w:pStyle w:val="null3"/>
            </w:pPr>
            <w:r>
              <w:rPr/>
              <w:t>所属行业</w:t>
            </w:r>
          </w:p>
        </w:tc>
        <w:tc>
          <w:tcPr>
            <w:tcW w:type="dxa" w:w="831"/>
          </w:tcPr>
          <w:p>
            <w:pPr>
              <w:pStyle w:val="null3"/>
              <w:jc w:val="center"/>
            </w:pPr>
            <w:r>
              <w:rPr/>
              <w:t>技术要求</w:t>
            </w:r>
          </w:p>
        </w:tc>
      </w:tr>
      <w:tr>
        <w:tc>
          <w:tcPr>
            <w:tcW w:type="dxa" w:w="831"/>
          </w:tcPr>
          <w:p>
            <w:pPr>
              <w:pStyle w:val="null3"/>
              <w:jc w:val="center"/>
            </w:pPr>
            <w:r>
              <w:rPr/>
              <w:t>1</w:t>
            </w:r>
          </w:p>
        </w:tc>
        <w:tc>
          <w:tcPr>
            <w:tcW w:type="dxa" w:w="831"/>
          </w:tcPr>
          <w:p/>
        </w:tc>
        <w:tc>
          <w:tcPr>
            <w:tcW w:type="dxa" w:w="831"/>
          </w:tcPr>
          <w:p>
            <w:pPr>
              <w:pStyle w:val="null3"/>
              <w:jc w:val="left"/>
            </w:pPr>
            <w:r>
              <w:rPr/>
              <w:t>手术室设备及附件</w:t>
            </w:r>
          </w:p>
        </w:tc>
        <w:tc>
          <w:tcPr>
            <w:tcW w:type="dxa" w:w="831"/>
          </w:tcPr>
          <w:p>
            <w:pPr>
              <w:pStyle w:val="null3"/>
              <w:jc w:val="left"/>
            </w:pPr>
            <w:r>
              <w:rPr/>
              <w:t>手术骨动力系统</w:t>
            </w:r>
          </w:p>
        </w:tc>
        <w:tc>
          <w:tcPr>
            <w:tcW w:type="dxa" w:w="831"/>
          </w:tcPr>
          <w:p>
            <w:pPr>
              <w:pStyle w:val="null3"/>
              <w:jc w:val="left"/>
            </w:pPr>
            <w:r>
              <w:rPr/>
              <w:t>套</w:t>
            </w:r>
          </w:p>
        </w:tc>
        <w:tc>
          <w:tcPr>
            <w:tcW w:type="dxa" w:w="831"/>
          </w:tcPr>
          <w:p>
            <w:pPr>
              <w:pStyle w:val="null3"/>
              <w:jc w:val="right"/>
            </w:pPr>
            <w:r>
              <w:rPr/>
              <w:t>3.00</w:t>
            </w:r>
          </w:p>
        </w:tc>
        <w:tc>
          <w:tcPr>
            <w:tcW w:type="dxa" w:w="831"/>
          </w:tcPr>
          <w:p>
            <w:pPr>
              <w:pStyle w:val="null3"/>
              <w:jc w:val="right"/>
            </w:pPr>
            <w:r>
              <w:rPr/>
              <w:t>499,000.00</w:t>
            </w:r>
          </w:p>
        </w:tc>
        <w:tc>
          <w:tcPr>
            <w:tcW w:type="dxa" w:w="831"/>
          </w:tcPr>
          <w:p>
            <w:pPr>
              <w:pStyle w:val="null3"/>
              <w:jc w:val="right"/>
            </w:pPr>
            <w:r>
              <w:rPr/>
              <w:t>1,497,000.00</w:t>
            </w:r>
          </w:p>
        </w:tc>
        <w:tc>
          <w:tcPr>
            <w:tcW w:type="dxa" w:w="831"/>
          </w:tcPr>
          <w:p>
            <w:pPr>
              <w:pStyle w:val="null3"/>
            </w:pPr>
            <w:r>
              <w:rPr/>
              <w:t>工业</w:t>
            </w:r>
          </w:p>
        </w:tc>
        <w:tc>
          <w:tcPr>
            <w:tcW w:type="dxa" w:w="831"/>
          </w:tcPr>
          <w:p>
            <w:pPr>
              <w:pStyle w:val="null3"/>
            </w:pPr>
            <w:r>
              <w:rPr/>
              <w:t>详见附表一</w:t>
            </w:r>
          </w:p>
        </w:tc>
      </w:tr>
    </w:tbl>
    <w:p>
      <w:pPr>
        <w:pStyle w:val="null3"/>
      </w:pPr>
      <w:r>
        <w:rPr>
          <w:b/>
        </w:rPr>
        <w:t>附表</w:t>
      </w:r>
      <w:r>
        <w:rPr>
          <w:b/>
        </w:rPr>
        <w:t>一</w:t>
      </w:r>
      <w:r>
        <w:rPr>
          <w:b/>
        </w:rPr>
        <w:t>：</w:t>
      </w:r>
      <w:r>
        <w:rPr>
          <w:b/>
        </w:rPr>
        <w:t>手术骨动力系统</w:t>
      </w:r>
      <w:r>
        <w:rPr>
          <w:b/>
        </w:rPr>
        <w:t>进口产品</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jc w:val="both"/>
            </w:pPr>
            <w:r>
              <w:rPr>
                <w:sz w:val="21"/>
              </w:rPr>
              <w:t>1</w:t>
            </w:r>
            <w:r>
              <w:rPr>
                <w:sz w:val="21"/>
              </w:rPr>
              <w:t>、满足市场所有现有品牌人工关节置换手术工具使用要求，包括摆锯（宽、窄）、往复锯、扩孔、髋臼磨锉接口对接、克氏针接口、髓腔钻等</w:t>
            </w:r>
          </w:p>
          <w:p>
            <w:pPr>
              <w:pStyle w:val="null3"/>
              <w:jc w:val="both"/>
            </w:pPr>
            <w:r>
              <w:rPr>
                <w:sz w:val="21"/>
              </w:rPr>
              <w:t>2</w:t>
            </w:r>
            <w:r>
              <w:rPr>
                <w:sz w:val="21"/>
              </w:rPr>
              <w:t>、满足运动医学手术要求，动力系统能够满足导针空心钻头使用要求</w:t>
            </w:r>
          </w:p>
          <w:p>
            <w:pPr>
              <w:pStyle w:val="null3"/>
              <w:jc w:val="both"/>
            </w:pPr>
            <w:r>
              <w:rPr>
                <w:sz w:val="21"/>
              </w:rPr>
              <w:t>3</w:t>
            </w:r>
            <w:r>
              <w:rPr>
                <w:sz w:val="21"/>
              </w:rPr>
              <w:t>、适用于大骨和小骨外科手术（例如膝关节、髋关节、足部、手部、和肩关节）的动力工具</w:t>
            </w:r>
          </w:p>
          <w:p>
            <w:pPr>
              <w:pStyle w:val="null3"/>
              <w:jc w:val="both"/>
            </w:pPr>
            <w:r>
              <w:rPr>
                <w:sz w:val="21"/>
              </w:rPr>
              <w:t>▲</w:t>
            </w:r>
            <w:r>
              <w:rPr>
                <w:sz w:val="21"/>
              </w:rPr>
              <w:t>4</w:t>
            </w:r>
            <w:r>
              <w:rPr>
                <w:sz w:val="21"/>
              </w:rPr>
              <w:t>、动力钻和动力锯同一手柄，一体化设计，一机多用；可搭配≥</w:t>
            </w:r>
            <w:r>
              <w:rPr>
                <w:sz w:val="21"/>
              </w:rPr>
              <w:t>48</w:t>
            </w:r>
            <w:r>
              <w:rPr>
                <w:sz w:val="21"/>
              </w:rPr>
              <w:t>种不同的接头，满足不同的手术需求；接不同接头自动识别其对应转速；可分为正转、反转和安全模式。</w:t>
            </w:r>
            <w:r>
              <w:rPr>
                <w:sz w:val="21"/>
              </w:rPr>
              <w:t>(</w:t>
            </w:r>
            <w:r>
              <w:rPr>
                <w:sz w:val="21"/>
              </w:rPr>
              <w:t>提供厂家说明书或彩页证明或注册证并标识所在位置）</w:t>
            </w:r>
          </w:p>
          <w:p>
            <w:pPr>
              <w:pStyle w:val="null3"/>
              <w:jc w:val="both"/>
            </w:pPr>
            <w:r>
              <w:rPr>
                <w:sz w:val="21"/>
              </w:rPr>
              <w:t>▲</w:t>
            </w:r>
            <w:r>
              <w:rPr>
                <w:sz w:val="21"/>
              </w:rPr>
              <w:t>5</w:t>
            </w:r>
            <w:r>
              <w:rPr>
                <w:sz w:val="21"/>
              </w:rPr>
              <w:t>、整机（含电池）重量≤</w:t>
            </w:r>
            <w:r>
              <w:rPr>
                <w:sz w:val="21"/>
              </w:rPr>
              <w:t>1.1kg</w:t>
            </w:r>
            <w:r>
              <w:rPr>
                <w:sz w:val="21"/>
              </w:rPr>
              <w:t>。（提供厂家说明书或彩页证明并标识所在位置）</w:t>
            </w:r>
          </w:p>
          <w:p>
            <w:pPr>
              <w:pStyle w:val="null3"/>
              <w:jc w:val="both"/>
            </w:pPr>
            <w:r>
              <w:rPr>
                <w:sz w:val="21"/>
              </w:rPr>
              <w:t>▲</w:t>
            </w:r>
            <w:r>
              <w:rPr>
                <w:sz w:val="21"/>
              </w:rPr>
              <w:t>6</w:t>
            </w:r>
            <w:r>
              <w:rPr>
                <w:sz w:val="21"/>
              </w:rPr>
              <w:t>、动力源为电动，供电方式包括电池和网电源两种形式。</w:t>
            </w:r>
            <w:r>
              <w:rPr>
                <w:sz w:val="21"/>
              </w:rPr>
              <w:t>(</w:t>
            </w:r>
            <w:r>
              <w:rPr>
                <w:sz w:val="21"/>
              </w:rPr>
              <w:t>提供厂家说明书或彩页证明或注册证并标识所在位置）</w:t>
            </w:r>
          </w:p>
          <w:p>
            <w:pPr>
              <w:pStyle w:val="null3"/>
              <w:jc w:val="both"/>
            </w:pPr>
            <w:r>
              <w:rPr>
                <w:sz w:val="21"/>
              </w:rPr>
              <w:t>▲</w:t>
            </w:r>
            <w:r>
              <w:rPr>
                <w:sz w:val="21"/>
              </w:rPr>
              <w:t>7</w:t>
            </w:r>
            <w:r>
              <w:rPr>
                <w:sz w:val="21"/>
              </w:rPr>
              <w:t>、功率≥</w:t>
            </w:r>
            <w:r>
              <w:rPr>
                <w:sz w:val="21"/>
              </w:rPr>
              <w:t>250</w:t>
            </w:r>
            <w:r>
              <w:rPr>
                <w:sz w:val="21"/>
              </w:rPr>
              <w:t>瓦。（提供厂家说明书或彩页证明并标识所在位置）</w:t>
            </w:r>
          </w:p>
          <w:p>
            <w:pPr>
              <w:pStyle w:val="null3"/>
              <w:jc w:val="both"/>
            </w:pPr>
            <w:r>
              <w:rPr>
                <w:sz w:val="21"/>
              </w:rPr>
              <w:t>8</w:t>
            </w:r>
            <w:r>
              <w:rPr>
                <w:sz w:val="21"/>
              </w:rPr>
              <w:t>、电池为锂电池，输出电压</w:t>
            </w:r>
            <w:r>
              <w:rPr>
                <w:sz w:val="21"/>
              </w:rPr>
              <w:t>16.5V</w:t>
            </w:r>
            <w:r>
              <w:rPr>
                <w:sz w:val="21"/>
              </w:rPr>
              <w:t>，≤</w:t>
            </w:r>
            <w:r>
              <w:rPr>
                <w:sz w:val="21"/>
              </w:rPr>
              <w:t>1</w:t>
            </w:r>
            <w:r>
              <w:rPr>
                <w:sz w:val="21"/>
              </w:rPr>
              <w:t>小时可充满，充电器可同时给不少于</w:t>
            </w:r>
            <w:r>
              <w:rPr>
                <w:sz w:val="21"/>
              </w:rPr>
              <w:t>4</w:t>
            </w:r>
            <w:r>
              <w:rPr>
                <w:sz w:val="21"/>
              </w:rPr>
              <w:t>块电池充电。（提供厂家说明书或彩页证明并标识所在位置）</w:t>
            </w:r>
          </w:p>
          <w:p>
            <w:pPr>
              <w:pStyle w:val="null3"/>
              <w:jc w:val="both"/>
            </w:pPr>
            <w:r>
              <w:rPr>
                <w:sz w:val="21"/>
              </w:rPr>
              <w:t>9</w:t>
            </w:r>
            <w:r>
              <w:rPr>
                <w:sz w:val="21"/>
              </w:rPr>
              <w:t>、摆锯速度为≥</w:t>
            </w:r>
            <w:r>
              <w:rPr>
                <w:sz w:val="21"/>
              </w:rPr>
              <w:t>12000cpm</w:t>
            </w:r>
            <w:r>
              <w:rPr>
                <w:sz w:val="21"/>
              </w:rPr>
              <w:t>，摆幅</w:t>
            </w:r>
            <w:r>
              <w:rPr>
                <w:sz w:val="21"/>
              </w:rPr>
              <w:t>4</w:t>
            </w:r>
            <w:r>
              <w:rPr>
                <w:sz w:val="21"/>
              </w:rPr>
              <w:t>°（±</w:t>
            </w:r>
            <w:r>
              <w:rPr>
                <w:sz w:val="21"/>
              </w:rPr>
              <w:t>2</w:t>
            </w:r>
            <w:r>
              <w:rPr>
                <w:sz w:val="21"/>
              </w:rPr>
              <w:t>°），不少于</w:t>
            </w:r>
            <w:r>
              <w:rPr>
                <w:sz w:val="21"/>
              </w:rPr>
              <w:t>12</w:t>
            </w:r>
            <w:r>
              <w:rPr>
                <w:sz w:val="21"/>
              </w:rPr>
              <w:t>个方位旋转可调；往复锯速度≥</w:t>
            </w:r>
            <w:r>
              <w:rPr>
                <w:sz w:val="21"/>
              </w:rPr>
              <w:t>12000cpm</w:t>
            </w:r>
            <w:r>
              <w:rPr>
                <w:sz w:val="21"/>
              </w:rPr>
              <w:t>，行程不大于</w:t>
            </w:r>
            <w:r>
              <w:rPr>
                <w:sz w:val="21"/>
              </w:rPr>
              <w:t>4mm</w:t>
            </w:r>
            <w:r>
              <w:rPr>
                <w:sz w:val="21"/>
              </w:rPr>
              <w:t>，不少于</w:t>
            </w:r>
            <w:r>
              <w:rPr>
                <w:sz w:val="21"/>
              </w:rPr>
              <w:t>12</w:t>
            </w:r>
            <w:r>
              <w:rPr>
                <w:sz w:val="21"/>
              </w:rPr>
              <w:t>个方位旋转可调</w:t>
            </w:r>
          </w:p>
          <w:p>
            <w:pPr>
              <w:pStyle w:val="null3"/>
              <w:jc w:val="both"/>
            </w:pPr>
            <w:r>
              <w:rPr>
                <w:sz w:val="21"/>
              </w:rPr>
              <w:t>▲</w:t>
            </w:r>
            <w:r>
              <w:rPr>
                <w:sz w:val="21"/>
              </w:rPr>
              <w:t>10</w:t>
            </w:r>
            <w:r>
              <w:rPr>
                <w:sz w:val="21"/>
              </w:rPr>
              <w:t>、锯片为原厂生产，七星固定孔；摆锯及往复锯为灭菌包装，同时可搭配</w:t>
            </w:r>
            <w:r>
              <w:rPr>
                <w:sz w:val="21"/>
              </w:rPr>
              <w:t>0.89/1.00/1.19/1.27/1.37/1.47mm</w:t>
            </w:r>
            <w:r>
              <w:rPr>
                <w:sz w:val="21"/>
              </w:rPr>
              <w:t>等不少于</w:t>
            </w:r>
            <w:r>
              <w:rPr>
                <w:sz w:val="21"/>
              </w:rPr>
              <w:t>170</w:t>
            </w:r>
            <w:r>
              <w:rPr>
                <w:sz w:val="21"/>
              </w:rPr>
              <w:t>种不同规格的摆锯锯片；可搭配</w:t>
            </w:r>
            <w:r>
              <w:rPr>
                <w:sz w:val="21"/>
              </w:rPr>
              <w:t>0.64/0.89/1.00/1.19/2.87/3.55mm</w:t>
            </w:r>
            <w:r>
              <w:rPr>
                <w:sz w:val="21"/>
              </w:rPr>
              <w:t>等不少于</w:t>
            </w:r>
            <w:r>
              <w:rPr>
                <w:sz w:val="21"/>
              </w:rPr>
              <w:t>20</w:t>
            </w:r>
            <w:r>
              <w:rPr>
                <w:sz w:val="21"/>
              </w:rPr>
              <w:t>种不同规格的往复锯</w:t>
            </w:r>
            <w:r>
              <w:rPr>
                <w:sz w:val="21"/>
              </w:rPr>
              <w:t>/</w:t>
            </w:r>
            <w:r>
              <w:rPr>
                <w:sz w:val="21"/>
              </w:rPr>
              <w:t>牙刷形往复锯锯锯片</w:t>
            </w:r>
          </w:p>
          <w:p>
            <w:pPr>
              <w:pStyle w:val="null3"/>
              <w:jc w:val="both"/>
            </w:pPr>
            <w:r>
              <w:rPr>
                <w:sz w:val="21"/>
              </w:rPr>
              <w:t>11</w:t>
            </w:r>
            <w:r>
              <w:rPr>
                <w:sz w:val="21"/>
              </w:rPr>
              <w:t>、全机身（除电池外）可高温高压消毒</w:t>
            </w:r>
          </w:p>
          <w:p>
            <w:pPr>
              <w:pStyle w:val="null3"/>
              <w:jc w:val="both"/>
            </w:pPr>
            <w:r>
              <w:rPr>
                <w:sz w:val="21"/>
              </w:rPr>
              <w:t>12</w:t>
            </w:r>
            <w:r>
              <w:rPr>
                <w:sz w:val="21"/>
              </w:rPr>
              <w:t>、符合人体工程学设计，握持手感好</w:t>
            </w:r>
          </w:p>
          <w:p>
            <w:pPr>
              <w:pStyle w:val="null3"/>
              <w:jc w:val="both"/>
            </w:pPr>
            <w:r>
              <w:rPr>
                <w:sz w:val="21"/>
              </w:rPr>
              <w:t>13</w:t>
            </w:r>
            <w:r>
              <w:rPr>
                <w:sz w:val="21"/>
              </w:rPr>
              <w:t>、电击保护类型Ⅰ类；电击保护级别</w:t>
            </w:r>
            <w:r>
              <w:rPr>
                <w:sz w:val="21"/>
              </w:rPr>
              <w:t>BF</w:t>
            </w:r>
            <w:r>
              <w:rPr>
                <w:sz w:val="21"/>
              </w:rPr>
              <w:t>型。（提供厂家说明书或彩页证明或注册证并标识所在位置）</w:t>
            </w:r>
          </w:p>
          <w:p>
            <w:pPr>
              <w:pStyle w:val="null3"/>
              <w:jc w:val="both"/>
            </w:pPr>
            <w:r>
              <w:rPr>
                <w:sz w:val="21"/>
              </w:rPr>
              <w:t>14</w:t>
            </w:r>
            <w:r>
              <w:rPr>
                <w:sz w:val="21"/>
              </w:rPr>
              <w:t xml:space="preserve">、配置清单  </w:t>
            </w:r>
          </w:p>
          <w:tbl>
            <w:tblPr>
              <w:tblBorders>
                <w:top w:val="none" w:color="000000" w:sz="4"/>
                <w:left w:val="none" w:color="000000" w:sz="4"/>
                <w:bottom w:val="none" w:color="000000" w:sz="4"/>
                <w:right w:val="none" w:color="000000" w:sz="4"/>
                <w:insideH w:val="none"/>
                <w:insideV w:val="none"/>
              </w:tblBorders>
            </w:tblPr>
            <w:tblGrid>
              <w:gridCol w:w="2610"/>
              <w:gridCol w:w="1260"/>
              <w:gridCol w:w="1125"/>
            </w:tblGrid>
            <w:tr>
              <w:tc>
                <w:tcPr>
                  <w:tcW w:type="dxa" w:w="2610"/>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描述</w:t>
                  </w:r>
                </w:p>
              </w:tc>
              <w:tc>
                <w:tcPr>
                  <w:tcW w:type="dxa" w:w="126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单位</w:t>
                  </w:r>
                </w:p>
              </w:tc>
              <w:tc>
                <w:tcPr>
                  <w:tcW w:type="dxa" w:w="112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数量</w:t>
                  </w:r>
                </w:p>
              </w:tc>
            </w:tr>
            <w:tr>
              <w:tc>
                <w:tcPr>
                  <w:tcW w:type="dxa" w:w="26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电动单板机手柄</w:t>
                  </w:r>
                </w:p>
              </w:tc>
              <w:tc>
                <w:tcPr>
                  <w:tcW w:type="dxa" w:w="126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个</w:t>
                  </w:r>
                </w:p>
              </w:tc>
              <w:tc>
                <w:tcPr>
                  <w:tcW w:type="dxa" w:w="112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≥6</w:t>
                  </w:r>
                </w:p>
              </w:tc>
            </w:tr>
            <w:tr>
              <w:tc>
                <w:tcPr>
                  <w:tcW w:type="dxa" w:w="26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摆锯夹头</w:t>
                  </w:r>
                </w:p>
              </w:tc>
              <w:tc>
                <w:tcPr>
                  <w:tcW w:type="dxa" w:w="126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个</w:t>
                  </w:r>
                </w:p>
              </w:tc>
              <w:tc>
                <w:tcPr>
                  <w:tcW w:type="dxa" w:w="112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≥6</w:t>
                  </w:r>
                </w:p>
              </w:tc>
            </w:tr>
            <w:tr>
              <w:tc>
                <w:tcPr>
                  <w:tcW w:type="dxa" w:w="26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扩孔钻夹头</w:t>
                  </w:r>
                  <w:r>
                    <w:rPr>
                      <w:sz w:val="21"/>
                    </w:rPr>
                    <w:t>≥350 rpm</w:t>
                  </w:r>
                </w:p>
              </w:tc>
              <w:tc>
                <w:tcPr>
                  <w:tcW w:type="dxa" w:w="126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个</w:t>
                  </w:r>
                </w:p>
              </w:tc>
              <w:tc>
                <w:tcPr>
                  <w:tcW w:type="dxa" w:w="112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≥6</w:t>
                  </w:r>
                </w:p>
              </w:tc>
            </w:tr>
            <w:tr>
              <w:tc>
                <w:tcPr>
                  <w:tcW w:type="dxa" w:w="26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扩孔夹头</w:t>
                  </w:r>
                  <w:r>
                    <w:rPr>
                      <w:sz w:val="21"/>
                    </w:rPr>
                    <w:t>≥ 350 rpm</w:t>
                  </w:r>
                </w:p>
              </w:tc>
              <w:tc>
                <w:tcPr>
                  <w:tcW w:type="dxa" w:w="126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个</w:t>
                  </w:r>
                </w:p>
              </w:tc>
              <w:tc>
                <w:tcPr>
                  <w:tcW w:type="dxa" w:w="112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≥6</w:t>
                  </w:r>
                </w:p>
              </w:tc>
            </w:tr>
            <w:tr>
              <w:tc>
                <w:tcPr>
                  <w:tcW w:type="dxa" w:w="26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有锁钻夹头</w:t>
                  </w:r>
                  <w:r>
                    <w:rPr>
                      <w:sz w:val="21"/>
                    </w:rPr>
                    <w:t>≥1000rpm(含钥匙)</w:t>
                  </w:r>
                </w:p>
              </w:tc>
              <w:tc>
                <w:tcPr>
                  <w:tcW w:type="dxa" w:w="126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个</w:t>
                  </w:r>
                </w:p>
              </w:tc>
              <w:tc>
                <w:tcPr>
                  <w:tcW w:type="dxa" w:w="112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≥6</w:t>
                  </w:r>
                </w:p>
              </w:tc>
            </w:tr>
            <w:tr>
              <w:tc>
                <w:tcPr>
                  <w:tcW w:type="dxa" w:w="26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往复锯夹头</w:t>
                  </w:r>
                </w:p>
              </w:tc>
              <w:tc>
                <w:tcPr>
                  <w:tcW w:type="dxa" w:w="126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个</w:t>
                  </w:r>
                </w:p>
              </w:tc>
              <w:tc>
                <w:tcPr>
                  <w:tcW w:type="dxa" w:w="112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≥3</w:t>
                  </w:r>
                </w:p>
              </w:tc>
            </w:tr>
            <w:tr>
              <w:tc>
                <w:tcPr>
                  <w:tcW w:type="dxa" w:w="26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灭菌电池盒</w:t>
                  </w:r>
                </w:p>
              </w:tc>
              <w:tc>
                <w:tcPr>
                  <w:tcW w:type="dxa" w:w="126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个</w:t>
                  </w:r>
                </w:p>
              </w:tc>
              <w:tc>
                <w:tcPr>
                  <w:tcW w:type="dxa" w:w="112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≥12</w:t>
                  </w:r>
                </w:p>
              </w:tc>
            </w:tr>
            <w:tr>
              <w:tc>
                <w:tcPr>
                  <w:tcW w:type="dxa" w:w="26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电池</w:t>
                  </w:r>
                </w:p>
              </w:tc>
              <w:tc>
                <w:tcPr>
                  <w:tcW w:type="dxa" w:w="126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个</w:t>
                  </w:r>
                </w:p>
              </w:tc>
              <w:tc>
                <w:tcPr>
                  <w:tcW w:type="dxa" w:w="112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≥12</w:t>
                  </w:r>
                </w:p>
              </w:tc>
            </w:tr>
            <w:tr>
              <w:tc>
                <w:tcPr>
                  <w:tcW w:type="dxa" w:w="26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电池转移罩</w:t>
                  </w:r>
                </w:p>
              </w:tc>
              <w:tc>
                <w:tcPr>
                  <w:tcW w:type="dxa" w:w="126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个</w:t>
                  </w:r>
                </w:p>
              </w:tc>
              <w:tc>
                <w:tcPr>
                  <w:tcW w:type="dxa" w:w="112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≥12</w:t>
                  </w:r>
                </w:p>
              </w:tc>
            </w:tr>
            <w:tr>
              <w:tc>
                <w:tcPr>
                  <w:tcW w:type="dxa" w:w="26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锯片规格型号不限</w:t>
                  </w:r>
                </w:p>
              </w:tc>
              <w:tc>
                <w:tcPr>
                  <w:tcW w:type="dxa" w:w="126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个</w:t>
                  </w:r>
                </w:p>
              </w:tc>
              <w:tc>
                <w:tcPr>
                  <w:tcW w:type="dxa" w:w="112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≥80</w:t>
                  </w:r>
                </w:p>
              </w:tc>
            </w:tr>
            <w:tr>
              <w:tc>
                <w:tcPr>
                  <w:tcW w:type="dxa" w:w="26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专用消毒盒</w:t>
                  </w:r>
                </w:p>
              </w:tc>
              <w:tc>
                <w:tcPr>
                  <w:tcW w:type="dxa" w:w="126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个</w:t>
                  </w:r>
                </w:p>
              </w:tc>
              <w:tc>
                <w:tcPr>
                  <w:tcW w:type="dxa" w:w="112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≥6</w:t>
                  </w:r>
                </w:p>
              </w:tc>
            </w:tr>
            <w:tr>
              <w:tc>
                <w:tcPr>
                  <w:tcW w:type="dxa" w:w="26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充电器</w:t>
                  </w:r>
                </w:p>
              </w:tc>
              <w:tc>
                <w:tcPr>
                  <w:tcW w:type="dxa" w:w="126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个</w:t>
                  </w:r>
                </w:p>
              </w:tc>
              <w:tc>
                <w:tcPr>
                  <w:tcW w:type="dxa" w:w="112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≥2</w:t>
                  </w:r>
                </w:p>
              </w:tc>
            </w:tr>
          </w:tbl>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投标人须知</w:t>
      </w:r>
    </w:p>
    <w:p>
      <w:pPr>
        <w:pStyle w:val="null3"/>
        <w:ind w:firstLine="480"/>
      </w:pPr>
      <w:r>
        <w:rPr/>
        <w:t xml:space="preserve"> 投标人必须认真阅读招标文件中所有的事项、格式、条款和采购需求等。投标人没有按照招标文件要求提交全部资料，或者投标文件没有对招标文件在各方面都做出实质性响应的可能导致其投标无效或被拒绝。</w:t>
      </w:r>
    </w:p>
    <w:p>
      <w:pPr>
        <w:pStyle w:val="null3"/>
        <w:ind w:firstLine="480"/>
      </w:pPr>
      <w:r>
        <w:rPr/>
        <w:t>请注意：供应商需在投标文件截止时间前，将加密投标文件上传至云平台项目采购系统中并取得回执，逾期上传或错误方式投递送达将导致投标无效。</w:t>
      </w:r>
    </w:p>
    <w:p>
      <w:pPr>
        <w:pStyle w:val="null3"/>
        <w:outlineLvl w:val="3"/>
      </w:pPr>
      <w:r>
        <w:rPr>
          <w:sz w:val="24"/>
          <w:b/>
        </w:rPr>
        <w:t>一、名词解释</w:t>
      </w:r>
    </w:p>
    <w:p>
      <w:pPr>
        <w:pStyle w:val="null3"/>
        <w:ind w:firstLine="480"/>
      </w:pPr>
      <w:r>
        <w:rPr/>
        <w:t>1.采购代理机构：本项目是指广东广招招标采购有限公司，负责整个采购活动的组织，依法负责编制和发布招标文件，对招标文件拥有最终的解释权，不以任何身份出任评标委员会成员。</w:t>
      </w:r>
    </w:p>
    <w:p>
      <w:pPr>
        <w:pStyle w:val="null3"/>
        <w:ind w:firstLine="480"/>
      </w:pPr>
      <w:r>
        <w:rPr/>
        <w:t xml:space="preserve"> 2.采购人：本项目是指</w:t>
      </w:r>
      <w:r>
        <w:rPr/>
        <w:t>广州中医药大学第一附属医院</w:t>
      </w:r>
      <w:r>
        <w:rPr/>
        <w:t>，是采购活动当事人之一，负责项目的整体规划、技术方案可行性设计论证与实施，作为合同采购方（用户）的主体承担质疑回复、履行合同、验收与评价等义务。</w:t>
      </w:r>
    </w:p>
    <w:p>
      <w:pPr>
        <w:pStyle w:val="null3"/>
        <w:ind w:firstLine="480"/>
      </w:pPr>
      <w:r>
        <w:rPr/>
        <w:t>3.投标人：是指在云平台项目采购系统完成本项目投标登记并提交电子投标文件的供应商。</w:t>
      </w:r>
    </w:p>
    <w:p>
      <w:pPr>
        <w:pStyle w:val="null3"/>
        <w:ind w:firstLine="480"/>
      </w:pPr>
      <w:r>
        <w:rPr/>
        <w:t>4.“评标委员会”是指根据《中华人民共和国政府采购法》等法律法规规定，由采购人代表和有关专家组成以确定中标供应商或者推荐中标候选人的临时组织。</w:t>
      </w:r>
    </w:p>
    <w:p>
      <w:pPr>
        <w:pStyle w:val="null3"/>
        <w:ind w:firstLine="480"/>
      </w:pPr>
      <w:r>
        <w:rPr/>
        <w:t>5.“中标供应商”是指经评标委员会评审确定的对招标文件做出实质性响应，经采购人按照规定在评标委员会推荐的中标候选人中确定的或评标委员会受采购人委托直接确认的投标人。</w:t>
      </w:r>
    </w:p>
    <w:p>
      <w:pPr>
        <w:pStyle w:val="null3"/>
        <w:ind w:firstLine="480"/>
      </w:pPr>
      <w:r>
        <w:rPr/>
        <w:t>6.招标文件：是指包括招标公告和招标文件及其补充、变更和澄清等一系列文件。</w:t>
      </w:r>
    </w:p>
    <w:p>
      <w:pPr>
        <w:pStyle w:val="null3"/>
        <w:ind w:firstLine="480"/>
      </w:pPr>
      <w:r>
        <w:rPr/>
        <w:t>7.电子投标文件：是指使用云平台提供的投标客户端制作加密并上传到系统的投标文件。（投标客户端制作投标文件时，生成的后缀为“.标书”的文件）</w:t>
      </w:r>
    </w:p>
    <w:p>
      <w:pPr>
        <w:pStyle w:val="null3"/>
        <w:ind w:firstLine="480"/>
      </w:pPr>
      <w:r>
        <w:rPr/>
        <w:t>8.备用电子投标文件：是指使用云平台提供的投标客户端制作电子投标文件时，同时生成的同一版本的备用投标文件。（投标客户端制作投标文件时，生成的后缀为“.备用标书”的文件）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本表与招标文件对应章节的内容若不一致，以本表为准。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pPr>
            <w:r>
              <w:rPr/>
              <w:t xml:space="preserve"> 2</w:t>
            </w:r>
          </w:p>
        </w:tc>
        <w:tc>
          <w:tcPr>
            <w:tcW w:type="dxa" w:w="2252"/>
          </w:tcPr>
          <w:p>
            <w:pPr>
              <w:pStyle w:val="null3"/>
            </w:pPr>
            <w:r>
              <w:rPr/>
              <w:t xml:space="preserve"> 开标方式</w:t>
            </w:r>
          </w:p>
        </w:tc>
        <w:tc>
          <w:tcPr>
            <w:tcW w:type="dxa" w:w="5004"/>
          </w:tcPr>
          <w:p>
            <w:pPr>
              <w:pStyle w:val="null3"/>
            </w:pPr>
            <w:r>
              <w:rPr/>
              <w:t>远程电子开标</w:t>
            </w:r>
          </w:p>
        </w:tc>
      </w:tr>
      <w:tr>
        <w:tc>
          <w:tcPr>
            <w:tcW w:type="dxa" w:w="1051"/>
          </w:tcPr>
          <w:p>
            <w:pPr>
              <w:pStyle w:val="null3"/>
            </w:pPr>
            <w:r>
              <w:rPr/>
              <w:t xml:space="preserve"> 3</w:t>
            </w:r>
          </w:p>
        </w:tc>
        <w:tc>
          <w:tcPr>
            <w:tcW w:type="dxa" w:w="2252"/>
          </w:tcPr>
          <w:p>
            <w:pPr>
              <w:pStyle w:val="null3"/>
            </w:pPr>
            <w:r>
              <w:rPr/>
              <w:t xml:space="preserve"> 评标方式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pPr>
            <w:r>
              <w:rPr/>
              <w:t xml:space="preserve"> 4</w:t>
            </w:r>
          </w:p>
        </w:tc>
        <w:tc>
          <w:tcPr>
            <w:tcW w:type="dxa" w:w="2252"/>
          </w:tcPr>
          <w:p>
            <w:pPr>
              <w:pStyle w:val="null3"/>
            </w:pPr>
            <w:r>
              <w:rPr/>
              <w:t xml:space="preserve"> 评标办法</w:t>
            </w:r>
          </w:p>
        </w:tc>
        <w:tc>
          <w:tcPr>
            <w:tcW w:type="dxa" w:w="5004"/>
          </w:tcPr>
          <w:p>
            <w:pPr>
              <w:pStyle w:val="null3"/>
            </w:pPr>
            <w:r>
              <w:rPr/>
              <w:t>采购包1：综合评分法</w:t>
            </w:r>
          </w:p>
        </w:tc>
      </w:tr>
      <w:tr>
        <w:tc>
          <w:tcPr>
            <w:tcW w:type="dxa" w:w="1051"/>
          </w:tcPr>
          <w:p>
            <w:pPr>
              <w:pStyle w:val="null3"/>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pPr>
            <w:r>
              <w:rPr/>
              <w:t xml:space="preserve"> 8</w:t>
            </w:r>
          </w:p>
        </w:tc>
        <w:tc>
          <w:tcPr>
            <w:tcW w:type="dxa" w:w="2252"/>
          </w:tcPr>
          <w:p>
            <w:pPr>
              <w:pStyle w:val="null3"/>
            </w:pPr>
            <w:r>
              <w:rPr/>
              <w:t xml:space="preserve"> 投标有效期</w:t>
            </w:r>
          </w:p>
        </w:tc>
        <w:tc>
          <w:tcPr>
            <w:tcW w:type="dxa" w:w="5004"/>
          </w:tcPr>
          <w:p>
            <w:pPr>
              <w:pStyle w:val="null3"/>
            </w:pPr>
            <w:r>
              <w:rPr/>
              <w:t>从提交投标（响应）文件的截止之日起90日历天</w:t>
            </w:r>
          </w:p>
        </w:tc>
      </w:tr>
      <w:tr>
        <w:tc>
          <w:tcPr>
            <w:tcW w:type="dxa" w:w="1051"/>
          </w:tcPr>
          <w:p>
            <w:pPr>
              <w:pStyle w:val="null3"/>
            </w:pPr>
            <w:r>
              <w:rPr/>
              <w:t xml:space="preserve"> 9</w:t>
            </w:r>
          </w:p>
        </w:tc>
        <w:tc>
          <w:tcPr>
            <w:tcW w:type="dxa" w:w="2252"/>
          </w:tcPr>
          <w:p>
            <w:pPr>
              <w:pStyle w:val="null3"/>
            </w:pPr>
            <w:r>
              <w:rPr/>
              <w:t xml:space="preserve"> 投标保证金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ind w:firstLine="480"/>
            </w:pPr>
            <w:r>
              <w:rPr/>
              <w:t>投标保证金有效期∶与投标有效期一致。</w:t>
            </w:r>
          </w:p>
          <w:p>
            <w:pPr>
              <w:pStyle w:val="null3"/>
              <w:ind w:firstLine="480"/>
            </w:pPr>
            <w:r>
              <w:rPr/>
              <w:t xml:space="preserve"> 投标保函提交方式：供应商可通过"广东政府采购智慧云平台金融服务中心"(http://gdgpo.czt.gd.gov.cn/zcdservice/zcd/guangdong/)，申请办理投标（响应）担保函、保险（保证）凭证，成功出函的等效于现金缴纳投标保证金。</w:t>
            </w:r>
          </w:p>
        </w:tc>
      </w:tr>
      <w:tr>
        <w:tc>
          <w:tcPr>
            <w:tcW w:type="dxa" w:w="1051"/>
          </w:tcPr>
          <w:p>
            <w:pPr>
              <w:pStyle w:val="null3"/>
            </w:pPr>
            <w:r>
              <w:rPr/>
              <w:t>10</w:t>
            </w:r>
          </w:p>
        </w:tc>
        <w:tc>
          <w:tcPr>
            <w:tcW w:type="dxa" w:w="2252"/>
          </w:tcPr>
          <w:p>
            <w:pPr>
              <w:pStyle w:val="null3"/>
            </w:pPr>
            <w:r>
              <w:rPr/>
              <w:t xml:space="preserve"> 投标文件要求</w:t>
            </w:r>
          </w:p>
        </w:tc>
        <w:tc>
          <w:tcPr>
            <w:tcW w:type="dxa" w:w="5004"/>
          </w:tcPr>
          <w:p>
            <w:pPr>
              <w:pStyle w:val="null3"/>
              <w:ind w:firstLine="480"/>
            </w:pPr>
            <w:r>
              <w:rPr>
                <w:b/>
              </w:rPr>
              <w:t>一、电子投标文件（必须提供）：</w:t>
            </w:r>
          </w:p>
          <w:p>
            <w:pPr>
              <w:pStyle w:val="null3"/>
              <w:ind w:firstLine="480"/>
            </w:pPr>
            <w:r>
              <w:rPr/>
              <w:t>（1）加密的电子投标文件 1 份（需在递交投标文件截止时间前成功上传至云平台项目采购系统）。</w:t>
            </w:r>
          </w:p>
          <w:p>
            <w:pPr>
              <w:pStyle w:val="null3"/>
              <w:ind w:firstLine="480"/>
            </w:pPr>
            <w:r>
              <w:rPr/>
              <w:t>（2）非加密电子版文件 U 盘(或光盘)</w:t>
            </w:r>
            <w:r>
              <w:rPr/>
              <w:t>1</w:t>
            </w:r>
            <w:r>
              <w:rPr/>
              <w:t>份，加密的电子投标文件与非加密的电子投标文件必须完全一致。</w:t>
            </w:r>
          </w:p>
          <w:p>
            <w:pPr>
              <w:pStyle w:val="null3"/>
              <w:ind w:firstLine="480"/>
            </w:pPr>
            <w:r>
              <w:rPr>
                <w:b/>
              </w:rPr>
              <w:t>非加密电子版投标文件使用情形:</w:t>
            </w:r>
            <w:r>
              <w:rPr/>
              <w:t xml:space="preserve"> 当无法使用 CA 证书在云平台项目采购系统进行电子投标文件开标解密时，供应商须在代理机构指引下启用非加密电子版投标文件。</w:t>
            </w:r>
          </w:p>
          <w:p>
            <w:pPr>
              <w:pStyle w:val="null3"/>
              <w:ind w:firstLine="480"/>
            </w:pPr>
            <w:r>
              <w:rPr>
                <w:b/>
              </w:rPr>
              <w:t>二、纸质投标文件（代理机构自行选择）：</w:t>
            </w:r>
            <w:r>
              <w:rPr/>
              <w:t>（3）纸质投标文件正本1份，纸质投标文件副本1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pPr>
            <w:r>
              <w:rPr/>
              <w:t xml:space="preserve"> 11</w:t>
            </w:r>
          </w:p>
        </w:tc>
        <w:tc>
          <w:tcPr>
            <w:tcW w:type="dxa" w:w="2252"/>
          </w:tcPr>
          <w:p>
            <w:pPr>
              <w:pStyle w:val="null3"/>
            </w:pPr>
            <w:r>
              <w:rPr/>
              <w:t xml:space="preserve"> 中标候选供应商推荐家数</w:t>
            </w:r>
          </w:p>
        </w:tc>
        <w:tc>
          <w:tcPr>
            <w:tcW w:type="dxa" w:w="5004"/>
          </w:tcPr>
          <w:p>
            <w:pPr>
              <w:pStyle w:val="null3"/>
            </w:pPr>
            <w:r>
              <w:rPr/>
              <w:t>采购包1：</w:t>
            </w:r>
            <w:r>
              <w:rPr/>
              <w:t>2家</w:t>
            </w:r>
          </w:p>
        </w:tc>
      </w:tr>
      <w:tr>
        <w:tc>
          <w:tcPr>
            <w:tcW w:type="dxa" w:w="1051"/>
          </w:tcPr>
          <w:p>
            <w:pPr>
              <w:pStyle w:val="null3"/>
            </w:pPr>
            <w:r>
              <w:rPr/>
              <w:t>12</w:t>
            </w:r>
          </w:p>
        </w:tc>
        <w:tc>
          <w:tcPr>
            <w:tcW w:type="dxa" w:w="2252"/>
          </w:tcPr>
          <w:p>
            <w:pPr>
              <w:pStyle w:val="null3"/>
              <w:ind w:firstLine="480"/>
            </w:pPr>
            <w:r>
              <w:rPr/>
              <w:t>中标供应商数量</w:t>
            </w:r>
          </w:p>
        </w:tc>
        <w:tc>
          <w:tcPr>
            <w:tcW w:type="dxa" w:w="5004"/>
          </w:tcPr>
          <w:p>
            <w:pPr>
              <w:pStyle w:val="null3"/>
            </w:pPr>
            <w:r>
              <w:rPr/>
              <w:t>采购包1：</w:t>
            </w:r>
            <w:r>
              <w:rPr/>
              <w:t>1家</w:t>
            </w:r>
          </w:p>
        </w:tc>
      </w:tr>
      <w:tr>
        <w:tc>
          <w:tcPr>
            <w:tcW w:type="dxa" w:w="1051"/>
          </w:tcPr>
          <w:p>
            <w:pPr>
              <w:pStyle w:val="null3"/>
            </w:pPr>
            <w:r>
              <w:rPr/>
              <w:t>13</w:t>
            </w:r>
          </w:p>
        </w:tc>
        <w:tc>
          <w:tcPr>
            <w:tcW w:type="dxa" w:w="2252"/>
          </w:tcPr>
          <w:p>
            <w:pPr>
              <w:pStyle w:val="null3"/>
              <w:ind w:firstLine="480"/>
            </w:pPr>
            <w:r>
              <w:rPr/>
              <w:t>有效供应商家数</w:t>
            </w:r>
          </w:p>
        </w:tc>
        <w:tc>
          <w:tcPr>
            <w:tcW w:type="dxa" w:w="5004"/>
          </w:tcPr>
          <w:p>
            <w:pPr>
              <w:pStyle w:val="null3"/>
              <w:jc w:val="left"/>
            </w:pPr>
            <w:r>
              <w:rPr/>
              <w:t>采购包1：3家</w:t>
            </w:r>
          </w:p>
          <w:p>
            <w:pPr>
              <w:pStyle w:val="null3"/>
              <w:ind w:firstLine="480"/>
            </w:pPr>
            <w:r>
              <w:rPr/>
              <w:t>此人数约定了开标与评标过程中的最低有效供应商家数，当家数不足时项目将不得开标、不得评标或直接废标。</w:t>
            </w:r>
          </w:p>
        </w:tc>
      </w:tr>
      <w:tr>
        <w:tc>
          <w:tcPr>
            <w:tcW w:type="dxa" w:w="1051"/>
          </w:tcPr>
          <w:p>
            <w:pPr>
              <w:pStyle w:val="null3"/>
            </w:pPr>
            <w:r>
              <w:rPr/>
              <w:t>14</w:t>
            </w:r>
          </w:p>
        </w:tc>
        <w:tc>
          <w:tcPr>
            <w:tcW w:type="dxa" w:w="2252"/>
          </w:tcPr>
          <w:p>
            <w:pPr>
              <w:pStyle w:val="null3"/>
            </w:pPr>
            <w:r>
              <w:rPr/>
              <w:t xml:space="preserve"> 项目兼投兼中（兼投不兼中）规则</w:t>
            </w:r>
          </w:p>
        </w:tc>
        <w:tc>
          <w:tcPr>
            <w:tcW w:type="dxa" w:w="5004"/>
          </w:tcPr>
          <w:p>
            <w:pPr>
              <w:pStyle w:val="null3"/>
            </w:pPr>
            <w:r>
              <w:rPr/>
              <w:t>无：-</w:t>
            </w:r>
          </w:p>
        </w:tc>
      </w:tr>
      <w:tr>
        <w:tc>
          <w:tcPr>
            <w:tcW w:type="dxa" w:w="1051"/>
          </w:tcPr>
          <w:p>
            <w:pPr>
              <w:pStyle w:val="null3"/>
            </w:pPr>
            <w:r>
              <w:rPr/>
              <w:t>15</w:t>
            </w:r>
          </w:p>
        </w:tc>
        <w:tc>
          <w:tcPr>
            <w:tcW w:type="dxa" w:w="2252"/>
          </w:tcPr>
          <w:p>
            <w:pPr>
              <w:pStyle w:val="null3"/>
            </w:pPr>
            <w:r>
              <w:rPr/>
              <w:t xml:space="preserve"> 中标供应商确定方式</w:t>
            </w:r>
          </w:p>
        </w:tc>
        <w:tc>
          <w:tcPr>
            <w:tcW w:type="dxa" w:w="5004"/>
          </w:tcPr>
          <w:p>
            <w:pPr>
              <w:pStyle w:val="null3"/>
            </w:pPr>
            <w:r>
              <w:rPr/>
              <w:t>采购人按照评审报告中推荐的成交候选人确定中标（成交）人。</w:t>
            </w:r>
          </w:p>
        </w:tc>
      </w:tr>
      <w:tr>
        <w:tc>
          <w:tcPr>
            <w:tcW w:type="dxa" w:w="1051"/>
          </w:tcPr>
          <w:p>
            <w:pPr>
              <w:pStyle w:val="null3"/>
            </w:pPr>
            <w:r>
              <w:rPr/>
              <w:t>16</w:t>
            </w:r>
          </w:p>
        </w:tc>
        <w:tc>
          <w:tcPr>
            <w:tcW w:type="dxa" w:w="2252"/>
          </w:tcPr>
          <w:p>
            <w:pPr>
              <w:pStyle w:val="null3"/>
            </w:pPr>
            <w:r>
              <w:rPr/>
              <w:t xml:space="preserve"> 代理服务费</w:t>
            </w:r>
          </w:p>
        </w:tc>
        <w:tc>
          <w:tcPr>
            <w:tcW w:type="dxa" w:w="5004"/>
          </w:tcPr>
          <w:p>
            <w:pPr>
              <w:pStyle w:val="null3"/>
            </w:pPr>
            <w:r>
              <w:rPr/>
              <w:t>收取。</w:t>
            </w:r>
          </w:p>
          <w:p>
            <w:pPr>
              <w:pStyle w:val="null3"/>
            </w:pPr>
            <w:r>
              <w:rPr/>
              <w:t>采购机构代理服务收费标准：中标服务费的收费标准和规定参照《中华人民共和国国家计划委员会关于印发&lt;招标代理服务收 费管理暂行办法&gt;的通知》（计价格〔2002〕1980号）的“货物类”标准计算，以本项目采购预算作为收费的计算依据再下浮44%，采购代理机构收款人、开户行及账号如下：收款人：广东广招招标采购有限公司开户行：中国工商银行广州市东城支行账号：3602031409200624988</w:t>
            </w:r>
          </w:p>
        </w:tc>
      </w:tr>
      <w:tr>
        <w:tc>
          <w:tcPr>
            <w:tcW w:type="dxa" w:w="1051"/>
          </w:tcPr>
          <w:p>
            <w:pPr>
              <w:pStyle w:val="null3"/>
            </w:pPr>
            <w:r>
              <w:rPr/>
              <w:t>17</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pPr>
            <w:r>
              <w:rPr/>
              <w:t>18</w:t>
            </w:r>
          </w:p>
        </w:tc>
        <w:tc>
          <w:tcPr>
            <w:tcW w:type="dxa" w:w="2252"/>
          </w:tcPr>
          <w:p>
            <w:pPr>
              <w:pStyle w:val="null3"/>
            </w:pPr>
            <w:r>
              <w:rPr/>
              <w:t xml:space="preserve"> 其他</w:t>
            </w:r>
          </w:p>
        </w:tc>
        <w:tc>
          <w:tcPr>
            <w:tcW w:type="dxa" w:w="5004"/>
          </w:tcPr>
          <w:p/>
        </w:tc>
      </w:tr>
      <w:tr>
        <w:tc>
          <w:tcPr>
            <w:tcW w:type="dxa" w:w="1051"/>
          </w:tcPr>
          <w:p>
            <w:pPr>
              <w:pStyle w:val="null3"/>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pPr>
            <w:r>
              <w:rPr/>
              <w:t>20</w:t>
            </w:r>
          </w:p>
        </w:tc>
        <w:tc>
          <w:tcPr>
            <w:tcW w:type="dxa" w:w="2252"/>
          </w:tcPr>
          <w:p>
            <w:pPr>
              <w:pStyle w:val="null3"/>
            </w:pPr>
            <w:r>
              <w:rPr/>
              <w:t xml:space="preserve"> 专门面向中小企业采购</w:t>
            </w:r>
          </w:p>
        </w:tc>
        <w:tc>
          <w:tcPr>
            <w:tcW w:type="dxa" w:w="5004"/>
          </w:tcPr>
          <w:p>
            <w:pPr>
              <w:pStyle w:val="null3"/>
              <w:jc w:val="left"/>
            </w:pPr>
            <w:r>
              <w:rPr/>
              <w:t>采购包1：非专门面向中小企业</w:t>
            </w:r>
          </w:p>
        </w:tc>
      </w:tr>
    </w:tbl>
    <w:p>
      <w:pPr>
        <w:pStyle w:val="null3"/>
        <w:outlineLvl w:val="2"/>
      </w:pPr>
      <w:r>
        <w:rPr>
          <w:sz w:val="28"/>
          <w:b/>
        </w:rPr>
        <w:t>三、说明</w:t>
      </w:r>
    </w:p>
    <w:p>
      <w:pPr>
        <w:pStyle w:val="null3"/>
        <w:outlineLvl w:val="3"/>
      </w:pPr>
      <w:r>
        <w:rPr>
          <w:sz w:val="24"/>
          <w:b/>
        </w:rPr>
        <w:t>1.总则</w:t>
      </w:r>
    </w:p>
    <w:p>
      <w:pPr>
        <w:pStyle w:val="null3"/>
        <w:ind w:firstLine="480"/>
      </w:pPr>
      <w:r>
        <w:rPr/>
        <w:t>采购人、采购代理机构及投标人进行的本次采购活动适用《中华人民共和国政府采购法》及其配套的法规、规章、政策。</w:t>
      </w:r>
    </w:p>
    <w:p>
      <w:pPr>
        <w:pStyle w:val="null3"/>
        <w:ind w:firstLine="480"/>
      </w:pPr>
      <w:r>
        <w:rPr/>
        <w:t xml:space="preserve"> 投标人应仔细阅读本项目招标公告及招标文件的所有内容（包括变更、补充、澄清以及修改等，且均为招标文件的组成部分），按照招标文件要求以及格式编制投标文件，并保证其真实性，否则一切后果自负。</w:t>
      </w:r>
    </w:p>
    <w:p>
      <w:pPr>
        <w:pStyle w:val="null3"/>
        <w:ind w:firstLine="480"/>
      </w:pPr>
      <w:r>
        <w:rPr/>
        <w:t>本次公开招标项目，是以招标公告的方式邀请非特定的投标人参加投标。</w:t>
      </w:r>
    </w:p>
    <w:p>
      <w:pPr>
        <w:pStyle w:val="null3"/>
        <w:outlineLvl w:val="3"/>
      </w:pPr>
      <w:r>
        <w:rPr>
          <w:sz w:val="24"/>
          <w:b/>
        </w:rPr>
        <w:t>2.适用范围</w:t>
      </w:r>
    </w:p>
    <w:p>
      <w:pPr>
        <w:pStyle w:val="null3"/>
        <w:ind w:firstLine="480"/>
      </w:pPr>
      <w:r>
        <w:rPr/>
        <w:t>本招标文件仅适用于本次招标公告中所涉及的项目和内容。</w:t>
      </w:r>
    </w:p>
    <w:p>
      <w:pPr>
        <w:pStyle w:val="null3"/>
        <w:outlineLvl w:val="3"/>
      </w:pPr>
      <w:r>
        <w:rPr>
          <w:sz w:val="24"/>
          <w:b/>
        </w:rPr>
        <w:t>3.进口产品</w:t>
      </w:r>
    </w:p>
    <w:p>
      <w:pPr>
        <w:pStyle w:val="null3"/>
        <w:ind w:firstLine="480"/>
      </w:pPr>
      <w:r>
        <w:rPr/>
        <w:t xml:space="preserve"> 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4.投标的费用</w:t>
      </w:r>
    </w:p>
    <w:p>
      <w:pPr>
        <w:pStyle w:val="null3"/>
        <w:ind w:firstLine="480"/>
      </w:pPr>
      <w:r>
        <w:rPr/>
        <w:t>不论投标结果如何，投标人应承担所有与准备和参加投标有关的费用。采购代理机构和采购人均无义务和责任承担相关费用。</w:t>
      </w:r>
    </w:p>
    <w:p>
      <w:pPr>
        <w:pStyle w:val="null3"/>
        <w:outlineLvl w:val="3"/>
      </w:pPr>
      <w:r>
        <w:rPr>
          <w:sz w:val="24"/>
          <w:b/>
        </w:rPr>
        <w:t>5.以联合体形式投标的，应符合以下规定：</w:t>
      </w:r>
    </w:p>
    <w:p>
      <w:pPr>
        <w:pStyle w:val="null3"/>
        <w:ind w:firstLine="480"/>
      </w:pPr>
      <w:r>
        <w:rPr/>
        <w:t>5.1联合体各方均应当满足《中华人民共和国政府采购法》第二十二条规定的条件，并在投标文件中提供联合体各方的相关证明材料。</w:t>
      </w:r>
    </w:p>
    <w:p>
      <w:pPr>
        <w:pStyle w:val="null3"/>
        <w:ind w:firstLine="480"/>
      </w:pPr>
      <w:r>
        <w:rPr/>
        <w:t>5.2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pStyle w:val="null3"/>
        <w:ind w:firstLine="480"/>
      </w:pPr>
      <w:r>
        <w:rPr/>
        <w:t>5.3 联合体应以联合协议中确定的牵头方名义登录云平台项目采购系统进行项目投标，录入联合体所有成员单位的全称并使用成员单位的电子印章进行联投确认，联合体名称需与共同投标协议书签署方一致。对于需交投标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6.关联企业投标说明</w:t>
      </w:r>
    </w:p>
    <w:p>
      <w:pPr>
        <w:pStyle w:val="null3"/>
        <w:ind w:firstLine="480"/>
      </w:pPr>
      <w:r>
        <w:rPr/>
        <w:t>6.1 对于不接受联合体投标的采购项目（采购包）：法定代表人或单位负责人为同一个人或者存在直接控股、管理关系的不同供应商，不得同时参加同一项目或同一采购包的投标。如同时参加，则其投标将被拒绝。</w:t>
      </w:r>
    </w:p>
    <w:p>
      <w:pPr>
        <w:pStyle w:val="null3"/>
        <w:ind w:firstLine="480"/>
      </w:pPr>
      <w:r>
        <w:rPr/>
        <w:t>6.2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pPr>
        <w:pStyle w:val="null3"/>
        <w:outlineLvl w:val="3"/>
      </w:pPr>
      <w:r>
        <w:rPr>
          <w:sz w:val="24"/>
          <w:b/>
        </w:rPr>
        <w:t>7.关于中小微企业投标</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8.1投标人不得相互串通投标报价，不得妨碍其他投标人的公平竞争，不得损害采购人或其他投标人的合法权益，投标人不得以向采购人、评标委员会成员行贿或者采取其他不正当手段谋取中标。</w:t>
      </w:r>
    </w:p>
    <w:p>
      <w:pPr>
        <w:pStyle w:val="null3"/>
        <w:ind w:firstLine="480"/>
      </w:pPr>
      <w:r>
        <w:rPr/>
        <w:t>8.2在确定中标供应商之前，投标人不得与采购人就投标价格、投标方案等实质性内容进行谈判，也不得私下接触评标委员会成员。</w:t>
      </w:r>
    </w:p>
    <w:p>
      <w:pPr>
        <w:pStyle w:val="null3"/>
        <w:ind w:firstLine="480"/>
      </w:pPr>
      <w:r>
        <w:rPr/>
        <w:t>8.3在确定中标供应商之前，投标人试图在投标文件审查、澄清、比较和评价时对评标委员会、采购人和采购代理机构施加任何影响都可能导致其投标无效。</w:t>
      </w:r>
    </w:p>
    <w:p>
      <w:pPr>
        <w:pStyle w:val="null3"/>
        <w:ind w:firstLine="480"/>
      </w:pPr>
      <w:r>
        <w:rPr/>
        <w:t>8.4获得本招标文件者，须履行本项目下保密义务，不得将因本次项目获得的信息向第三人外传，不得将招标文件用作本次投标以外的任何用途。</w:t>
      </w:r>
    </w:p>
    <w:p>
      <w:pPr>
        <w:pStyle w:val="null3"/>
        <w:ind w:firstLine="480"/>
      </w:pPr>
      <w:r>
        <w:rPr/>
        <w:t xml:space="preserve"> 8.5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pStyle w:val="null3"/>
        <w:ind w:firstLine="480"/>
      </w:pPr>
      <w:r>
        <w:rPr/>
        <w:t>8.6采购人或采购代理机构有权将供应商提供的所有资料向有关政府部门或评审小组披露。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9.2除非招标文件的技术规格中另有规定，投标人在投标文件中及其与采购人和采购代理机构的所有往来文件中的计量单位均应采用中华人民共和国法定计量单位。</w:t>
      </w:r>
    </w:p>
    <w:p>
      <w:pPr>
        <w:pStyle w:val="null3"/>
        <w:ind w:firstLine="480"/>
      </w:pPr>
      <w:r>
        <w:rPr/>
        <w:t>9.3投标人所提供的货物和服务均应以人民币报价，货币单位：元。</w:t>
      </w:r>
    </w:p>
    <w:p>
      <w:pPr>
        <w:pStyle w:val="null3"/>
        <w:outlineLvl w:val="3"/>
      </w:pPr>
      <w:r>
        <w:rPr>
          <w:sz w:val="24"/>
          <w:b/>
        </w:rPr>
        <w:t>10. 现场踏勘（如有）</w:t>
      </w:r>
    </w:p>
    <w:p>
      <w:pPr>
        <w:pStyle w:val="null3"/>
        <w:ind w:firstLine="480"/>
      </w:pPr>
      <w:r>
        <w:rPr/>
        <w:t>10.1招标文件规定组织踏勘现场的，采购人按招标文件规定的时间、地点组织投标人踏勘项目现场。</w:t>
      </w:r>
    </w:p>
    <w:p>
      <w:pPr>
        <w:pStyle w:val="null3"/>
        <w:ind w:firstLine="480"/>
      </w:pPr>
      <w:r>
        <w:rPr/>
        <w:t>10.2投标人自行承担踏勘现场发生的责任、风险和自身费用。</w:t>
      </w:r>
    </w:p>
    <w:p>
      <w:pPr>
        <w:pStyle w:val="null3"/>
        <w:ind w:firstLine="480"/>
      </w:pPr>
      <w:r>
        <w:rPr/>
        <w:t>10.3采购人在踏勘现场中介绍的资料和数据等，只是为了使投标人能够利用招标人现有的资料。招标人对投标人由此而作出的推论、解释和结论概不负责。</w:t>
      </w:r>
    </w:p>
    <w:p>
      <w:pPr>
        <w:pStyle w:val="null3"/>
        <w:outlineLvl w:val="2"/>
      </w:pPr>
      <w:r>
        <w:rPr>
          <w:sz w:val="28"/>
          <w:b/>
        </w:rPr>
        <w:t>四、招标文件的澄清和修改</w:t>
      </w:r>
    </w:p>
    <w:p>
      <w:pPr>
        <w:pStyle w:val="null3"/>
        <w:ind w:firstLine="480"/>
      </w:pPr>
      <w:r>
        <w:rPr/>
        <w:t xml:space="preserve"> 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pPr>
        <w:pStyle w:val="null3"/>
        <w:ind w:firstLine="480"/>
      </w:pPr>
      <w:r>
        <w:rPr/>
        <w:t xml:space="preserve"> 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pPr>
        <w:pStyle w:val="null3"/>
        <w:ind w:firstLine="480"/>
      </w:pPr>
      <w:r>
        <w:rPr/>
        <w:t>3.如更正公告有重新发布电子招标文件的，供应商应登录云平台项目采购系统下载最新发布的电子招标文件制作投标文件。</w:t>
      </w:r>
    </w:p>
    <w:p>
      <w:pPr>
        <w:pStyle w:val="null3"/>
        <w:ind w:firstLine="480"/>
      </w:pPr>
      <w:r>
        <w:rPr/>
        <w:t xml:space="preserve"> 4.投标人在规定的时间内未对招标文件提出疑问、质疑或要求澄清的，将视其为无异议。对招标文件中描述有歧义或前后不一致的地方，评标委员会有权进行评判，但对同一条款的评判应适用于每个投标人。</w:t>
      </w:r>
    </w:p>
    <w:p>
      <w:pPr>
        <w:pStyle w:val="null3"/>
        <w:outlineLvl w:val="2"/>
      </w:pPr>
      <w:r>
        <w:rPr>
          <w:sz w:val="28"/>
          <w:b/>
        </w:rPr>
        <w:t>五、投标要求</w:t>
      </w:r>
    </w:p>
    <w:p>
      <w:pPr>
        <w:pStyle w:val="null3"/>
        <w:outlineLvl w:val="3"/>
      </w:pPr>
      <w:r>
        <w:rPr>
          <w:sz w:val="24"/>
          <w:b/>
        </w:rPr>
        <w:t>1.投标登记</w:t>
      </w:r>
    </w:p>
    <w:p>
      <w:pPr>
        <w:pStyle w:val="null3"/>
        <w:ind w:firstLine="480"/>
      </w:pPr>
      <w:r>
        <w:rPr/>
        <w:t xml:space="preserve"> 投标人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outlineLvl w:val="3"/>
      </w:pPr>
      <w:r>
        <w:rPr>
          <w:sz w:val="24"/>
          <w:b/>
        </w:rPr>
        <w:t>2.投标文件的制作</w:t>
      </w:r>
    </w:p>
    <w:p>
      <w:pPr>
        <w:pStyle w:val="null3"/>
        <w:ind w:firstLine="480"/>
      </w:pPr>
      <w:r>
        <w:rPr/>
        <w:t>2.1投标文件中，所有内容均以电子文件编制，其格式要求详见第六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pPr>
        <w:pStyle w:val="null3"/>
        <w:ind w:firstLine="480"/>
      </w:pPr>
      <w:r>
        <w:rPr/>
        <w:t xml:space="preserve"> 2.2投标人应使用云平台提供的投标客户端编制、标记、加密投标文件，成功加密后将生成指定格式的电子投标文件和电子备用投标文件。所有投标文件不能进行压缩处理。关于电子投标报价（如有报价）说明如下：</w:t>
      </w:r>
    </w:p>
    <w:p>
      <w:pPr>
        <w:pStyle w:val="null3"/>
        <w:ind w:firstLine="480"/>
      </w:pPr>
      <w:r>
        <w:rPr/>
        <w:t xml:space="preserve"> (1)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pPr>
        <w:pStyle w:val="null3"/>
        <w:ind w:firstLine="480"/>
      </w:pPr>
      <w:r>
        <w:rPr/>
        <w:t>(2)投标报价包括本项目采购需求和投入使用的所有费用，包括但不限于主件、标准附件、备品备件、施工、服务、专用工具、安装、调试、检验、培训、运输、保险、税款等。</w:t>
      </w:r>
    </w:p>
    <w:p>
      <w:pPr>
        <w:pStyle w:val="null3"/>
        <w:ind w:firstLine="480"/>
      </w:pPr>
      <w:r>
        <w:rPr/>
        <w:t>2.3 如有对多个采购包投标的，要对每个采购包独立制作电子投标文件。</w:t>
      </w:r>
    </w:p>
    <w:p>
      <w:pPr>
        <w:pStyle w:val="null3"/>
        <w:ind w:firstLine="480"/>
      </w:pPr>
      <w:r>
        <w:rPr/>
        <w:t>2.4投标人不得将同一个项目或同一个采购包的内容拆开投标，否则其报价将被视为非实质性响应。</w:t>
      </w:r>
    </w:p>
    <w:p>
      <w:pPr>
        <w:pStyle w:val="null3"/>
        <w:ind w:firstLine="480"/>
      </w:pPr>
      <w:r>
        <w:rPr/>
        <w:t>2.5投标人须对招标文件的对应要求给予唯一的实质性响应，否则将视为不响应。</w:t>
      </w:r>
    </w:p>
    <w:p>
      <w:pPr>
        <w:pStyle w:val="null3"/>
        <w:ind w:firstLine="480"/>
      </w:pPr>
      <w:r>
        <w:rPr/>
        <w:t>2.6招标文件中，凡标有“★”的地方均为实质性响应条款，投标人若有一项带“★”的条款未响应或不满足，将按无效投标处理。</w:t>
      </w:r>
    </w:p>
    <w:p>
      <w:pPr>
        <w:pStyle w:val="null3"/>
        <w:ind w:firstLine="480"/>
      </w:pPr>
      <w:r>
        <w:rPr/>
        <w:t xml:space="preserve"> 2.7投标人必须按招标文件指定的格式填写各种报价，各报价应计算正确。除在招标文件另有规定外（如：报折扣、报优惠率等），计量单位应使用中华人民共和国法定计量单位，以人民币填报所有报价。</w:t>
      </w:r>
    </w:p>
    <w:p>
      <w:pPr>
        <w:pStyle w:val="null3"/>
        <w:ind w:firstLine="480"/>
      </w:pPr>
      <w:r>
        <w:rPr/>
        <w:t xml:space="preserve"> 2.8投标文件以及投标人与采购人、代理机构就有关投标的往来函电均应使用中文。投标人提交的支持性文件和印制的文件可以用另一种语言，但相应内容应翻译成中文，在解释投标文件时以中文文本为准。</w:t>
      </w:r>
    </w:p>
    <w:p>
      <w:pPr>
        <w:pStyle w:val="null3"/>
        <w:ind w:firstLine="480"/>
      </w:pPr>
      <w:r>
        <w:rPr/>
        <w:t xml:space="preserve"> 2.9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3.投标文件的提交</w:t>
      </w:r>
    </w:p>
    <w:p>
      <w:pPr>
        <w:pStyle w:val="null3"/>
        <w:ind w:firstLine="480"/>
      </w:pPr>
      <w:r>
        <w:rPr/>
        <w:t xml:space="preserve"> 3.1在投标文件提交截止时间前，投标人须将电子投标文件成功完整上传到云平台项目采购系统，且取得投标回执。时间以云平台项目采购系统服务器从中国科学院国家授时中心取得的北京时间为准，投标截止时间结束后，系统将不允许投标人上传投标文件，已上传投标文件但未完成传输的文件系统将拒绝接收。</w:t>
      </w:r>
    </w:p>
    <w:p>
      <w:pPr>
        <w:pStyle w:val="null3"/>
        <w:ind w:firstLine="480"/>
      </w:pPr>
      <w:r>
        <w:rPr/>
        <w:t>3.2代理机构对因不可抗力事件造成的投标文件的损坏、丢失的，不承担责任。</w:t>
      </w:r>
    </w:p>
    <w:p>
      <w:pPr>
        <w:pStyle w:val="null3"/>
        <w:ind w:firstLine="480"/>
      </w:pPr>
      <w:r>
        <w:rPr/>
        <w:t>3.3出现下述情形之一，属于未成功提交投标文件，按无效投标处理：</w:t>
      </w:r>
    </w:p>
    <w:p>
      <w:pPr>
        <w:pStyle w:val="null3"/>
        <w:ind w:firstLine="480"/>
      </w:pPr>
      <w:r>
        <w:rPr/>
        <w:t>（1）至提交投标文件截止时，投标文件未完整上传的。</w:t>
      </w:r>
    </w:p>
    <w:p>
      <w:pPr>
        <w:pStyle w:val="null3"/>
        <w:ind w:firstLine="480"/>
      </w:pPr>
      <w:r>
        <w:rPr/>
        <w:t>（2）投标文件未按投标格式中注明需签字盖章的要求进行签名（含电子签名）和加盖电子印章，或签名（含电子签名）或电子印章不完整的。</w:t>
      </w:r>
    </w:p>
    <w:p>
      <w:pPr>
        <w:pStyle w:val="null3"/>
        <w:ind w:firstLine="480"/>
      </w:pPr>
      <w:r>
        <w:rPr/>
        <w:t>（3）投标文件损坏或格式不正确的。</w:t>
      </w:r>
    </w:p>
    <w:p>
      <w:pPr>
        <w:pStyle w:val="null3"/>
        <w:outlineLvl w:val="3"/>
      </w:pPr>
      <w:r>
        <w:rPr>
          <w:sz w:val="24"/>
          <w:b/>
        </w:rPr>
        <w:t>4.投标文件的修改、撤回与撤销</w:t>
      </w:r>
    </w:p>
    <w:p>
      <w:pPr>
        <w:pStyle w:val="null3"/>
        <w:ind w:firstLine="480"/>
      </w:pPr>
      <w:r>
        <w:rPr/>
        <w:t xml:space="preserve"> 4.1在提交投标文件截止时间前，投标人可以修改或撤回未解密的电子投标文件，并于提交投标文件截止时间前将修改后重新生成的电子投标文件上传至系统，到达投标文件提交截止时间后，将不允许修改或撤回。</w:t>
      </w:r>
    </w:p>
    <w:p>
      <w:pPr>
        <w:pStyle w:val="null3"/>
        <w:ind w:firstLine="480"/>
      </w:pPr>
      <w:r>
        <w:rPr/>
        <w:t>4.2在提交投标文件截止时间后，投标人不得补充、修改和更换投标文件。</w:t>
      </w:r>
    </w:p>
    <w:p>
      <w:pPr>
        <w:pStyle w:val="null3"/>
        <w:outlineLvl w:val="3"/>
      </w:pPr>
      <w:r>
        <w:rPr>
          <w:sz w:val="24"/>
          <w:b/>
        </w:rPr>
        <w:t>5.投标文件的解密</w:t>
      </w:r>
    </w:p>
    <w:p>
      <w:pPr>
        <w:pStyle w:val="null3"/>
        <w:ind w:firstLine="480"/>
      </w:pPr>
      <w:r>
        <w:rPr/>
        <w:t xml:space="preserve"> 到达开标时间后，投标人需携带并使用制作该投标文件的同一数字证书参加开标解密，投标人须在采购代理机构规定的时间内完成投标文件解密，投标人未携带数字证书或其他非系统原因导致的逾期未解密投标文件，将作无效投标处理。</w:t>
      </w:r>
    </w:p>
    <w:p>
      <w:pPr>
        <w:pStyle w:val="null3"/>
        <w:outlineLvl w:val="3"/>
      </w:pPr>
      <w:r>
        <w:rPr>
          <w:sz w:val="24"/>
          <w:b/>
        </w:rPr>
        <w:t>6.投标保证金</w:t>
      </w:r>
    </w:p>
    <w:p>
      <w:pPr>
        <w:pStyle w:val="null3"/>
        <w:ind w:firstLine="480"/>
      </w:pPr>
      <w:r>
        <w:rPr/>
        <w:t xml:space="preserve"> 6.1投标保证金的缴纳</w:t>
      </w:r>
    </w:p>
    <w:p>
      <w:pPr>
        <w:pStyle w:val="null3"/>
        <w:ind w:firstLine="480"/>
      </w:pPr>
      <w:r>
        <w:rPr/>
        <w:t>投标人在提交投标文件时，应按投标人须知前附表规定的金额和缴纳要求缴纳投标保证金，并作为其投标文件的组成部分。</w:t>
      </w:r>
    </w:p>
    <w:p>
      <w:pPr>
        <w:pStyle w:val="null3"/>
        <w:ind w:firstLine="480"/>
      </w:pPr>
      <w:r>
        <w:rPr/>
        <w:t xml:space="preserve"> 如采用转账、支票、本票、汇票形式提交的，投标保证金从投标人基本账户递交，由</w:t>
      </w:r>
      <w:r>
        <w:rPr/>
        <w:t>广东广招招标采购有限公司</w:t>
      </w:r>
      <w:r>
        <w:rPr/>
        <w:t>代收。具体操作要求详见</w:t>
      </w:r>
      <w:r>
        <w:rPr/>
        <w:t>广东广招招标采购有限公司</w:t>
      </w:r>
      <w:r>
        <w:rPr/>
        <w:t>有关指引，递交事宜请自行咨询</w:t>
      </w:r>
      <w:r>
        <w:rPr/>
        <w:t>广东广招招标采购有限公司</w:t>
      </w:r>
      <w:r>
        <w:rPr/>
        <w:t>；请各投标人在投标文件递交截止时间前按须知前附表规定的金额递交至</w:t>
      </w:r>
      <w:r>
        <w:rPr/>
        <w:t>广东广招招标采购有限公司</w:t>
      </w:r>
      <w:r>
        <w:rPr/>
        <w:t>，到账情况以开标时</w:t>
      </w:r>
      <w:r>
        <w:rPr/>
        <w:t>广东广招招标采购有限公司</w:t>
      </w:r>
      <w:r>
        <w:rPr/>
        <w:t>查询的信息为准。</w:t>
      </w:r>
    </w:p>
    <w:p>
      <w:pPr>
        <w:pStyle w:val="null3"/>
        <w:ind w:firstLine="480"/>
      </w:pPr>
      <w:r>
        <w:rPr/>
        <w:t>如采用金融机构、专业担保机构开具的投标担保函、投标保证保险函等形式提交投标保证金的，投标担保函或投标保证保险函须开具给采购人（保险受益人须为采购人），并与投标文件一同递交。</w:t>
      </w:r>
    </w:p>
    <w:p>
      <w:pPr>
        <w:pStyle w:val="null3"/>
        <w:ind w:firstLine="480"/>
      </w:pPr>
      <w:r>
        <w:rPr/>
        <w:t xml:space="preserve"> 投标人可通过"广东政府采购智慧云平台金融服务中心"(https://gdgpo.czt.gd.gov.cn/zcdservice/zcd/guangdong/)，申请办理电子保函，电子保函与纸质保函具有同样效力。</w:t>
      </w:r>
    </w:p>
    <w:p>
      <w:pPr>
        <w:pStyle w:val="null3"/>
        <w:ind w:firstLine="480"/>
      </w:pPr>
      <w:r>
        <w:rPr/>
        <w:t xml:space="preserve"> 注意事项：供应商通过线下方式缴纳保证金（转账、支票、汇票、本票、纸质保函）的，需准备缴纳凭证的扫描件作为核验凭证；通过电子保函形式缴纳保证金的，如遇开标或评标现场无法拉取电子保函信息时，可提供电子保函打印件或购买凭证作为核验凭证。相关凭证应上传至系统归档保存。</w:t>
      </w:r>
    </w:p>
    <w:p>
      <w:pPr>
        <w:pStyle w:val="null3"/>
        <w:ind w:firstLine="480"/>
      </w:pPr>
      <w:r>
        <w:rPr/>
        <w:t xml:space="preserve"> 6.2投标保证金的退还：</w:t>
      </w:r>
    </w:p>
    <w:p>
      <w:pPr>
        <w:pStyle w:val="null3"/>
        <w:ind w:firstLine="480"/>
      </w:pPr>
      <w:r>
        <w:rPr/>
        <w:t>（1）投标人在投标截止时间前放弃投标的，自所投采购包结果公告发出后5个工作日内退还。</w:t>
      </w:r>
    </w:p>
    <w:p>
      <w:pPr>
        <w:pStyle w:val="null3"/>
        <w:ind w:firstLine="480"/>
      </w:pPr>
      <w:r>
        <w:rPr/>
        <w:t>（2）未中标的投标人投标保证金，自中标通知书发出之日起5个工作日内退还。</w:t>
      </w:r>
    </w:p>
    <w:p>
      <w:pPr>
        <w:pStyle w:val="null3"/>
        <w:ind w:firstLine="480"/>
      </w:pPr>
      <w:r>
        <w:rPr/>
        <w:t>（3）中标供应商的投标保证金，自政府采购合同签订之日起5个工作日内退还。</w:t>
      </w:r>
    </w:p>
    <w:p>
      <w:pPr>
        <w:pStyle w:val="null3"/>
        <w:ind w:firstLine="480"/>
      </w:pPr>
      <w:r>
        <w:rPr/>
        <w:t>备注：但因投标人自身原因导致无法及时退还的除外。</w:t>
      </w:r>
    </w:p>
    <w:p>
      <w:pPr>
        <w:pStyle w:val="null3"/>
        <w:ind w:firstLine="480"/>
      </w:pPr>
      <w:r>
        <w:rPr/>
        <w:t xml:space="preserve"> 6.3有下列情形之一的，投标保证金将不予退还：</w:t>
      </w:r>
    </w:p>
    <w:p>
      <w:pPr>
        <w:pStyle w:val="null3"/>
        <w:ind w:firstLine="480"/>
      </w:pPr>
      <w:r>
        <w:rPr/>
        <w:t>（1）提供虚假材料谋取中标、成交的；</w:t>
      </w:r>
    </w:p>
    <w:p>
      <w:pPr>
        <w:pStyle w:val="null3"/>
        <w:ind w:firstLine="480"/>
      </w:pPr>
      <w:r>
        <w:rPr/>
        <w:t>（2）投标人在招标文件规定的投标有效期内撤销其投标；</w:t>
      </w:r>
    </w:p>
    <w:p>
      <w:pPr>
        <w:pStyle w:val="null3"/>
        <w:ind w:firstLine="480"/>
      </w:pPr>
      <w:r>
        <w:rPr/>
        <w:t>（3）中标后，无正当理由放弃中标资格；</w:t>
      </w:r>
    </w:p>
    <w:p>
      <w:pPr>
        <w:pStyle w:val="null3"/>
        <w:ind w:firstLine="480"/>
      </w:pPr>
      <w:r>
        <w:rPr/>
        <w:t>（4）中标后，无正当理由不与采购人签订合同；</w:t>
      </w:r>
    </w:p>
    <w:p>
      <w:pPr>
        <w:pStyle w:val="null3"/>
        <w:ind w:firstLine="480"/>
      </w:pPr>
      <w:r>
        <w:rPr/>
        <w:t>（5）法律法规和招标文件规定的其他情形。</w:t>
      </w:r>
    </w:p>
    <w:p>
      <w:pPr>
        <w:pStyle w:val="null3"/>
        <w:outlineLvl w:val="3"/>
      </w:pPr>
      <w:r>
        <w:rPr>
          <w:sz w:val="24"/>
          <w:b/>
        </w:rPr>
        <w:t>7.投标有效期</w:t>
      </w:r>
    </w:p>
    <w:p>
      <w:pPr>
        <w:pStyle w:val="null3"/>
        <w:ind w:firstLine="480"/>
      </w:pPr>
      <w:r>
        <w:rPr/>
        <w:t>7.1投标有效期内投标人撤销投标文件的，采购人或者采购代理机构可以不退还投标保证金（如有）。采用投标保函方式替代保证金的，采购人或者采购代理机构可以向担保机构索赔保证金。</w:t>
      </w:r>
    </w:p>
    <w:p>
      <w:pPr>
        <w:pStyle w:val="null3"/>
        <w:ind w:firstLine="480"/>
      </w:pPr>
      <w:r>
        <w:rPr/>
        <w:t xml:space="preserve"> 7.2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pPr>
        <w:pStyle w:val="null3"/>
        <w:outlineLvl w:val="3"/>
      </w:pPr>
      <w:r>
        <w:rPr>
          <w:sz w:val="24"/>
          <w:b/>
        </w:rPr>
        <w:t>8.样品（演示）</w:t>
      </w:r>
    </w:p>
    <w:p>
      <w:pPr>
        <w:pStyle w:val="null3"/>
        <w:ind w:firstLine="480"/>
      </w:pPr>
      <w:r>
        <w:rPr/>
        <w:t>8.1招标文件规定投标人提交样品的，样品属于投标文件的组成部分。样品的生产、运输、安装、保全等一切费用由投标人自理。</w:t>
      </w:r>
    </w:p>
    <w:p>
      <w:pPr>
        <w:pStyle w:val="null3"/>
        <w:ind w:firstLine="480"/>
      </w:pPr>
      <w:r>
        <w:rPr/>
        <w:t>8.2投标截止时间前，投标人应将样品送达至指定地点。若需要现场演示的，投标人应提前做好演示准备（包括演示设备）。</w:t>
      </w:r>
    </w:p>
    <w:p>
      <w:pPr>
        <w:pStyle w:val="null3"/>
        <w:ind w:firstLine="480"/>
      </w:pPr>
      <w:r>
        <w:rPr/>
        <w:t xml:space="preserve"> 8.3采购结果公告发布后，中标供应商的样品由采购人封存，作为履约验收的依据之一。未中标供应商在接到采购代理机构通知后，应按规定时间尽快自行取回样品，否则视同供应商不再认领，代理机构有权进行处理。</w:t>
      </w:r>
    </w:p>
    <w:p>
      <w:pPr>
        <w:pStyle w:val="null3"/>
        <w:outlineLvl w:val="3"/>
      </w:pPr>
      <w:r>
        <w:rPr>
          <w:sz w:val="24"/>
          <w:b/>
        </w:rPr>
        <w:t>9.除招标文件另有规定外，有下列情形之一的，投标无效：</w:t>
      </w:r>
    </w:p>
    <w:p>
      <w:pPr>
        <w:pStyle w:val="null3"/>
        <w:ind w:firstLine="480"/>
      </w:pPr>
      <w:r>
        <w:rPr/>
        <w:t>9.1投标文件未按照招标文件要求签署、盖章；</w:t>
      </w:r>
    </w:p>
    <w:p>
      <w:pPr>
        <w:pStyle w:val="null3"/>
        <w:ind w:firstLine="480"/>
      </w:pPr>
      <w:r>
        <w:rPr/>
        <w:t>9.2不符合招标文件中规定的资格要求；</w:t>
      </w:r>
    </w:p>
    <w:p>
      <w:pPr>
        <w:pStyle w:val="null3"/>
        <w:ind w:firstLine="480"/>
      </w:pPr>
      <w:r>
        <w:rPr/>
        <w:t>9.3投标报价超过招标文件中规定的预算金额或最高限价；</w:t>
      </w:r>
    </w:p>
    <w:p>
      <w:pPr>
        <w:pStyle w:val="null3"/>
        <w:ind w:firstLine="480"/>
      </w:pPr>
      <w:r>
        <w:rPr/>
        <w:t>9.4投标文件含有采购人不能接受的附加条件；</w:t>
      </w:r>
    </w:p>
    <w:p>
      <w:pPr>
        <w:pStyle w:val="null3"/>
        <w:ind w:firstLine="480"/>
      </w:pPr>
      <w:r>
        <w:rPr/>
        <w:t>9.5有关法律、法规和规章及招标文件规定的其他无效情形。</w:t>
      </w:r>
    </w:p>
    <w:p>
      <w:pPr>
        <w:pStyle w:val="null3"/>
        <w:outlineLvl w:val="2"/>
      </w:pPr>
      <w:r>
        <w:rPr>
          <w:sz w:val="28"/>
          <w:b/>
        </w:rPr>
        <w:t>六、开标、评标和定标</w:t>
      </w:r>
    </w:p>
    <w:p>
      <w:pPr>
        <w:pStyle w:val="null3"/>
        <w:outlineLvl w:val="3"/>
      </w:pPr>
      <w:r>
        <w:rPr>
          <w:sz w:val="24"/>
          <w:b/>
        </w:rPr>
        <w:t>1.开标</w:t>
      </w:r>
    </w:p>
    <w:p>
      <w:pPr>
        <w:pStyle w:val="null3"/>
        <w:ind w:firstLine="480"/>
      </w:pPr>
      <w:r>
        <w:rPr/>
        <w:t>1.1 开标程序</w:t>
      </w:r>
    </w:p>
    <w:p>
      <w:pPr>
        <w:pStyle w:val="null3"/>
        <w:ind w:firstLine="480"/>
      </w:pPr>
      <w:r>
        <w:rPr/>
        <w:t xml:space="preserve"> 招标工作人员按招标公告规定的时间进行开标，由采购人或者采购代理机构工作人员宣布投标人名称、解密情况，投标价格和招标文件规定的需要宣布的其他内容（以开标一览表要求为准）。开标分为现场电子开标和远程电子开标两种。</w:t>
      </w:r>
    </w:p>
    <w:p>
      <w:pPr>
        <w:pStyle w:val="null3"/>
        <w:ind w:firstLine="480"/>
      </w:pPr>
      <w:r>
        <w:rPr/>
        <w:t xml:space="preserve"> 采用现场电子开标的：投标人的法定代表人或其委托代理人应当按照本招标公告载明的时间和地点前往参加开标，并携带编制本项目（采购包）电子投标文件时加密所用的数字证书、存储有备用电子投标文件的U盘前往开标现场。</w:t>
      </w:r>
    </w:p>
    <w:p>
      <w:pPr>
        <w:pStyle w:val="null3"/>
        <w:ind w:firstLine="480"/>
      </w:pPr>
      <w:r>
        <w:rPr/>
        <w:t xml:space="preserve"> 采用远程电子开标的：投标人的法定代表人或其授权代表应当按照本招标公告载明的时间和模式等要求参加开标。在投标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标时，投标人应当使用编制本项目（采购包）电子投标文件时加密所用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采用远程电子开标的，各投标人在参加开标以前须自行对使用电脑的网络环境、驱动安装、客户端安装以及数字证书的有效性等进行检测，确保可以正常使用）。</w:t>
      </w:r>
    </w:p>
    <w:p>
      <w:pPr>
        <w:pStyle w:val="null3"/>
        <w:ind w:firstLine="480"/>
      </w:pPr>
      <w:r>
        <w:rPr/>
        <w:t xml:space="preserve"> 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pStyle w:val="null3"/>
        <w:ind w:firstLine="480"/>
      </w:pPr>
      <w:r>
        <w:rPr/>
        <w:t>1.2开标异议</w:t>
      </w:r>
    </w:p>
    <w:p>
      <w:pPr>
        <w:pStyle w:val="null3"/>
        <w:ind w:firstLine="480"/>
      </w:pPr>
      <w:r>
        <w:rPr/>
        <w:t>投标人代表对开标过程和开标记录有疑义，以及认为采购人、采购代理机构相关工作人员有需要回避的情形的，应当场提出询问或者回避申请。投标人未参加开标的，视同认可开标结果。</w:t>
      </w:r>
    </w:p>
    <w:p>
      <w:pPr>
        <w:pStyle w:val="null3"/>
        <w:ind w:firstLine="480"/>
      </w:pPr>
      <w:r>
        <w:rPr/>
        <w:t>1.3 投标截止时间后，投标人不足须知前附表中约定的有效供应商家数的，不得开标。同时，本次采购活动结束。</w:t>
      </w:r>
    </w:p>
    <w:p>
      <w:pPr>
        <w:pStyle w:val="null3"/>
        <w:ind w:firstLine="480"/>
      </w:pPr>
      <w:r>
        <w:rPr/>
        <w:t>1.4开标时出现下列情况的，视为投标无效处理：</w:t>
      </w:r>
    </w:p>
    <w:p>
      <w:pPr>
        <w:pStyle w:val="null3"/>
        <w:ind w:firstLine="480"/>
      </w:pPr>
      <w:r>
        <w:rPr/>
        <w:t>（1）经检查数字证书无效的；</w:t>
      </w:r>
    </w:p>
    <w:p>
      <w:pPr>
        <w:pStyle w:val="null3"/>
        <w:ind w:firstLine="480"/>
      </w:pPr>
      <w:r>
        <w:rPr/>
        <w:t>（2）因投标人自身原因，未在规定时间内完成电子投标文件解密的；</w:t>
      </w:r>
    </w:p>
    <w:p>
      <w:pPr>
        <w:pStyle w:val="null3"/>
        <w:ind w:firstLine="480"/>
      </w:pPr>
      <w:r>
        <w:rPr/>
        <w:t>（3）如需使用备用电子投标文件解密时，在规定的解密时间内无法提供备用电子投标文件或提供的备用电子投标文件与加密的电子投标文件版本不一致（即两份文件不是通过投标客户端同时加密生成的）。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3.定标</w:t>
      </w:r>
    </w:p>
    <w:p>
      <w:pPr>
        <w:pStyle w:val="null3"/>
        <w:ind w:firstLine="480"/>
      </w:pPr>
      <w:r>
        <w:rPr/>
        <w:t>3.1中标公告：</w:t>
      </w:r>
    </w:p>
    <w:p>
      <w:pPr>
        <w:pStyle w:val="null3"/>
        <w:ind w:firstLine="480"/>
      </w:pPr>
      <w:r>
        <w:rPr/>
        <w:t>中标供应商确定之日起2个工作日内， 采购人或采购代理机构将在中国政府采购网(www.ccgp.gov.cn)、广东省政府采购网(https://gdgpo.czt.gd.gov.cn/)</w:t>
      </w:r>
      <w:r>
        <w:rPr/>
        <w:t>广东广招招标采购有限公司网（http://www.gztpc.com）</w:t>
      </w:r>
      <w:r>
        <w:rPr/>
        <w:t>上以公告的形式发布中标结果，中标公告的公告期限为 1 个工作日。中标公告同时作为采购代理机构通知除中标供应商外的其他投标人没有中标的书面形式，采购代理机构不再以其它方式另行通知。</w:t>
      </w:r>
    </w:p>
    <w:p>
      <w:pPr>
        <w:pStyle w:val="null3"/>
        <w:ind w:firstLine="480"/>
      </w:pPr>
      <w:r>
        <w:rPr/>
        <w:t>3.2中标通知书：</w:t>
      </w:r>
    </w:p>
    <w:p>
      <w:pPr>
        <w:pStyle w:val="null3"/>
        <w:ind w:firstLine="480"/>
      </w:pPr>
      <w:r>
        <w:rPr/>
        <w:t xml:space="preserve"> 中标通知书在发布中标公告时，在云平台同步发送至中标供应商。中标供应商可在云平台自行下载打印《中标通知书》，《中标通知书》将作为授予合同资格的唯一合法依据。中标通知书发出后，采购人不得违法改变中标结果，中标供应商不得放弃中标。中标供应商放弃中标的，应当依法承担相应的法律责任。</w:t>
      </w:r>
    </w:p>
    <w:p>
      <w:pPr>
        <w:pStyle w:val="null3"/>
        <w:ind w:firstLine="480"/>
      </w:pPr>
      <w:r>
        <w:rPr/>
        <w:t>3.3终止公告：</w:t>
      </w:r>
    </w:p>
    <w:p>
      <w:pPr>
        <w:pStyle w:val="null3"/>
        <w:ind w:firstLine="480"/>
      </w:pPr>
      <w:r>
        <w:rPr/>
        <w:t xml:space="preserve"> 项目废标后，采购人或采购代理机构将在中国政府采购网(www.ccgp.gov.cn)、广东省政府采购网(https://gdgpo.czt.gd.gov.cn/)、</w:t>
      </w:r>
      <w:r>
        <w:rPr/>
        <w:t>广东广招招标采购有限公司网（http://www.gztpc.com）</w:t>
      </w:r>
      <w:r>
        <w:rPr/>
        <w:t>上发布终止公告，终止公告的公告期限为1个工作日。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pPr>
        <w:pStyle w:val="null3"/>
        <w:outlineLvl w:val="3"/>
      </w:pPr>
      <w:r>
        <w:rPr>
          <w:sz w:val="24"/>
          <w:b/>
        </w:rPr>
        <w:t>2.质疑</w:t>
      </w:r>
    </w:p>
    <w:p>
      <w:pPr>
        <w:pStyle w:val="null3"/>
        <w:ind w:firstLine="480"/>
      </w:pPr>
      <w:r>
        <w:rPr/>
        <w:t xml:space="preserve"> 2.1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(1)对招标文件提出质疑的，为获取招标文件之日或者招标文件公告期限届满之日；</w:t>
      </w:r>
    </w:p>
    <w:p>
      <w:pPr>
        <w:pStyle w:val="null3"/>
        <w:ind w:firstLine="480"/>
      </w:pPr>
      <w:r>
        <w:rPr/>
        <w:t>(2)对采购过程提出质疑的，为各采购程序环节结束之日；</w:t>
      </w:r>
    </w:p>
    <w:p>
      <w:pPr>
        <w:pStyle w:val="null3"/>
        <w:ind w:firstLine="480"/>
      </w:pPr>
      <w:r>
        <w:rPr/>
        <w:t>(3)对中标结果提出质疑的，为中标结果公告期限届满之日。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(3)认为采购文件、采购过程、中标和成交结果使自己的合法权益受到损害的法律依据、事实依据、相关证明材料及证据来源；</w:t>
      </w:r>
    </w:p>
    <w:p>
      <w:pPr>
        <w:pStyle w:val="null3"/>
        <w:ind w:firstLine="480"/>
      </w:pPr>
      <w:r>
        <w:rPr/>
        <w:t>(4)提出质疑的日期。</w:t>
      </w:r>
    </w:p>
    <w:p>
      <w:pPr>
        <w:pStyle w:val="null3"/>
        <w:ind w:firstLine="480"/>
      </w:pPr>
      <w:r>
        <w:rPr/>
        <w:t>2.3 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张工</w:t>
      </w:r>
    </w:p>
    <w:p>
      <w:pPr>
        <w:pStyle w:val="null3"/>
        <w:ind w:firstLine="480"/>
      </w:pPr>
      <w:r>
        <w:rPr/>
        <w:t>电话：</w:t>
      </w:r>
      <w:r>
        <w:rPr/>
        <w:t>020-37816286-821</w:t>
      </w:r>
    </w:p>
    <w:p>
      <w:pPr>
        <w:pStyle w:val="null3"/>
        <w:ind w:firstLine="480"/>
      </w:pPr>
      <w:r>
        <w:rPr/>
        <w:t>传真：</w:t>
      </w:r>
      <w:r>
        <w:rPr/>
        <w:t>020-37816137</w:t>
      </w:r>
    </w:p>
    <w:p>
      <w:pPr>
        <w:pStyle w:val="null3"/>
        <w:ind w:firstLine="480"/>
      </w:pPr>
      <w:r>
        <w:rPr/>
        <w:t>邮箱：</w:t>
      </w:r>
      <w:r>
        <w:rPr/>
        <w:t>zhangwei@gztpc.com</w:t>
      </w:r>
    </w:p>
    <w:p>
      <w:pPr>
        <w:pStyle w:val="null3"/>
        <w:ind w:firstLine="480"/>
      </w:pPr>
      <w:r>
        <w:rPr/>
        <w:t>地址：</w:t>
      </w:r>
      <w:r>
        <w:rPr/>
        <w:t>广州市东风东路745号东山紫园商务大厦2003室</w:t>
      </w:r>
    </w:p>
    <w:p>
      <w:pPr>
        <w:pStyle w:val="null3"/>
        <w:ind w:firstLine="480"/>
      </w:pPr>
      <w:r>
        <w:rPr/>
        <w:t>邮编：</w:t>
      </w:r>
      <w:r>
        <w:rPr/>
        <w:t>510062</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政府采购监督管理机构名称：广东省财政厅政府采购监管处</w:t>
      </w:r>
    </w:p>
    <w:p>
      <w:pPr>
        <w:pStyle w:val="null3"/>
      </w:pPr>
      <w:r>
        <w:rPr/>
        <w:t>地 址：广州市越秀区北京路376号北裙楼313室</w:t>
      </w:r>
    </w:p>
    <w:p>
      <w:pPr>
        <w:pStyle w:val="null3"/>
      </w:pPr>
      <w:r>
        <w:rPr/>
        <w:t>电 话：020-83188586、020-83188511、020-83188509、020-8318850</w:t>
      </w:r>
    </w:p>
    <w:p>
      <w:pPr>
        <w:pStyle w:val="null3"/>
      </w:pPr>
      <w:r>
        <w:rPr/>
        <w:t>邮 编：510030</w:t>
      </w:r>
    </w:p>
    <w:p>
      <w:pPr>
        <w:pStyle w:val="null3"/>
      </w:pPr>
      <w:r>
        <w:rPr/>
        <w:t>传 真：020-83357559</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中标通知书》发出之日起三十日内，按照招标文件和中标供应商投标文件的约定，与中标供应商签订合同。所签订的合同不得对招标文件和中标供应商投标文件作实质性修改。超过30天尚未完成政府采购合同签订的政府采购项目，采购人应当登录广东省政府采购网，填报未能依法签订政府采购合同的具体原因、整改措施和预计签订合同时间等信息。</w:t>
      </w:r>
    </w:p>
    <w:p>
      <w:pPr>
        <w:pStyle w:val="null3"/>
        <w:ind w:firstLine="480"/>
      </w:pPr>
      <w:r>
        <w:rPr/>
        <w:t>1.2采购人不得提出试用合格等任何不合理的要求作为签订合同的条件，且不得与中标供应商私下订立背离合同实质性内容的协议。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pStyle w:val="null3"/>
        <w:ind w:firstLine="480"/>
      </w:pPr>
      <w:r>
        <w:rPr/>
        <w:t xml:space="preserve"> 2.2政府采购合同履行中，采购人需追加与合同标的相同的货物、工程或者服务的，在不改变合同其他条款的前提下，可以与中标供应商签订补充合同，但所补充合同的采购金额不得超过原采购金额的10%。依法签订的补充合同，也应在补充合同签订之日起2个工作日内登录广东省政府采购网上传备案。</w:t>
      </w:r>
    </w:p>
    <w:p>
      <w:pPr>
        <w:pStyle w:val="null3"/>
      </w:pPr>
      <w:r>
        <w:rPr/>
        <w:t xml:space="preserve">  </w:t>
      </w:r>
    </w:p>
    <w:p>
      <w:pPr>
        <w:pStyle w:val="null3"/>
        <w:jc w:val="center"/>
        <w:outlineLvl w:val="1"/>
      </w:pPr>
      <w:r>
        <w:rPr>
          <w:sz w:val="36"/>
          <w:b/>
        </w:rPr>
        <w:t>第四章 评标</w:t>
      </w:r>
    </w:p>
    <w:p>
      <w:pPr>
        <w:pStyle w:val="null3"/>
        <w:outlineLvl w:val="2"/>
      </w:pPr>
      <w:r>
        <w:rPr>
          <w:sz w:val="28"/>
          <w:b/>
        </w:rPr>
        <w:t>一、评标要求</w:t>
      </w:r>
    </w:p>
    <w:p>
      <w:pPr>
        <w:pStyle w:val="null3"/>
        <w:outlineLvl w:val="3"/>
      </w:pPr>
      <w:r>
        <w:rPr>
          <w:sz w:val="24"/>
          <w:b/>
        </w:rPr>
        <w:t>1.评标方法</w:t>
      </w:r>
    </w:p>
    <w:p>
      <w:pPr>
        <w:pStyle w:val="null3"/>
      </w:pPr>
      <w:r>
        <w:rPr/>
        <w:t>采购包1(手术骨动力系统)：综合评分法,是指投标文件满足招标文件全部实质性要求，且按照评审因素的量化指标评审得分最高的投标人为中标候选人的评标方法。（最低报价不是中标的唯一依据。）</w:t>
      </w:r>
    </w:p>
    <w:p>
      <w:pPr>
        <w:pStyle w:val="null3"/>
        <w:outlineLvl w:val="3"/>
      </w:pPr>
      <w:r>
        <w:rPr>
          <w:sz w:val="24"/>
          <w:b/>
        </w:rPr>
        <w:t>2.评标原则</w:t>
      </w:r>
    </w:p>
    <w:p>
      <w:pPr>
        <w:pStyle w:val="null3"/>
        <w:ind w:firstLine="480"/>
      </w:pPr>
      <w:r>
        <w:rPr/>
        <w:t>2.1评标活动遵循公平、公正、科学和择优的原则，以招标文件和投标文件为评标的基本依据，并按照招标文件规定的评标方法和评标标准进行评标。</w:t>
      </w:r>
    </w:p>
    <w:p>
      <w:pPr>
        <w:pStyle w:val="null3"/>
        <w:ind w:firstLine="480"/>
      </w:pPr>
      <w:r>
        <w:rPr/>
        <w:t>2.2具体评标事项由评标委员会负责，并按招标文件的规定办法进行评审。</w:t>
      </w:r>
    </w:p>
    <w:p>
      <w:pPr>
        <w:pStyle w:val="null3"/>
        <w:ind w:firstLine="480"/>
      </w:pPr>
      <w:r>
        <w:rPr/>
        <w:t>2.3合格投标人不足须知前附表中约定的有效供应商家数的，不得评标。</w:t>
      </w:r>
    </w:p>
    <w:p>
      <w:pPr>
        <w:pStyle w:val="null3"/>
        <w:outlineLvl w:val="3"/>
      </w:pPr>
      <w:r>
        <w:rPr>
          <w:sz w:val="24"/>
          <w:b/>
        </w:rPr>
        <w:t>3.评标委员会</w:t>
      </w:r>
    </w:p>
    <w:p>
      <w:pPr>
        <w:pStyle w:val="null3"/>
        <w:ind w:firstLine="480"/>
      </w:pPr>
      <w:r>
        <w:rPr/>
        <w:t>3.1评标委员会由采购人代表和评审专家组成，成员人数应当为5人及以上单数，其中评审专家不得少于成员总数的三分之二。</w:t>
      </w:r>
    </w:p>
    <w:p>
      <w:pPr>
        <w:pStyle w:val="null3"/>
        <w:ind w:firstLine="480"/>
      </w:pPr>
      <w:r>
        <w:rPr/>
        <w:t>3.2评标应遵守下列评标纪律：</w:t>
      </w:r>
    </w:p>
    <w:p>
      <w:pPr>
        <w:pStyle w:val="null3"/>
        <w:ind w:firstLine="480"/>
      </w:pPr>
      <w:r>
        <w:rPr/>
        <w:t>（1）评标情况不得私自外泄，有关信息由</w:t>
      </w:r>
      <w:r>
        <w:rPr/>
        <w:t>广东广招招标采购有限公司</w:t>
      </w:r>
      <w:r>
        <w:rPr/>
        <w:t>统一对外发布。</w:t>
      </w:r>
    </w:p>
    <w:p>
      <w:pPr>
        <w:pStyle w:val="null3"/>
        <w:ind w:firstLine="480"/>
      </w:pPr>
      <w:r>
        <w:rPr/>
        <w:t>（2）对</w:t>
      </w:r>
      <w:r>
        <w:rPr/>
        <w:t>广东广招招标采购有限公司</w:t>
      </w:r>
      <w:r>
        <w:rPr/>
        <w:t>或投标人提供的要求保密的资料，不得摘记翻印和外传。</w:t>
      </w:r>
    </w:p>
    <w:p>
      <w:pPr>
        <w:pStyle w:val="null3"/>
        <w:ind w:firstLine="480"/>
      </w:pPr>
      <w:r>
        <w:rPr/>
        <w:t>（3）不得收受投标供应商或有关人员的任何礼物，不得串联鼓动其他人袒护某投标人。若与投标人存在利害关系，则应主动声明并回避。</w:t>
      </w:r>
    </w:p>
    <w:p>
      <w:pPr>
        <w:pStyle w:val="null3"/>
        <w:ind w:firstLine="480"/>
      </w:pPr>
      <w:r>
        <w:rPr/>
        <w:t>（4）全体评委应按照招标文件规定进行评标，一切认定事项应查有实据且不得弄虚作假。</w:t>
      </w:r>
    </w:p>
    <w:p>
      <w:pPr>
        <w:pStyle w:val="null3"/>
        <w:ind w:firstLine="480"/>
      </w:pPr>
      <w:r>
        <w:rPr/>
        <w:t>（5）评标委员会各成员应当独立对每个投标人的投标文件进行评价，并对评价意见承担个人责任。评审过程中，不得发表倾向性言论。</w:t>
      </w:r>
    </w:p>
    <w:p>
      <w:pPr>
        <w:pStyle w:val="null3"/>
        <w:ind w:firstLine="480"/>
      </w:pPr>
      <w:r>
        <w:rPr/>
        <w:t>※对违反评标纪律的评委，将取消其评委资格，对评标工作造成严重损失者将予以通报批评乃至追究法律责任。</w:t>
      </w:r>
    </w:p>
    <w:p>
      <w:pPr>
        <w:pStyle w:val="null3"/>
        <w:outlineLvl w:val="3"/>
      </w:pPr>
      <w:r>
        <w:rPr>
          <w:sz w:val="24"/>
          <w:b/>
        </w:rPr>
        <w:t>4.有下列情形之一的，视为投标人串通投标，其投标无效；</w:t>
      </w:r>
    </w:p>
    <w:p>
      <w:pPr>
        <w:pStyle w:val="null3"/>
        <w:ind w:firstLine="480"/>
      </w:pPr>
      <w:r>
        <w:rPr/>
        <w:t>4.1不同投标人的投标文件由同一单位或者个人编制；</w:t>
      </w:r>
    </w:p>
    <w:p>
      <w:pPr>
        <w:pStyle w:val="null3"/>
        <w:ind w:firstLine="480"/>
      </w:pPr>
      <w:r>
        <w:rPr/>
        <w:t>4.2不同投标人委托同一单位或者个人办理投标事宜；</w:t>
      </w:r>
    </w:p>
    <w:p>
      <w:pPr>
        <w:pStyle w:val="null3"/>
        <w:ind w:firstLine="480"/>
      </w:pPr>
      <w:r>
        <w:rPr/>
        <w:t>4.3不同投标人的投标文件载明的项目管理成员或者联系人员为同一人；</w:t>
      </w:r>
    </w:p>
    <w:p>
      <w:pPr>
        <w:pStyle w:val="null3"/>
        <w:ind w:firstLine="480"/>
      </w:pPr>
      <w:r>
        <w:rPr/>
        <w:t>4.4不同投标人的投标文件异常一致或者投标报价呈规律性差异；</w:t>
      </w:r>
    </w:p>
    <w:p>
      <w:pPr>
        <w:pStyle w:val="null3"/>
        <w:ind w:firstLine="480"/>
      </w:pPr>
      <w:r>
        <w:rPr/>
        <w:t>4.5不同投标人的投标文件相互混装；</w:t>
      </w:r>
    </w:p>
    <w:p>
      <w:pPr>
        <w:pStyle w:val="null3"/>
        <w:ind w:firstLine="480"/>
      </w:pPr>
      <w:r>
        <w:rPr/>
        <w:t>4.6不同投标人的投标保证金或购买电子保函支付款为从同一单位或个人的账户转出；</w:t>
      </w:r>
    </w:p>
    <w:p>
      <w:pPr>
        <w:pStyle w:val="null3"/>
        <w:ind w:firstLine="480"/>
      </w:pPr>
      <w:r>
        <w:rPr/>
        <w:t>4.7投标人上传的电子投标文件使用该项目其他投标人的数字证书加密的或加盖该项目的其他投标人的电子印章的。</w:t>
      </w:r>
    </w:p>
    <w:p>
      <w:pPr>
        <w:pStyle w:val="null3"/>
        <w:ind w:firstLine="480"/>
      </w:pPr>
      <w:r>
        <w:rPr/>
        <w:t xml:space="preserve"> 说明：在评标过程中发现投标人有上述情形的，评标委员会应当认定其投标无效。同时，项目评审时被认定为串通投标的投标人不得参加该合同项下的采购活动。</w:t>
      </w:r>
    </w:p>
    <w:p>
      <w:pPr>
        <w:pStyle w:val="null3"/>
        <w:outlineLvl w:val="3"/>
      </w:pPr>
      <w:r>
        <w:rPr>
          <w:sz w:val="24"/>
          <w:b/>
        </w:rPr>
        <w:t>5.投标无效的情形</w:t>
      </w:r>
    </w:p>
    <w:p>
      <w:pPr>
        <w:pStyle w:val="null3"/>
        <w:ind w:firstLine="480"/>
      </w:pPr>
      <w:r>
        <w:rPr/>
        <w:t>详见资格性审查、符合性审查和招标文件其他投标无效条款。</w:t>
      </w:r>
    </w:p>
    <w:p>
      <w:pPr>
        <w:pStyle w:val="null3"/>
        <w:outlineLvl w:val="3"/>
      </w:pPr>
      <w:r>
        <w:rPr>
          <w:sz w:val="24"/>
          <w:b/>
        </w:rPr>
        <w:t>6.定标</w:t>
      </w:r>
    </w:p>
    <w:p>
      <w:pPr>
        <w:pStyle w:val="null3"/>
        <w:ind w:firstLine="480"/>
      </w:pPr>
      <w:r>
        <w:rPr/>
        <w:t>评标委员会按照招标文件确定的评标方法、步骤、标准，对投标文件进行评审。评标结束后，对投标人的评审名次进行排序，确定中标供应商或者推荐中标候选人。</w:t>
      </w:r>
    </w:p>
    <w:p>
      <w:pPr>
        <w:pStyle w:val="null3"/>
        <w:outlineLvl w:val="3"/>
      </w:pPr>
      <w:r>
        <w:rPr>
          <w:sz w:val="24"/>
          <w:b/>
        </w:rPr>
        <w:t>7.价格修正</w:t>
      </w:r>
    </w:p>
    <w:p>
      <w:pPr>
        <w:pStyle w:val="null3"/>
        <w:ind w:firstLine="480"/>
      </w:pPr>
      <w:r>
        <w:rPr/>
        <w:t>对报价的计算错误按以下原则修正：</w:t>
      </w:r>
    </w:p>
    <w:p>
      <w:pPr>
        <w:pStyle w:val="null3"/>
        <w:ind w:firstLine="480"/>
      </w:pPr>
      <w:r>
        <w:rPr/>
        <w:t>（1）投标文件中开标一览表内容与投标文件中相应内容不一致的，以开标一览表为准；</w:t>
      </w:r>
    </w:p>
    <w:p>
      <w:pPr>
        <w:pStyle w:val="null3"/>
        <w:ind w:firstLine="480"/>
      </w:pPr>
      <w:r>
        <w:rPr/>
        <w:t>（2）大写金额和小写金额不一致的，以大写金额为准；</w:t>
      </w:r>
    </w:p>
    <w:p>
      <w:pPr>
        <w:pStyle w:val="null3"/>
        <w:ind w:firstLine="480"/>
      </w:pPr>
      <w:r>
        <w:rPr/>
        <w:t>（3）单价金额小数点或者百分比有明显错位的，以开标一览表的总价为准，并修改单价。</w:t>
      </w:r>
    </w:p>
    <w:p>
      <w:pPr>
        <w:pStyle w:val="null3"/>
        <w:ind w:firstLine="480"/>
      </w:pPr>
      <w:r>
        <w:rPr/>
        <w:t>（4）总价金额与按单价汇总金额不一致的，以单价金额计算结果为准。但是单价金额计算结果超过预算价的，对其按无效投标处理。</w:t>
      </w:r>
    </w:p>
    <w:p>
      <w:pPr>
        <w:pStyle w:val="null3"/>
        <w:ind w:firstLine="480"/>
      </w:pPr>
      <w:r>
        <w:rPr/>
        <w:t>（5）若投标客户端上传的电子报价数据与电子投标文件价格不一致的，以电子报价数据为准。</w:t>
      </w:r>
    </w:p>
    <w:p>
      <w:pPr>
        <w:pStyle w:val="null3"/>
        <w:ind w:firstLine="480"/>
      </w:pPr>
      <w:r>
        <w:rPr/>
        <w:t xml:space="preserve"> 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采购的产品属于品目清单范围的，将依据国家确定的认证机构出具的、处于有效期之内的节能产品、环境标志产品认证证书，对获得证书的产品实施政府优先采购或强制采购，具体按照本招标文件相关要求执行。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采购包1（手术骨动力系统）：</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581"/>
          </w:tcPr>
          <w:p>
            <w:pPr>
              <w:pStyle w:val="null3"/>
            </w:pPr>
            <w:r>
              <w:rPr/>
              <w:t>1</w:t>
            </w:r>
          </w:p>
        </w:tc>
        <w:tc>
          <w:tcPr>
            <w:tcW w:type="dxa" w:w="2160"/>
          </w:tcPr>
          <w:p>
            <w:pPr>
              <w:pStyle w:val="null3"/>
              <w:jc w:val="left"/>
            </w:pPr>
            <w:r>
              <w:rPr/>
              <w:t>小型、微型企业，监狱企业，残疾人福利性单位</w:t>
            </w:r>
          </w:p>
        </w:tc>
        <w:tc>
          <w:tcPr>
            <w:tcW w:type="dxa" w:w="2160"/>
          </w:tcPr>
          <w:p>
            <w:pPr>
              <w:pStyle w:val="null3"/>
            </w:pPr>
            <w:r>
              <w:rPr/>
              <w:t>货物由小微企业制造</w:t>
            </w:r>
          </w:p>
        </w:tc>
        <w:tc>
          <w:tcPr>
            <w:tcW w:type="dxa" w:w="1246"/>
          </w:tcPr>
          <w:p>
            <w:pPr>
              <w:pStyle w:val="null3"/>
            </w:pPr>
            <w:r>
              <w:rPr/>
              <w:t>10%</w:t>
            </w:r>
          </w:p>
        </w:tc>
        <w:tc>
          <w:tcPr>
            <w:tcW w:type="dxa" w:w="2160"/>
          </w:tcPr>
          <w:p>
            <w:pPr>
              <w:pStyle w:val="null3"/>
              <w:jc w:val="left"/>
            </w:pPr>
            <w:r>
              <w:rPr/>
              <w:t>货物由小微企业制造，即货物由小微企业生产且使用该小微企业商号或者注册商标时，给予价格扣除C1，即：评标价=投标报价×（1-C1）;监狱企业与残疾人福利性单位视同小型、微型企业，享受同等价格扣除，当企业属性重复时，不重复价格扣除。</w:t>
            </w:r>
          </w:p>
        </w:tc>
      </w:tr>
      <w:tr>
        <w:tc>
          <w:tcPr>
            <w:tcW w:type="dxa" w:w="581"/>
          </w:tcPr>
          <w:p>
            <w:pPr>
              <w:pStyle w:val="null3"/>
            </w:pPr>
            <w:r>
              <w:rPr/>
              <w:t>2</w:t>
            </w:r>
          </w:p>
        </w:tc>
        <w:tc>
          <w:tcPr>
            <w:tcW w:type="dxa" w:w="2160"/>
          </w:tcPr>
          <w:p>
            <w:pPr>
              <w:pStyle w:val="null3"/>
              <w:jc w:val="left"/>
            </w:pPr>
            <w:r>
              <w:rPr/>
              <w:t>节能、环保产品</w:t>
            </w:r>
          </w:p>
        </w:tc>
        <w:tc>
          <w:tcPr>
            <w:tcW w:type="dxa" w:w="2160"/>
          </w:tcPr>
          <w:p>
            <w:pPr>
              <w:pStyle w:val="null3"/>
            </w:pPr>
            <w:r>
              <w:rPr/>
              <w:t xml:space="preserve"> ——</w:t>
            </w:r>
          </w:p>
        </w:tc>
        <w:tc>
          <w:tcPr>
            <w:tcW w:type="dxa" w:w="1246"/>
          </w:tcPr>
          <w:p>
            <w:pPr>
              <w:pStyle w:val="null3"/>
            </w:pPr>
            <w:r>
              <w:rPr/>
              <w:t>1%</w:t>
            </w:r>
          </w:p>
        </w:tc>
        <w:tc>
          <w:tcPr>
            <w:tcW w:type="dxa" w:w="2160"/>
          </w:tcPr>
          <w:p>
            <w:pPr>
              <w:pStyle w:val="null3"/>
              <w:jc w:val="left"/>
            </w:pPr>
            <w:r>
              <w:rPr/>
              <w:t>对获得节能产品认证证书或环境标志产品认证证书的产品给予1%的价格扣除，具体扣除比例根据节能产品或环境标志产品在采购项目中的重要性、所占比重等因素确定。</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r>
        <w:br/>
      </w:r>
    </w:p>
    <w:p>
      <w:pPr>
        <w:pStyle w:val="null3"/>
        <w:ind w:firstLine="480"/>
      </w:pPr>
      <w:r>
        <w:rPr/>
        <w:t>（1）所称小型和微型企业应当符合以下条件：</w:t>
      </w:r>
    </w:p>
    <w:p>
      <w:pPr>
        <w:pStyle w:val="null3"/>
        <w:ind w:firstLine="480"/>
      </w:pPr>
      <w:r>
        <w:rPr/>
        <w:t>在中华人民共和国境内依法设立，依据国务院批准的中小企业划分标准确定的小型企业和微型企业，但与大企业的负责人为同一人，或者与大企业存在直接控股、管理关系的除外。</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pStyle w:val="null3"/>
        <w:ind w:firstLine="480"/>
      </w:pPr>
      <w:r>
        <w:rPr/>
        <w:t>说明：投标人应当对其出具的《中小企业声明函》真实性负责，投标人出具的《中小企业声明函》内容不实的，属于提供虚假材料谋取中标。</w:t>
      </w:r>
    </w:p>
    <w:p>
      <w:pPr>
        <w:pStyle w:val="null3"/>
        <w:ind w:firstLine="480"/>
      </w:pPr>
      <w:r>
        <w:rP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资格性审查。公开招标采购项目开标结束后，采购人或采购代理机构应当依法对投标人的资格进行审查，以确定投标人是否具备投标资格。（详见后附表一资格性审查表）</w:t>
      </w:r>
    </w:p>
    <w:p>
      <w:pPr>
        <w:pStyle w:val="null3"/>
        <w:ind w:firstLine="480"/>
      </w:pPr>
      <w:r>
        <w:rPr/>
        <w:t>符合性审查。评标委员会依据招标文件的规定，从投标文件的有效性、完整性和对招标文件的响应程度进行审查，以确定是否对招标文件的实质性要求作出响应。（详见后附表二符合性审查表）</w:t>
      </w:r>
    </w:p>
    <w:p>
      <w:pPr>
        <w:pStyle w:val="null3"/>
        <w:ind w:firstLine="480"/>
      </w:pPr>
      <w:r>
        <w:rPr/>
        <w:t>资格性审查和符合性审查中凡有其中任意一项未通过的，评审结果为未通过，未通过资格性审查、符合性审查的投标人按无效投标处理。</w:t>
      </w:r>
    </w:p>
    <w:p>
      <w:pPr>
        <w:pStyle w:val="null3"/>
        <w:ind w:firstLine="480"/>
      </w:pPr>
      <w:r>
        <w:rPr/>
        <w:t>对各投标人进行资格审查和符合性审查过程中，对初步被认定为无效投标者，由评标委员会组长或采购人代表将集体意见及时告知投标当事人。</w:t>
      </w:r>
    </w:p>
    <w:p>
      <w:pPr>
        <w:pStyle w:val="null3"/>
        <w:ind w:firstLine="480"/>
      </w:pPr>
      <w:r>
        <w:rPr/>
        <w:t xml:space="preserve">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null3"/>
        <w:ind w:firstLine="480"/>
      </w:pPr>
      <w:r>
        <w:rPr/>
        <w:t>合格投标人不足3家的，不得评标。</w:t>
      </w:r>
    </w:p>
    <w:p>
      <w:pPr>
        <w:pStyle w:val="null3"/>
        <w:ind w:firstLine="480"/>
      </w:pPr>
      <w:r>
        <w:rPr/>
        <w:t>表一资格性审查表：</w:t>
      </w:r>
    </w:p>
    <w:p>
      <w:pPr>
        <w:pStyle w:val="null3"/>
      </w:pPr>
      <w:r>
        <w:rPr/>
        <w:t>采购包1（手术骨动力系统）：</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提供投标截止日前6个月内任意1个月依法缴纳税收的相关材料；提供投标截止日前6个月内任意1个月依法缴纳社会保障资金的相关材料。如依法免税或不需要缴纳社会保障资金的，提供相应证明材料。</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提供2023年度财务状况报告；或银行出具的资信证明材料复印件。</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按投标（响应）文件格式填报设备及专业技术能力情况。</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参照投标函相关承诺格式内容。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投标函相关承诺要求内容。</w:t>
            </w:r>
          </w:p>
        </w:tc>
      </w:tr>
      <w:tr>
        <w:tc>
          <w:tcPr>
            <w:tcW w:type="dxa" w:w="890"/>
          </w:tcPr>
          <w:p>
            <w:pPr>
              <w:pStyle w:val="null3"/>
            </w:pPr>
            <w:r>
              <w:rPr/>
              <w:t>8</w:t>
            </w:r>
          </w:p>
        </w:tc>
        <w:tc>
          <w:tcPr>
            <w:tcW w:type="dxa" w:w="3178"/>
          </w:tcPr>
          <w:p>
            <w:pPr>
              <w:pStyle w:val="null3"/>
            </w:pPr>
            <w:r>
              <w:rPr/>
              <w:t>如投标人为生产企业：所投产品为第二、三类医疗器械，提供监督管理部门签发的有效的《医疗器械生产许可证》复印件（如国家另有规定，则适用其规定）。</w:t>
            </w:r>
          </w:p>
        </w:tc>
        <w:tc>
          <w:tcPr>
            <w:tcW w:type="dxa" w:w="4238"/>
          </w:tcPr>
          <w:p>
            <w:pPr>
              <w:pStyle w:val="null3"/>
            </w:pPr>
            <w:r>
              <w:rPr/>
              <w:t>如投标人为生产企业：所投产品为第二、三类医疗器械，提供监督管理部门签发的有效的《医疗器械生产许可证》复印件（如国家另有规定，则适用其规定）。</w:t>
            </w:r>
          </w:p>
        </w:tc>
      </w:tr>
      <w:tr>
        <w:tc>
          <w:tcPr>
            <w:tcW w:type="dxa" w:w="890"/>
          </w:tcPr>
          <w:p>
            <w:pPr>
              <w:pStyle w:val="null3"/>
            </w:pPr>
            <w:r>
              <w:rPr/>
              <w:t>9</w:t>
            </w:r>
          </w:p>
        </w:tc>
        <w:tc>
          <w:tcPr>
            <w:tcW w:type="dxa" w:w="3178"/>
          </w:tcPr>
          <w:p>
            <w:pPr>
              <w:pStyle w:val="null3"/>
            </w:pPr>
            <w:r>
              <w:rPr/>
              <w:t>如投标人为经营企业：所投产品为第三类医疗器械，提供监督管理部门签发的有效的《医疗器械经营许可证》复印件（如国家另有规定，则适用其规定）。</w:t>
            </w:r>
          </w:p>
        </w:tc>
        <w:tc>
          <w:tcPr>
            <w:tcW w:type="dxa" w:w="4238"/>
          </w:tcPr>
          <w:p>
            <w:pPr>
              <w:pStyle w:val="null3"/>
            </w:pPr>
            <w:r>
              <w:rPr/>
              <w:t>如投标人为经营企业：所投产品为第三类医疗器械，提供监督管理部门签发的有效的《医疗器械经营许可证》复印件（如国家另有规定，则适用其规定）。</w:t>
            </w:r>
          </w:p>
        </w:tc>
      </w:tr>
      <w:tr>
        <w:tc>
          <w:tcPr>
            <w:tcW w:type="dxa" w:w="890"/>
          </w:tcPr>
          <w:p>
            <w:pPr>
              <w:pStyle w:val="null3"/>
            </w:pPr>
            <w:r>
              <w:rPr/>
              <w:t>10</w:t>
            </w:r>
          </w:p>
        </w:tc>
        <w:tc>
          <w:tcPr>
            <w:tcW w:type="dxa" w:w="3178"/>
          </w:tcPr>
          <w:p>
            <w:pPr>
              <w:pStyle w:val="null3"/>
            </w:pPr>
            <w:r>
              <w:rPr/>
              <w:t>如投标人所投产品是进口产品且不是制造商的须提供产品制造商颁授的有效代理证书或为本次投标提供产品的有效授权证明文件。</w:t>
            </w:r>
          </w:p>
        </w:tc>
        <w:tc>
          <w:tcPr>
            <w:tcW w:type="dxa" w:w="4238"/>
          </w:tcPr>
          <w:p>
            <w:pPr>
              <w:pStyle w:val="null3"/>
            </w:pPr>
            <w:r>
              <w:rPr/>
              <w:t>如投标人所投产品是进口产品且不是制造商的须提供产品制造商颁授的有效代理证书或为本次投标提供产品的有效授权证明文件。</w:t>
            </w:r>
          </w:p>
        </w:tc>
      </w:tr>
      <w:tr>
        <w:tc>
          <w:tcPr>
            <w:tcW w:type="dxa" w:w="890"/>
          </w:tcPr>
          <w:p>
            <w:pPr>
              <w:pStyle w:val="null3"/>
            </w:pPr>
            <w:r>
              <w:rPr/>
              <w:t>11</w:t>
            </w:r>
          </w:p>
        </w:tc>
        <w:tc>
          <w:tcPr>
            <w:tcW w:type="dxa" w:w="3178"/>
          </w:tcPr>
          <w:p>
            <w:pPr>
              <w:pStyle w:val="null3"/>
            </w:pPr>
            <w:r>
              <w:rPr/>
              <w:t>本项目不属于专门面向中小企业采购的项目。仅在评审时对符合条件的小型、微型企业进行价格扣除（监狱企业、残疾人福利性单位视同为小型、微型企业）。</w:t>
            </w:r>
          </w:p>
        </w:tc>
        <w:tc>
          <w:tcPr>
            <w:tcW w:type="dxa" w:w="4238"/>
          </w:tcPr>
          <w:p>
            <w:pPr>
              <w:pStyle w:val="null3"/>
            </w:pPr>
            <w:r>
              <w:rPr/>
              <w:t>本项目不属于专门面向中小企业采购的项目。仅在评审时对符合条件的小型、微型企业进行价格扣除（监狱企业、残疾人福利性单位视同为小型、微型企业）。</w:t>
            </w:r>
          </w:p>
        </w:tc>
      </w:tr>
    </w:tbl>
    <w:p>
      <w:pPr>
        <w:pStyle w:val="null3"/>
        <w:ind w:firstLine="480"/>
      </w:pPr>
      <w:r>
        <w:rPr/>
        <w:t>表二符合性审查表：</w:t>
      </w:r>
    </w:p>
    <w:p>
      <w:pPr>
        <w:pStyle w:val="null3"/>
      </w:pPr>
      <w:r>
        <w:rPr/>
        <w:t>采购包1（手术骨动力系统）：</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按照招标文件规定要求签署和盖章的；</w:t>
            </w:r>
          </w:p>
        </w:tc>
        <w:tc>
          <w:tcPr>
            <w:tcW w:type="dxa" w:w="4238"/>
          </w:tcPr>
          <w:p>
            <w:pPr>
              <w:pStyle w:val="null3"/>
            </w:pPr>
            <w:r>
              <w:rPr/>
              <w:t>按照招标文件规定要求签署和盖章的；</w:t>
            </w:r>
          </w:p>
        </w:tc>
      </w:tr>
      <w:tr>
        <w:tc>
          <w:tcPr>
            <w:tcW w:type="dxa" w:w="890"/>
          </w:tcPr>
          <w:p>
            <w:pPr>
              <w:pStyle w:val="null3"/>
            </w:pPr>
            <w:r>
              <w:rPr/>
              <w:t>2</w:t>
            </w:r>
          </w:p>
        </w:tc>
        <w:tc>
          <w:tcPr>
            <w:tcW w:type="dxa" w:w="3178"/>
          </w:tcPr>
          <w:p>
            <w:pPr>
              <w:pStyle w:val="null3"/>
            </w:pPr>
            <w:r>
              <w:rPr/>
              <w:t>法定代表人资格证明书及法定代表人授权委托书的有效性；</w:t>
            </w:r>
          </w:p>
        </w:tc>
        <w:tc>
          <w:tcPr>
            <w:tcW w:type="dxa" w:w="4238"/>
          </w:tcPr>
          <w:p>
            <w:pPr>
              <w:pStyle w:val="null3"/>
            </w:pPr>
            <w:r>
              <w:rPr/>
              <w:t>法定代表人资格证明书及法定代表人授权委托书的有效性；</w:t>
            </w:r>
          </w:p>
        </w:tc>
      </w:tr>
      <w:tr>
        <w:tc>
          <w:tcPr>
            <w:tcW w:type="dxa" w:w="890"/>
          </w:tcPr>
          <w:p>
            <w:pPr>
              <w:pStyle w:val="null3"/>
            </w:pPr>
            <w:r>
              <w:rPr/>
              <w:t>3</w:t>
            </w:r>
          </w:p>
        </w:tc>
        <w:tc>
          <w:tcPr>
            <w:tcW w:type="dxa" w:w="3178"/>
          </w:tcPr>
          <w:p>
            <w:pPr>
              <w:pStyle w:val="null3"/>
            </w:pPr>
            <w:r>
              <w:rPr/>
              <w:t>投标函已提交并符合招标文件要求的，且投标有效期满足招标文件要求的；</w:t>
            </w:r>
          </w:p>
        </w:tc>
        <w:tc>
          <w:tcPr>
            <w:tcW w:type="dxa" w:w="4238"/>
          </w:tcPr>
          <w:p>
            <w:pPr>
              <w:pStyle w:val="null3"/>
            </w:pPr>
            <w:r>
              <w:rPr/>
              <w:t>投标函已提交并符合招标文件要求的，且投标有效期满足招标文件要求的；</w:t>
            </w:r>
          </w:p>
        </w:tc>
      </w:tr>
      <w:tr>
        <w:tc>
          <w:tcPr>
            <w:tcW w:type="dxa" w:w="890"/>
          </w:tcPr>
          <w:p>
            <w:pPr>
              <w:pStyle w:val="null3"/>
            </w:pPr>
            <w:r>
              <w:rPr/>
              <w:t>4</w:t>
            </w:r>
          </w:p>
        </w:tc>
        <w:tc>
          <w:tcPr>
            <w:tcW w:type="dxa" w:w="3178"/>
          </w:tcPr>
          <w:p>
            <w:pPr>
              <w:pStyle w:val="null3"/>
            </w:pPr>
            <w:r>
              <w:rPr/>
              <w:t>投标文件完全满足对招标文件的实质性条款（即标注★号条款）无负偏离的；</w:t>
            </w:r>
          </w:p>
        </w:tc>
        <w:tc>
          <w:tcPr>
            <w:tcW w:type="dxa" w:w="4238"/>
          </w:tcPr>
          <w:p>
            <w:pPr>
              <w:pStyle w:val="null3"/>
            </w:pPr>
            <w:r>
              <w:rPr/>
              <w:t>投标文件完全满足对招标文件的实质性条款（即标注★号条款）无负偏离的；</w:t>
            </w:r>
          </w:p>
        </w:tc>
      </w:tr>
      <w:tr>
        <w:tc>
          <w:tcPr>
            <w:tcW w:type="dxa" w:w="890"/>
          </w:tcPr>
          <w:p>
            <w:pPr>
              <w:pStyle w:val="null3"/>
            </w:pPr>
            <w:r>
              <w:rPr/>
              <w:t>5</w:t>
            </w:r>
          </w:p>
        </w:tc>
        <w:tc>
          <w:tcPr>
            <w:tcW w:type="dxa" w:w="3178"/>
          </w:tcPr>
          <w:p>
            <w:pPr>
              <w:pStyle w:val="null3"/>
            </w:pPr>
            <w:r>
              <w:rPr/>
              <w:t>投标总报价没有超过所投采购包最高限价（或采购预算）；</w:t>
            </w:r>
          </w:p>
        </w:tc>
        <w:tc>
          <w:tcPr>
            <w:tcW w:type="dxa" w:w="4238"/>
          </w:tcPr>
          <w:p>
            <w:pPr>
              <w:pStyle w:val="null3"/>
            </w:pPr>
            <w:r>
              <w:rPr/>
              <w:t>投标总报价没有超过所投采购包最高限价（或采购预算）；</w:t>
            </w:r>
          </w:p>
        </w:tc>
      </w:tr>
      <w:tr>
        <w:tc>
          <w:tcPr>
            <w:tcW w:type="dxa" w:w="890"/>
          </w:tcPr>
          <w:p>
            <w:pPr>
              <w:pStyle w:val="null3"/>
            </w:pPr>
            <w:r>
              <w:rPr/>
              <w:t>6</w:t>
            </w:r>
          </w:p>
        </w:tc>
        <w:tc>
          <w:tcPr>
            <w:tcW w:type="dxa" w:w="3178"/>
          </w:tcPr>
          <w:p>
            <w:pPr>
              <w:pStyle w:val="null3"/>
            </w:pPr>
            <w:r>
              <w:rPr/>
              <w:t>投标文件没有采购人不能接受的附加条件的；</w:t>
            </w:r>
          </w:p>
        </w:tc>
        <w:tc>
          <w:tcPr>
            <w:tcW w:type="dxa" w:w="4238"/>
          </w:tcPr>
          <w:p>
            <w:pPr>
              <w:pStyle w:val="null3"/>
            </w:pPr>
            <w:r>
              <w:rPr/>
              <w:t>投标文件没有采购人不能接受的附加条件的；</w:t>
            </w:r>
          </w:p>
        </w:tc>
      </w:tr>
      <w:tr>
        <w:tc>
          <w:tcPr>
            <w:tcW w:type="dxa" w:w="890"/>
          </w:tcPr>
          <w:p>
            <w:pPr>
              <w:pStyle w:val="null3"/>
            </w:pPr>
            <w:r>
              <w:rPr/>
              <w:t>7</w:t>
            </w:r>
          </w:p>
        </w:tc>
        <w:tc>
          <w:tcPr>
            <w:tcW w:type="dxa" w:w="3178"/>
          </w:tcPr>
          <w:p>
            <w:pPr>
              <w:pStyle w:val="null3"/>
            </w:pPr>
            <w:r>
              <w:rPr/>
              <w:t>投标文件没有出现串通投标情形的；</w:t>
            </w:r>
          </w:p>
        </w:tc>
        <w:tc>
          <w:tcPr>
            <w:tcW w:type="dxa" w:w="4238"/>
          </w:tcPr>
          <w:p>
            <w:pPr>
              <w:pStyle w:val="null3"/>
            </w:pPr>
            <w:r>
              <w:rPr/>
              <w:t>投标文件没有出现串通投标情形的；</w:t>
            </w:r>
          </w:p>
        </w:tc>
      </w:tr>
      <w:tr>
        <w:tc>
          <w:tcPr>
            <w:tcW w:type="dxa" w:w="890"/>
          </w:tcPr>
          <w:p>
            <w:pPr>
              <w:pStyle w:val="null3"/>
            </w:pPr>
            <w:r>
              <w:rPr/>
              <w:t>8</w:t>
            </w:r>
          </w:p>
        </w:tc>
        <w:tc>
          <w:tcPr>
            <w:tcW w:type="dxa" w:w="3178"/>
          </w:tcPr>
          <w:p>
            <w:pPr>
              <w:pStyle w:val="null3"/>
            </w:pPr>
            <w:r>
              <w:rPr/>
              <w:t>投标文件没有招标文件中规定的其他无效投标条款的；</w:t>
            </w:r>
          </w:p>
        </w:tc>
        <w:tc>
          <w:tcPr>
            <w:tcW w:type="dxa" w:w="4238"/>
          </w:tcPr>
          <w:p>
            <w:pPr>
              <w:pStyle w:val="null3"/>
            </w:pPr>
            <w:r>
              <w:rPr/>
              <w:t>投标文件没有招标文件中规定的其他无效投标条款的；</w:t>
            </w:r>
          </w:p>
        </w:tc>
      </w:tr>
      <w:tr>
        <w:tc>
          <w:tcPr>
            <w:tcW w:type="dxa" w:w="890"/>
          </w:tcPr>
          <w:p>
            <w:pPr>
              <w:pStyle w:val="null3"/>
            </w:pPr>
            <w:r>
              <w:rPr/>
              <w:t>9</w:t>
            </w:r>
          </w:p>
        </w:tc>
        <w:tc>
          <w:tcPr>
            <w:tcW w:type="dxa" w:w="3178"/>
          </w:tcPr>
          <w:p>
            <w:pPr>
              <w:pStyle w:val="null3"/>
            </w:pPr>
            <w:r>
              <w:rPr/>
              <w:t>没有法律、法规规定的其他无效情形。</w:t>
            </w:r>
          </w:p>
        </w:tc>
        <w:tc>
          <w:tcPr>
            <w:tcW w:type="dxa" w:w="4238"/>
          </w:tcPr>
          <w:p>
            <w:pPr>
              <w:pStyle w:val="null3"/>
            </w:pPr>
            <w:r>
              <w:rPr/>
              <w:t>没有法律、法规规定的其他无效情形。</w:t>
            </w:r>
          </w:p>
        </w:tc>
      </w:tr>
    </w:tbl>
    <w:p>
      <w:pPr>
        <w:pStyle w:val="null3"/>
        <w:outlineLvl w:val="3"/>
      </w:pPr>
      <w:r>
        <w:rPr>
          <w:sz w:val="24"/>
          <w:b/>
        </w:rPr>
        <w:t>2.投标文件澄清</w:t>
      </w:r>
    </w:p>
    <w:p>
      <w:pPr>
        <w:pStyle w:val="null3"/>
        <w:ind w:firstLine="480"/>
      </w:pPr>
      <w:r>
        <w:rPr/>
        <w:t xml:space="preserve"> 2.1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pPr>
        <w:pStyle w:val="null3"/>
        <w:ind w:firstLine="480"/>
      </w:pPr>
      <w:r>
        <w:rPr/>
        <w:t>投标人需登录广东政府采购智慧云平台项目采购系统的等候大厅，在规定时间内完成澄清（响应），并加盖电子印章。</w:t>
      </w:r>
    </w:p>
    <w:p>
      <w:pPr>
        <w:pStyle w:val="null3"/>
        <w:ind w:firstLine="480"/>
      </w:pPr>
      <w:r>
        <w:rPr/>
        <w:t>若因投标人联系方式错误未接收短信、未接听电话或超时未进行澄清（响应）造成的不利后果由供应商自行承担。投标人的澄清、说明或者补正不得超出投标文件的范围或者改变投标文件的实质性内容。</w:t>
      </w:r>
    </w:p>
    <w:p>
      <w:pPr>
        <w:pStyle w:val="null3"/>
        <w:ind w:firstLine="480"/>
      </w:pPr>
      <w:r>
        <w:rPr/>
        <w:t>2.2评标委员会不接受投标人主动提出的澄清、说明或补正。</w:t>
      </w:r>
    </w:p>
    <w:p>
      <w:pPr>
        <w:pStyle w:val="null3"/>
        <w:ind w:firstLine="480"/>
      </w:pPr>
      <w:r>
        <w:rPr/>
        <w:t>2.3评标委员会对投标人提交的澄清、说明或补正有疑问的，可以要求投标人进一步澄清、说明或补正。</w:t>
      </w:r>
    </w:p>
    <w:p>
      <w:pPr>
        <w:pStyle w:val="null3"/>
        <w:outlineLvl w:val="3"/>
      </w:pPr>
      <w:r>
        <w:rPr>
          <w:sz w:val="24"/>
          <w:b/>
        </w:rPr>
        <w:t>3.详细评审</w:t>
      </w:r>
    </w:p>
    <w:p>
      <w:pPr>
        <w:pStyle w:val="null3"/>
      </w:pPr>
      <w:r>
        <w:rPr/>
        <w:t>采购包1(手术骨动力系统):</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商务部分10.0分</w:t>
            </w:r>
          </w:p>
          <w:p>
            <w:pPr>
              <w:pStyle w:val="null3"/>
            </w:pPr>
            <w:r>
              <w:rPr/>
              <w:t>技术部分60.0分</w:t>
            </w:r>
          </w:p>
          <w:p>
            <w:pPr>
              <w:pStyle w:val="null3"/>
            </w:pPr>
            <w:r>
              <w:rPr/>
              <w:t>报价得分30.0分</w:t>
            </w:r>
          </w:p>
        </w:tc>
      </w:tr>
      <w:tr>
        <w:tc>
          <w:tcPr>
            <w:tcW w:type="dxa" w:w="922"/>
            <w:gridSpan w:val="2"/>
            <w:vMerge w:val="restart"/>
          </w:tcPr>
          <w:p>
            <w:pPr>
              <w:pStyle w:val="null3"/>
              <w:jc w:val="center"/>
            </w:pPr>
            <w:r>
              <w:rPr/>
              <w:t>技术部分</w:t>
            </w:r>
          </w:p>
        </w:tc>
        <w:tc>
          <w:tcPr>
            <w:tcW w:type="dxa" w:w="2307"/>
          </w:tcPr>
          <w:p>
            <w:pPr>
              <w:pStyle w:val="null3"/>
              <w:jc w:val="left"/>
            </w:pPr>
            <w:r>
              <w:rPr/>
              <w:t>所投产品对采购需求中带▲号的重要技术参数的响应情况 (22.5分)</w:t>
            </w:r>
          </w:p>
        </w:tc>
        <w:tc>
          <w:tcPr>
            <w:tcW w:type="dxa" w:w="5076"/>
          </w:tcPr>
          <w:p>
            <w:pPr>
              <w:pStyle w:val="null3"/>
              <w:jc w:val="left"/>
            </w:pPr>
            <w:r>
              <w:rPr/>
              <w:t>重要技术条款的响应情况 根据各投标人所投产品对《第二章 采购需求》“具体技术(参数)要求”中标注“▲”的重要技术参数的响应情况进行评审（共5项，最高得22.5分）： 标注“▲”的重要技术参数完全满足或优于的，得22.5分，每有1项负偏离或不完全满足的扣4.5分。 备注：如采购需求中有明确要求提供证明材料的，则以采购需求要求的为准； 如采购需求中无明确要求证明材料的，则投标人须提供投标产品的“彩页”或“白皮书”（如使用说明书为英文版，请同时提供中文版加盖投标人公章）或盖有厂家公章的技术参数（中文版）确认函告等作为技术证明文件。凡不符合上述要求的，将视为无效技术支持资料。</w:t>
            </w:r>
          </w:p>
        </w:tc>
      </w:tr>
      <w:tr>
        <w:tc>
          <w:tcPr>
            <w:tcW w:type="dxa" w:w="922"/>
            <w:gridSpan w:val="2"/>
            <w:vMerge/>
          </w:tcPr>
          <w:p/>
        </w:tc>
        <w:tc>
          <w:tcPr>
            <w:tcW w:type="dxa" w:w="2307"/>
          </w:tcPr>
          <w:p>
            <w:pPr>
              <w:pStyle w:val="null3"/>
              <w:jc w:val="left"/>
            </w:pPr>
            <w:r>
              <w:rPr/>
              <w:t>所投产品对采购需求中一般技术参数的的响应情况 (22.5分)</w:t>
            </w:r>
          </w:p>
        </w:tc>
        <w:tc>
          <w:tcPr>
            <w:tcW w:type="dxa" w:w="5076"/>
          </w:tcPr>
          <w:p>
            <w:pPr>
              <w:pStyle w:val="null3"/>
              <w:jc w:val="left"/>
            </w:pPr>
            <w:r>
              <w:rPr/>
              <w:t>一般技术条款的响应情况：根据各投标人所投产品对《第二章 采购需求》“技术指标参数”中未标注“★”或“▲”的一般技术参数的响应情况进行评审（共9项，最高得22.5分）：一般技术参数条款完全满足或优于的，得22.5分；每有1项负偏离或不完全满足的扣2.5分。 备注：如采购需求中无明确要求证明材料的，则投标人须提供投标产品的“彩页”或“白皮书”（如使用说明书为英文版，请同时提供中文版加盖投标人公章）或盖有厂家公章的技术参数（中文版）确认函告等作为技术证明文件。凡不符合上述要求的，将视为无效技术支持资料。</w:t>
            </w:r>
          </w:p>
        </w:tc>
      </w:tr>
      <w:tr>
        <w:tc>
          <w:tcPr>
            <w:tcW w:type="dxa" w:w="922"/>
            <w:gridSpan w:val="2"/>
            <w:vMerge/>
          </w:tcPr>
          <w:p/>
        </w:tc>
        <w:tc>
          <w:tcPr>
            <w:tcW w:type="dxa" w:w="2307"/>
          </w:tcPr>
          <w:p>
            <w:pPr>
              <w:pStyle w:val="null3"/>
              <w:jc w:val="left"/>
            </w:pPr>
            <w:r>
              <w:rPr/>
              <w:t>整体实施方案及技术措施 (5.0分)</w:t>
            </w:r>
          </w:p>
        </w:tc>
        <w:tc>
          <w:tcPr>
            <w:tcW w:type="dxa" w:w="5076"/>
          </w:tcPr>
          <w:p>
            <w:pPr>
              <w:pStyle w:val="null3"/>
              <w:jc w:val="left"/>
            </w:pPr>
            <w:r>
              <w:rPr/>
              <w:t>整体实施方案及技术措施方案包括但不限于以下内容： ①整体项目实施的时间安排 ②实施过程中的相关技术措施、方案、重点难点 ③应急事件风险管理 投标人针对本项目提出的整体实施方案具有完整性，且具体性、可行性等方面高，相关技术措施可操作性强得5分； 投标人针对本项目提出的整体实施方案具有一定的完整性，具体性、可行性，相关技术措施可操作性较强得3分； 投标人具有整体实施方案及相关技术措施，但内容不够完整、具体得1分； 不提供或不按要求提供不得分。</w:t>
            </w:r>
          </w:p>
        </w:tc>
      </w:tr>
      <w:tr>
        <w:tc>
          <w:tcPr>
            <w:tcW w:type="dxa" w:w="922"/>
            <w:gridSpan w:val="2"/>
            <w:vMerge/>
          </w:tcPr>
          <w:p/>
        </w:tc>
        <w:tc>
          <w:tcPr>
            <w:tcW w:type="dxa" w:w="2307"/>
          </w:tcPr>
          <w:p>
            <w:pPr>
              <w:pStyle w:val="null3"/>
              <w:jc w:val="left"/>
            </w:pPr>
            <w:r>
              <w:rPr/>
              <w:t>技术培训方案 (5.0分)</w:t>
            </w:r>
          </w:p>
        </w:tc>
        <w:tc>
          <w:tcPr>
            <w:tcW w:type="dxa" w:w="5076"/>
          </w:tcPr>
          <w:p>
            <w:pPr>
              <w:pStyle w:val="null3"/>
              <w:jc w:val="left"/>
            </w:pPr>
            <w:r>
              <w:rPr/>
              <w:t>技术培训方案包括但不限于以下内容： ①培训人员、时间的安排② 培训的方式内容③培训的组织形式、程序、注意事项 内容详细完整、科学合理，可行性高的得5分； 内容较详细完整、较科学合理，可行性较高的得3分； 内容基本完整、基本科学合理，基本可行的得1分； 不提供或不按要求提供不得分。</w:t>
            </w:r>
          </w:p>
        </w:tc>
      </w:tr>
      <w:tr>
        <w:tc>
          <w:tcPr>
            <w:tcW w:type="dxa" w:w="922"/>
            <w:gridSpan w:val="2"/>
            <w:vMerge/>
          </w:tcPr>
          <w:p/>
        </w:tc>
        <w:tc>
          <w:tcPr>
            <w:tcW w:type="dxa" w:w="2307"/>
          </w:tcPr>
          <w:p>
            <w:pPr>
              <w:pStyle w:val="null3"/>
              <w:jc w:val="left"/>
            </w:pPr>
            <w:r>
              <w:rPr/>
              <w:t>质量保证措施 (5.0分)</w:t>
            </w:r>
          </w:p>
        </w:tc>
        <w:tc>
          <w:tcPr>
            <w:tcW w:type="dxa" w:w="5076"/>
          </w:tcPr>
          <w:p>
            <w:pPr>
              <w:pStyle w:val="null3"/>
              <w:jc w:val="left"/>
            </w:pPr>
            <w:r>
              <w:rPr/>
              <w:t>质量保证措施包括但不限于以下内容：①产品的来源 ②　包装、保存、运输各环节措施 ③质量目标、质量管理制度、质量保障措施及相关承诺； 质量管控措施内容详细完整、科学合理，可行性高的，得5分； 质量管控措施内容较详细完整、较科学合理，可行性较高的，得 3分； 质量管控措施内容不够详细完整、不够科学合理，可行性较低的，得 1 分； 不提供或不按要求提供不得分。</w:t>
            </w:r>
          </w:p>
        </w:tc>
      </w:tr>
      <w:tr>
        <w:tc>
          <w:tcPr>
            <w:tcW w:type="dxa" w:w="922"/>
            <w:gridSpan w:val="2"/>
            <w:vMerge w:val="restart"/>
          </w:tcPr>
          <w:p>
            <w:pPr>
              <w:pStyle w:val="null3"/>
              <w:jc w:val="center"/>
            </w:pPr>
            <w:r>
              <w:rPr/>
              <w:t>商务部分</w:t>
            </w:r>
          </w:p>
        </w:tc>
        <w:tc>
          <w:tcPr>
            <w:tcW w:type="dxa" w:w="2307"/>
          </w:tcPr>
          <w:p>
            <w:pPr>
              <w:pStyle w:val="null3"/>
              <w:jc w:val="left"/>
            </w:pPr>
            <w:r>
              <w:rPr/>
              <w:t>供应商的同类项目业绩 (5.0分)</w:t>
            </w:r>
          </w:p>
        </w:tc>
        <w:tc>
          <w:tcPr>
            <w:tcW w:type="dxa" w:w="5076"/>
          </w:tcPr>
          <w:p>
            <w:pPr>
              <w:pStyle w:val="null3"/>
              <w:jc w:val="left"/>
            </w:pPr>
            <w:r>
              <w:rPr/>
              <w:t>投标人2021年1月1日至今具有所投同类设备的业绩，每提供一个得1分，最多计5分。 注：需提供完整的整份合同复印件并加盖公章，合同不完整或未加盖公章或提供非投标人本单位业绩视为无效，以合同签订时间为准。</w:t>
            </w:r>
          </w:p>
        </w:tc>
      </w:tr>
      <w:tr>
        <w:tc>
          <w:tcPr>
            <w:tcW w:type="dxa" w:w="922"/>
            <w:gridSpan w:val="2"/>
            <w:vMerge/>
          </w:tcPr>
          <w:p/>
        </w:tc>
        <w:tc>
          <w:tcPr>
            <w:tcW w:type="dxa" w:w="2307"/>
          </w:tcPr>
          <w:p>
            <w:pPr>
              <w:pStyle w:val="null3"/>
              <w:jc w:val="left"/>
            </w:pPr>
            <w:r>
              <w:rPr/>
              <w:t>用户评价 (2.0分)</w:t>
            </w:r>
          </w:p>
        </w:tc>
        <w:tc>
          <w:tcPr>
            <w:tcW w:type="dxa" w:w="5076"/>
          </w:tcPr>
          <w:p>
            <w:pPr>
              <w:pStyle w:val="null3"/>
              <w:jc w:val="left"/>
            </w:pPr>
            <w:r>
              <w:rPr/>
              <w:t>提供上述有效同类项目业绩的用户书面满意度评价或意见反馈情况：正面评价（业主书面优秀、满意或相当之类的正面评价）每份得0.4分；本项最高得2分。注：提供相关用户书面满意度评价或满意反馈情况（需用户单位盖章），复印件并加盖投标人公章。满意度评价（或意见反馈情况）要和业绩须是同一用户，不提供或不按要求提供不得分</w:t>
            </w:r>
          </w:p>
        </w:tc>
      </w:tr>
      <w:tr>
        <w:tc>
          <w:tcPr>
            <w:tcW w:type="dxa" w:w="922"/>
            <w:gridSpan w:val="2"/>
            <w:vMerge/>
          </w:tcPr>
          <w:p/>
        </w:tc>
        <w:tc>
          <w:tcPr>
            <w:tcW w:type="dxa" w:w="2307"/>
          </w:tcPr>
          <w:p>
            <w:pPr>
              <w:pStyle w:val="null3"/>
              <w:jc w:val="left"/>
            </w:pPr>
            <w:r>
              <w:rPr/>
              <w:t>售后服务方案 (3.0分)</w:t>
            </w:r>
          </w:p>
        </w:tc>
        <w:tc>
          <w:tcPr>
            <w:tcW w:type="dxa" w:w="5076"/>
          </w:tcPr>
          <w:p>
            <w:pPr>
              <w:pStyle w:val="null3"/>
              <w:jc w:val="left"/>
            </w:pPr>
            <w:r>
              <w:rPr/>
              <w:t>投标人提供的售后服务方案包括但不限于以下内容： ①应急维修时间和人员安排； ②售后服务的原则、范围、内容；③零配件供应、维护保养服务 售后服务方案内容详细完善，响应时间最快，可行性高，得3分； 售后服务方案内容详细完善，响应时间较快，可行性较高，得2分； 售后服务方案内容不够详细完善，可行性较低，响应时间较长得 1 分。 不提供或不按要求提供不得分。</w:t>
            </w:r>
          </w:p>
        </w:tc>
      </w:tr>
      <w:tr>
        <w:tc>
          <w:tcPr>
            <w:tcW w:type="dxa" w:w="922"/>
            <w:gridSpan w:val="2"/>
          </w:tcPr>
          <w:p>
            <w:pPr>
              <w:pStyle w:val="null3"/>
              <w:jc w:val="center"/>
            </w:pPr>
            <w:r>
              <w:rPr/>
              <w:t>投标报价</w:t>
            </w:r>
          </w:p>
        </w:tc>
        <w:tc>
          <w:tcPr>
            <w:tcW w:type="dxa" w:w="2307"/>
          </w:tcPr>
          <w:p>
            <w:pPr>
              <w:pStyle w:val="null3"/>
              <w:jc w:val="left"/>
            </w:pPr>
            <w:r>
              <w:rPr/>
              <w:t>投标报价得分 (30.0分)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Pr>
        <w:pStyle w:val="null3"/>
        <w:outlineLvl w:val="3"/>
      </w:pPr>
      <w:r>
        <w:rPr>
          <w:sz w:val="24"/>
          <w:b/>
        </w:rPr>
        <w:t>4.汇总、排序</w:t>
      </w:r>
    </w:p>
    <w:p>
      <w:pPr>
        <w:pStyle w:val="null3"/>
      </w:pPr>
      <w:r>
        <w:rPr/>
        <w:t>采购包1：</w:t>
      </w:r>
    </w:p>
    <w:p>
      <w:pPr>
        <w:pStyle w:val="null3"/>
      </w:pPr>
      <w:r>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pPr>
        <w:pStyle w:val="null3"/>
        <w:outlineLvl w:val="3"/>
      </w:pPr>
      <w:r>
        <w:rPr>
          <w:sz w:val="24"/>
          <w:b/>
        </w:rPr>
        <w:t>5.中标价的确定</w:t>
      </w:r>
    </w:p>
    <w:p>
      <w:pPr>
        <w:pStyle w:val="null3"/>
        <w:ind w:firstLine="480"/>
      </w:pPr>
      <w:r>
        <w:rPr/>
        <w:t>除了按第四章第一点第7条修正并经投标人确认的投标报价作为中标价外，中标价以开标时公开唱标价为准。</w:t>
      </w:r>
    </w:p>
    <w:p>
      <w:pPr>
        <w:pStyle w:val="null3"/>
        <w:outlineLvl w:val="3"/>
      </w:pPr>
      <w:r>
        <w:rPr>
          <w:sz w:val="24"/>
          <w:b/>
        </w:rPr>
        <w:t>6.其他无效投标的情形：</w:t>
      </w:r>
    </w:p>
    <w:p>
      <w:pPr>
        <w:pStyle w:val="null3"/>
        <w:ind w:firstLine="480"/>
      </w:pPr>
      <w:r>
        <w:rPr/>
        <w:t>(1)评标期间，投标人没有按评标委员会的要求提交法定代表人或其委托代理人签字的澄清、说明、补正或改变了投标文件的实质性内容的。</w:t>
      </w:r>
    </w:p>
    <w:p>
      <w:pPr>
        <w:pStyle w:val="null3"/>
        <w:ind w:firstLine="480"/>
      </w:pPr>
      <w:r>
        <w:rPr/>
        <w:t>(2)投标文件提供虚假材料的。</w:t>
      </w:r>
    </w:p>
    <w:p>
      <w:pPr>
        <w:pStyle w:val="null3"/>
        <w:ind w:firstLine="480"/>
      </w:pPr>
      <w:r>
        <w:rPr/>
        <w:t>(3)投标人以他人名义投标、串通投标、以行贿手段谋取中标或者以其他弄虚作假方式投标的。</w:t>
      </w:r>
    </w:p>
    <w:p>
      <w:pPr>
        <w:pStyle w:val="null3"/>
        <w:ind w:firstLine="480"/>
      </w:pPr>
      <w:r>
        <w:rPr/>
        <w:t>(4)投标人对采购人、采购代理机构、评标委员会及其工作人员施加影响，有碍招标公平、公正的。</w:t>
      </w:r>
    </w:p>
    <w:p>
      <w:pPr>
        <w:pStyle w:val="null3"/>
        <w:ind w:firstLine="480"/>
      </w:pPr>
      <w:r>
        <w:rPr/>
        <w:t>(5)投标文件含有采购人不能接受的附加条件的。</w:t>
      </w:r>
    </w:p>
    <w:p>
      <w:pPr>
        <w:pStyle w:val="null3"/>
        <w:ind w:firstLine="480"/>
      </w:pPr>
      <w:r>
        <w:rPr/>
        <w:t>(6)法律、法规和招标文件规定的其他无效情形。</w:t>
      </w:r>
    </w:p>
    <w:p>
      <w:pPr>
        <w:pStyle w:val="null3"/>
      </w:pPr>
      <w:r>
        <w:rPr/>
        <w:t xml:space="preserve">  </w:t>
      </w:r>
    </w:p>
    <w:p>
      <w:pPr>
        <w:pStyle w:val="null3"/>
        <w:jc w:val="center"/>
        <w:outlineLvl w:val="1"/>
      </w:pPr>
      <w:r>
        <w:rPr>
          <w:sz w:val="36"/>
          <w:b/>
        </w:rPr>
        <w:t>第五章 合同文本</w:t>
      </w:r>
    </w:p>
    <w:p>
      <w:pPr>
        <w:pStyle w:val="null3"/>
      </w:pPr>
      <w:r>
        <w:rPr>
          <w:sz w:val="48"/>
          <w:b/>
        </w:rPr>
        <w:t xml:space="preserve"> </w:t>
      </w:r>
    </w:p>
    <w:p>
      <w:pPr>
        <w:pStyle w:val="null3"/>
        <w:spacing w:before="0" w:after="0" w:lineRule="auto" w:line="360"/>
        <w:ind w:left="0" w:right="0"/>
        <w:jc w:val="center"/>
      </w:pPr>
      <w:r>
        <w:rPr>
          <w:sz w:val="48"/>
          <w:b/>
        </w:rPr>
        <w:t xml:space="preserve"> </w:t>
      </w:r>
    </w:p>
    <w:p>
      <w:pPr>
        <w:pStyle w:val="null3"/>
        <w:spacing w:before="0" w:after="0" w:lineRule="auto" w:line="360"/>
        <w:ind w:left="0" w:right="0"/>
        <w:jc w:val="center"/>
      </w:pPr>
      <w:r>
        <w:rPr>
          <w:sz w:val="48"/>
          <w:b/>
        </w:rPr>
        <w:t xml:space="preserve"> </w:t>
      </w:r>
    </w:p>
    <w:p>
      <w:pPr>
        <w:pStyle w:val="null3"/>
        <w:spacing w:before="0" w:after="0" w:lineRule="auto" w:line="360"/>
        <w:ind w:left="0" w:right="0"/>
        <w:jc w:val="center"/>
      </w:pPr>
      <w:r>
        <w:rPr>
          <w:sz w:val="48"/>
          <w:b/>
        </w:rPr>
        <w:t>广东省政府采购</w:t>
      </w:r>
    </w:p>
    <w:p>
      <w:pPr>
        <w:pStyle w:val="null3"/>
        <w:spacing w:before="0" w:after="0" w:lineRule="auto" w:line="360"/>
        <w:ind w:left="0" w:right="0"/>
        <w:jc w:val="both"/>
      </w:pPr>
      <w:r>
        <w:rPr>
          <w:sz w:val="48"/>
          <w:b/>
        </w:rPr>
        <w:t xml:space="preserve"> </w:t>
      </w:r>
    </w:p>
    <w:p>
      <w:pPr>
        <w:pStyle w:val="null3"/>
        <w:spacing w:before="0" w:after="0" w:lineRule="auto" w:line="360"/>
        <w:ind w:left="0" w:right="0"/>
        <w:jc w:val="center"/>
      </w:pPr>
      <w:r>
        <w:rPr>
          <w:sz w:val="48"/>
          <w:b/>
        </w:rPr>
        <w:t>合　同　书</w:t>
      </w:r>
    </w:p>
    <w:p>
      <w:pPr>
        <w:pStyle w:val="null3"/>
        <w:spacing w:before="0" w:after="0"/>
        <w:ind w:left="0" w:right="0"/>
        <w:jc w:val="center"/>
      </w:pPr>
      <w:r>
        <w:br/>
      </w:r>
      <w:r>
        <w:br/>
      </w:r>
      <w:r>
        <w:br/>
      </w:r>
      <w:r>
        <w:br/>
      </w:r>
      <w:r>
        <w:br/>
      </w:r>
      <w:r>
        <w:rPr>
          <w:sz w:val="27"/>
          <w:color w:val="222222"/>
        </w:rPr>
        <w:t xml:space="preserve"> </w:t>
      </w:r>
    </w:p>
    <w:p>
      <w:pPr>
        <w:pStyle w:val="null3"/>
        <w:spacing w:before="0" w:after="0"/>
        <w:ind w:left="0" w:right="0"/>
        <w:jc w:val="center"/>
      </w:pPr>
      <w:r>
        <w:rPr>
          <w:sz w:val="28"/>
          <w:color w:val="222222"/>
        </w:rPr>
        <w:t>采购计划编号：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项目名称：</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0" w:after="0" w:lineRule="auto" w:line="360"/>
        <w:ind w:left="0" w:right="0"/>
        <w:jc w:val="center"/>
      </w:pPr>
      <w:r>
        <w:rPr>
          <w:sz w:val="36"/>
        </w:rPr>
        <w:t xml:space="preserve"> </w:t>
      </w:r>
    </w:p>
    <w:p>
      <w:pPr>
        <w:pStyle w:val="null3"/>
        <w:spacing w:before="0" w:after="0" w:lineRule="auto" w:line="360"/>
        <w:ind w:left="0" w:right="0"/>
        <w:jc w:val="center"/>
      </w:pPr>
      <w:r>
        <w:rPr>
          <w:sz w:val="36"/>
        </w:rPr>
        <w:t xml:space="preserve"> </w:t>
      </w:r>
    </w:p>
    <w:p>
      <w:pPr>
        <w:pStyle w:val="null3"/>
        <w:spacing w:before="0" w:after="0" w:lineRule="auto" w:line="360"/>
        <w:ind w:left="0" w:right="0"/>
        <w:jc w:val="center"/>
      </w:pPr>
      <w:r>
        <w:rPr>
          <w:sz w:val="36"/>
        </w:rPr>
        <w:t xml:space="preserve"> </w:t>
      </w:r>
    </w:p>
    <w:p>
      <w:pPr>
        <w:pStyle w:val="null3"/>
        <w:spacing w:before="0" w:after="0" w:lineRule="auto" w:line="360"/>
        <w:ind w:left="0" w:right="0"/>
        <w:jc w:val="center"/>
      </w:pPr>
      <w:r>
        <w:rPr>
          <w:sz w:val="36"/>
        </w:rPr>
        <w:t xml:space="preserve"> </w:t>
      </w:r>
    </w:p>
    <w:p>
      <w:pPr>
        <w:pStyle w:val="null3"/>
        <w:jc w:val="both"/>
      </w:pPr>
      <w:r>
        <w:rPr>
          <w:sz w:val="21"/>
        </w:rPr>
        <w:t>甲方：广州中医药大学第一附属医院</w:t>
      </w:r>
    </w:p>
    <w:p>
      <w:pPr>
        <w:pStyle w:val="null3"/>
        <w:jc w:val="both"/>
      </w:pPr>
      <w:r>
        <w:rPr>
          <w:sz w:val="21"/>
        </w:rPr>
        <w:t>乙方：</w:t>
      </w:r>
    </w:p>
    <w:p>
      <w:pPr>
        <w:pStyle w:val="null3"/>
        <w:jc w:val="both"/>
      </w:pPr>
      <w:r>
        <w:rPr>
          <w:sz w:val="21"/>
        </w:rPr>
        <w:t>根据中华人民共和国现行法律法规及</w:t>
      </w:r>
      <w:r>
        <w:rPr>
          <w:sz w:val="21"/>
          <w:u w:val="single"/>
        </w:rPr>
        <w:t xml:space="preserve">      </w:t>
      </w:r>
      <w:r>
        <w:rPr>
          <w:sz w:val="21"/>
          <w:u w:val="single"/>
        </w:rPr>
        <w:t>（招标编号：</w:t>
      </w:r>
      <w:r>
        <w:rPr>
          <w:sz w:val="21"/>
          <w:u w:val="single"/>
        </w:rPr>
        <w:t xml:space="preserve">      </w:t>
      </w:r>
      <w:r>
        <w:rPr>
          <w:sz w:val="21"/>
          <w:u w:val="single"/>
        </w:rPr>
        <w:t>）</w:t>
      </w:r>
      <w:r>
        <w:rPr>
          <w:sz w:val="21"/>
          <w:u w:val="single"/>
        </w:rPr>
        <w:t xml:space="preserve">           </w:t>
      </w:r>
      <w:r>
        <w:rPr>
          <w:sz w:val="21"/>
        </w:rPr>
        <w:t>项目的招标结果和招标文件的要求，甲、乙双方经协商确定，甲方向乙方订购</w:t>
      </w:r>
      <w:r>
        <w:rPr>
          <w:u w:val="single"/>
        </w:rPr>
        <w:t xml:space="preserve">      </w:t>
      </w:r>
      <w:r>
        <w:rPr>
          <w:sz w:val="21"/>
        </w:rPr>
        <w:t>设备及其服务，为明确双方责任和权利，特签订本合同，共同遵守。具体条款如下：</w:t>
      </w:r>
    </w:p>
    <w:p>
      <w:pPr>
        <w:pStyle w:val="null3"/>
        <w:ind w:firstLine="420"/>
        <w:jc w:val="both"/>
      </w:pPr>
      <w:r>
        <w:rPr>
          <w:sz w:val="21"/>
          <w:b/>
        </w:rPr>
        <w:t>1</w:t>
      </w:r>
      <w:r>
        <w:rPr>
          <w:sz w:val="21"/>
          <w:b/>
        </w:rPr>
        <w:t>、合同设备</w:t>
      </w:r>
    </w:p>
    <w:p>
      <w:pPr>
        <w:pStyle w:val="null3"/>
        <w:ind w:firstLine="420"/>
        <w:jc w:val="both"/>
      </w:pPr>
      <w:r>
        <w:rPr>
          <w:sz w:val="21"/>
        </w:rPr>
        <w:t>乙方负责向甲方供应下表中所列设备及负责安装调试。</w:t>
      </w:r>
    </w:p>
    <w:tbl>
      <w:tblPr>
        <w:tblW w:w="0" w:type="auto"/>
        <w:tblBorders>
          <w:top w:val="none" w:color="000000" w:sz="4"/>
          <w:left w:val="none" w:color="000000" w:sz="4"/>
          <w:bottom w:val="none" w:color="000000" w:sz="4"/>
          <w:right w:val="none" w:color="000000" w:sz="4"/>
          <w:insideH w:val="none"/>
          <w:insideV w:val="none"/>
        </w:tblBorders>
      </w:tblPr>
      <w:tblGrid>
        <w:gridCol w:w="1118"/>
        <w:gridCol w:w="725"/>
        <w:gridCol w:w="921"/>
        <w:gridCol w:w="1450"/>
        <w:gridCol w:w="815"/>
        <w:gridCol w:w="544"/>
        <w:gridCol w:w="513"/>
        <w:gridCol w:w="1087"/>
        <w:gridCol w:w="1133"/>
      </w:tblGrid>
      <w:tr>
        <w:tc>
          <w:tcPr>
            <w:tcW w:type="dxa" w:w="1118"/>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设备名称</w:t>
            </w:r>
          </w:p>
        </w:tc>
        <w:tc>
          <w:tcPr>
            <w:tcW w:type="dxa" w:w="72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品牌</w:t>
            </w:r>
          </w:p>
        </w:tc>
        <w:tc>
          <w:tcPr>
            <w:tcW w:type="dxa" w:w="92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规格型号</w:t>
            </w:r>
          </w:p>
        </w:tc>
        <w:tc>
          <w:tcPr>
            <w:tcW w:type="dxa" w:w="145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医疗器械注册证号</w:t>
            </w:r>
            <w:r>
              <w:rPr>
                <w:sz w:val="21"/>
              </w:rPr>
              <w:t>/</w:t>
            </w:r>
            <w:r>
              <w:rPr>
                <w:sz w:val="21"/>
              </w:rPr>
              <w:t>备案号</w:t>
            </w:r>
          </w:p>
        </w:tc>
        <w:tc>
          <w:tcPr>
            <w:tcW w:type="dxa" w:w="81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产地</w:t>
            </w:r>
            <w:r>
              <w:rPr>
                <w:sz w:val="21"/>
              </w:rPr>
              <w:t>/</w:t>
            </w:r>
            <w:r>
              <w:rPr>
                <w:sz w:val="21"/>
              </w:rPr>
              <w:t>厂家</w:t>
            </w:r>
          </w:p>
        </w:tc>
        <w:tc>
          <w:tcPr>
            <w:tcW w:type="dxa" w:w="544"/>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数量</w:t>
            </w:r>
          </w:p>
        </w:tc>
        <w:tc>
          <w:tcPr>
            <w:tcW w:type="dxa" w:w="513"/>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单位</w:t>
            </w:r>
          </w:p>
        </w:tc>
        <w:tc>
          <w:tcPr>
            <w:tcW w:type="dxa" w:w="1087"/>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单价（元）</w:t>
            </w:r>
          </w:p>
        </w:tc>
        <w:tc>
          <w:tcPr>
            <w:tcW w:type="dxa" w:w="1133"/>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总价（元）</w:t>
            </w:r>
          </w:p>
        </w:tc>
      </w:tr>
      <w:tr>
        <w:tc>
          <w:tcPr>
            <w:tcW w:type="dxa" w:w="111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c>
          <w:tcPr>
            <w:tcW w:type="dxa" w:w="72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9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45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81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54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51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08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13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r>
    </w:tbl>
    <w:p>
      <w:pPr>
        <w:pStyle w:val="null3"/>
        <w:jc w:val="both"/>
      </w:pPr>
      <w:r>
        <w:rPr>
          <w:sz w:val="21"/>
        </w:rPr>
        <w:t>备注：本合同设备详细的配置清单见合同附件</w:t>
      </w:r>
      <w:r>
        <w:rPr>
          <w:sz w:val="21"/>
        </w:rPr>
        <w:t>1</w:t>
      </w:r>
      <w:r>
        <w:rPr>
          <w:sz w:val="21"/>
        </w:rPr>
        <w:t>。</w:t>
      </w:r>
    </w:p>
    <w:p>
      <w:pPr>
        <w:pStyle w:val="null3"/>
        <w:ind w:firstLine="420"/>
        <w:jc w:val="both"/>
      </w:pPr>
      <w:r>
        <w:rPr>
          <w:sz w:val="21"/>
          <w:b/>
        </w:rPr>
        <w:t>2</w:t>
      </w:r>
      <w:r>
        <w:rPr>
          <w:sz w:val="21"/>
          <w:b/>
        </w:rPr>
        <w:t>、合同总价</w:t>
      </w:r>
    </w:p>
    <w:p>
      <w:pPr>
        <w:pStyle w:val="null3"/>
        <w:ind w:firstLine="420"/>
        <w:jc w:val="both"/>
      </w:pPr>
      <w:r>
        <w:rPr>
          <w:sz w:val="21"/>
        </w:rPr>
        <w:t>总价为：人民币</w:t>
      </w:r>
      <w:r>
        <w:rPr>
          <w:u w:val="single"/>
        </w:rPr>
        <w:t xml:space="preserve">    </w:t>
      </w:r>
      <w:r>
        <w:rPr>
          <w:sz w:val="21"/>
        </w:rPr>
        <w:t>元整（大写），即</w:t>
      </w:r>
      <w:r>
        <w:rPr>
          <w:sz w:val="21"/>
        </w:rPr>
        <w:t>RMB</w:t>
      </w:r>
      <w:r>
        <w:rPr>
          <w:sz w:val="21"/>
        </w:rPr>
        <w:t>￥</w:t>
      </w:r>
      <w:r>
        <w:rPr>
          <w:u w:val="single"/>
        </w:rPr>
        <w:t xml:space="preserve">     </w:t>
      </w:r>
      <w:r>
        <w:rPr>
          <w:sz w:val="21"/>
        </w:rPr>
        <w:t>元，该合同总金额是设计、设备制造、包装、仓储、运输、装卸、安装、驻场服务、培训、软件及验收合格之前及保修期间包括备品备件发生的所有含税费用。本合同执行期间合同总金额不变。</w:t>
      </w:r>
    </w:p>
    <w:p>
      <w:pPr>
        <w:pStyle w:val="null3"/>
        <w:ind w:firstLine="420"/>
        <w:jc w:val="both"/>
      </w:pPr>
      <w:r>
        <w:rPr>
          <w:sz w:val="21"/>
          <w:b/>
        </w:rPr>
        <w:t>3</w:t>
      </w:r>
      <w:r>
        <w:rPr>
          <w:sz w:val="21"/>
          <w:b/>
        </w:rPr>
        <w:t>、合同组成</w:t>
      </w:r>
    </w:p>
    <w:p>
      <w:pPr>
        <w:pStyle w:val="null3"/>
        <w:ind w:firstLine="420"/>
        <w:jc w:val="both"/>
      </w:pPr>
      <w:r>
        <w:rPr>
          <w:sz w:val="21"/>
        </w:rPr>
        <w:t>详细价格、技术说明及其它有关合同设备的特定信息由合同附件说明。所有附件及本项目的招投标文件、会议纪要、协议、澄清等均为本合同不可分割之一部分。</w:t>
      </w:r>
    </w:p>
    <w:p>
      <w:pPr>
        <w:pStyle w:val="null3"/>
        <w:ind w:firstLine="420"/>
        <w:jc w:val="both"/>
      </w:pPr>
      <w:r>
        <w:rPr>
          <w:sz w:val="21"/>
          <w:b/>
        </w:rPr>
        <w:t>4</w:t>
      </w:r>
      <w:r>
        <w:rPr>
          <w:sz w:val="21"/>
          <w:b/>
        </w:rPr>
        <w:t>、技术要求</w:t>
      </w:r>
    </w:p>
    <w:p>
      <w:pPr>
        <w:pStyle w:val="null3"/>
        <w:ind w:firstLine="420"/>
        <w:jc w:val="both"/>
      </w:pPr>
      <w:r>
        <w:rPr>
          <w:sz w:val="21"/>
        </w:rPr>
        <w:t>乙方所提供设备，必须符合国家有关规范和环保要求及甲方的技术要求，并提供设备的检测报告。甲方认为乙方提供的设备、配件和材料需复验的，乙方应按要求提供复验报告，经复验符合质量要求的，方可用于本项目，复验不符合质量要求的，应退货处理，其复验费和退货损失由乙方承担；同时，设备、配件和材料进场需接受甲方委派人员监督。</w:t>
      </w:r>
    </w:p>
    <w:p>
      <w:pPr>
        <w:pStyle w:val="null3"/>
        <w:ind w:firstLine="420"/>
        <w:jc w:val="both"/>
      </w:pPr>
      <w:r>
        <w:rPr>
          <w:sz w:val="21"/>
          <w:b/>
        </w:rPr>
        <w:t>5</w:t>
      </w:r>
      <w:r>
        <w:rPr>
          <w:sz w:val="21"/>
          <w:b/>
        </w:rPr>
        <w:t>、合同设备包装、交货、安装及验收</w:t>
      </w:r>
    </w:p>
    <w:p>
      <w:pPr>
        <w:pStyle w:val="null3"/>
        <w:jc w:val="both"/>
      </w:pPr>
      <w:r>
        <w:rPr>
          <w:sz w:val="21"/>
        </w:rPr>
        <w:t>5.1</w:t>
      </w:r>
      <w:r>
        <w:rPr>
          <w:sz w:val="21"/>
        </w:rPr>
        <w:t>合同设备的包装</w:t>
      </w:r>
    </w:p>
    <w:p>
      <w:pPr>
        <w:pStyle w:val="null3"/>
        <w:jc w:val="both"/>
      </w:pPr>
      <w:r>
        <w:rPr>
          <w:sz w:val="21"/>
        </w:rPr>
        <w:t xml:space="preserve">    </w:t>
      </w:r>
      <w:r>
        <w:rPr>
          <w:sz w:val="21"/>
        </w:rPr>
        <w:t>设备的包装均应有良好的防湿、防锈、防潮、防雨、防腐及防碰撞的措施。凡由于包装不良造成的损失和由此产生的费用均由乙方承担。</w:t>
      </w:r>
    </w:p>
    <w:p>
      <w:pPr>
        <w:pStyle w:val="null3"/>
        <w:jc w:val="both"/>
      </w:pPr>
      <w:r>
        <w:rPr>
          <w:sz w:val="21"/>
        </w:rPr>
        <w:t>5.2</w:t>
      </w:r>
      <w:r>
        <w:rPr>
          <w:sz w:val="21"/>
        </w:rPr>
        <w:t>合同设备的交货</w:t>
      </w:r>
    </w:p>
    <w:p>
      <w:pPr>
        <w:pStyle w:val="null3"/>
        <w:jc w:val="both"/>
      </w:pPr>
      <w:r>
        <w:rPr>
          <w:sz w:val="21"/>
        </w:rPr>
        <w:t xml:space="preserve">    </w:t>
      </w:r>
      <w:r>
        <w:rPr>
          <w:sz w:val="21"/>
        </w:rPr>
        <w:t xml:space="preserve">5.2.1 </w:t>
      </w:r>
      <w:r>
        <w:rPr>
          <w:sz w:val="21"/>
        </w:rPr>
        <w:t>乙方交货时间：交货期按照甲方通知</w:t>
      </w:r>
    </w:p>
    <w:p>
      <w:pPr>
        <w:pStyle w:val="null3"/>
        <w:jc w:val="both"/>
      </w:pPr>
      <w:r>
        <w:rPr>
          <w:sz w:val="21"/>
        </w:rPr>
        <w:t xml:space="preserve">    </w:t>
      </w:r>
      <w:r>
        <w:rPr>
          <w:sz w:val="21"/>
        </w:rPr>
        <w:t xml:space="preserve">5.2.2 </w:t>
      </w:r>
      <w:r>
        <w:rPr>
          <w:sz w:val="21"/>
        </w:rPr>
        <w:t>乙方交货地点：设备由乙方负责运送至广州中医药大学第一附属医院指定地点。</w:t>
      </w:r>
    </w:p>
    <w:p>
      <w:pPr>
        <w:pStyle w:val="null3"/>
        <w:jc w:val="both"/>
      </w:pPr>
      <w:r>
        <w:rPr>
          <w:sz w:val="21"/>
        </w:rPr>
        <w:t xml:space="preserve">    </w:t>
      </w:r>
      <w:r>
        <w:rPr>
          <w:sz w:val="21"/>
        </w:rPr>
        <w:t xml:space="preserve">5.2.3 </w:t>
      </w:r>
      <w:r>
        <w:rPr>
          <w:sz w:val="21"/>
        </w:rPr>
        <w:t>设备安装调试完成并经验收合格后为设备交付。</w:t>
      </w:r>
    </w:p>
    <w:p>
      <w:pPr>
        <w:pStyle w:val="null3"/>
        <w:jc w:val="both"/>
      </w:pPr>
      <w:r>
        <w:rPr>
          <w:sz w:val="21"/>
        </w:rPr>
        <w:t xml:space="preserve">5.3 </w:t>
      </w:r>
      <w:r>
        <w:rPr>
          <w:sz w:val="21"/>
        </w:rPr>
        <w:t>合同设备的安装</w:t>
      </w:r>
    </w:p>
    <w:p>
      <w:pPr>
        <w:pStyle w:val="null3"/>
        <w:jc w:val="both"/>
      </w:pPr>
      <w:r>
        <w:rPr>
          <w:sz w:val="21"/>
        </w:rPr>
        <w:t xml:space="preserve">    </w:t>
      </w:r>
      <w:r>
        <w:rPr>
          <w:sz w:val="21"/>
        </w:rPr>
        <w:t xml:space="preserve">5.3.1 </w:t>
      </w:r>
      <w:r>
        <w:rPr>
          <w:sz w:val="21"/>
        </w:rPr>
        <w:t>乙方负责合同项下设备的安装调试，验收合格之前的一切费用由乙方负责。</w:t>
      </w:r>
    </w:p>
    <w:p>
      <w:pPr>
        <w:pStyle w:val="null3"/>
        <w:jc w:val="both"/>
      </w:pPr>
      <w:r>
        <w:rPr>
          <w:sz w:val="21"/>
        </w:rPr>
        <w:t xml:space="preserve">    </w:t>
      </w:r>
      <w:r>
        <w:rPr>
          <w:sz w:val="21"/>
        </w:rPr>
        <w:t xml:space="preserve">5.3.2 </w:t>
      </w:r>
      <w:r>
        <w:rPr>
          <w:sz w:val="21"/>
        </w:rPr>
        <w:t>乙方安装时须对各安装场地内的其他设备、设施有良好保护措施。</w:t>
      </w:r>
    </w:p>
    <w:p>
      <w:pPr>
        <w:pStyle w:val="null3"/>
        <w:jc w:val="both"/>
      </w:pPr>
      <w:r>
        <w:rPr>
          <w:sz w:val="21"/>
        </w:rPr>
        <w:t xml:space="preserve">    </w:t>
      </w:r>
      <w:r>
        <w:rPr>
          <w:sz w:val="21"/>
        </w:rPr>
        <w:t xml:space="preserve">5.3.3 </w:t>
      </w:r>
      <w:r>
        <w:rPr>
          <w:sz w:val="21"/>
        </w:rPr>
        <w:t>乙方负责设备安装及调试，直至设备正常运行。最终验收在此之后进行。如设备不能通过验收，乙方应退货，退还甲方所有金额。</w:t>
      </w:r>
    </w:p>
    <w:p>
      <w:pPr>
        <w:pStyle w:val="null3"/>
        <w:jc w:val="both"/>
      </w:pPr>
      <w:r>
        <w:rPr>
          <w:sz w:val="21"/>
        </w:rPr>
        <w:t xml:space="preserve">5.4 </w:t>
      </w:r>
      <w:r>
        <w:rPr>
          <w:sz w:val="21"/>
        </w:rPr>
        <w:t>设备的验收</w:t>
      </w:r>
    </w:p>
    <w:p>
      <w:pPr>
        <w:pStyle w:val="null3"/>
        <w:jc w:val="both"/>
      </w:pPr>
      <w:r>
        <w:rPr>
          <w:sz w:val="21"/>
        </w:rPr>
        <w:t xml:space="preserve">    </w:t>
      </w:r>
      <w:r>
        <w:rPr>
          <w:sz w:val="21"/>
        </w:rPr>
        <w:t xml:space="preserve">5.4.1 </w:t>
      </w:r>
      <w:r>
        <w:rPr>
          <w:sz w:val="21"/>
        </w:rPr>
        <w:t>合同设备安装调试完成后</w:t>
      </w:r>
      <w:r>
        <w:rPr>
          <w:sz w:val="21"/>
        </w:rPr>
        <w:t xml:space="preserve">10 </w:t>
      </w:r>
      <w:r>
        <w:rPr>
          <w:sz w:val="21"/>
        </w:rPr>
        <w:t>个工作日内验收，验收应在甲乙双方共同参加下进行。</w:t>
      </w:r>
    </w:p>
    <w:p>
      <w:pPr>
        <w:pStyle w:val="null3"/>
        <w:jc w:val="both"/>
      </w:pPr>
      <w:r>
        <w:rPr>
          <w:sz w:val="21"/>
        </w:rPr>
        <w:t xml:space="preserve">    </w:t>
      </w:r>
      <w:r>
        <w:rPr>
          <w:sz w:val="21"/>
        </w:rPr>
        <w:t xml:space="preserve">5.4.2 </w:t>
      </w:r>
      <w:r>
        <w:rPr>
          <w:sz w:val="21"/>
        </w:rPr>
        <w:t>验收按国家有关的规定、规范进行。验收时如发现所交付的设备有短缺、次品、损坏或其它不符合本合同约定之情形者，甲方应作出详尽的现场记录，或由甲乙双方签署备忘录。此现场记录或备忘录可用作补充、缺失和更换损坏部件的有效证据。由此产生的有关费用由乙方承担。</w:t>
      </w:r>
    </w:p>
    <w:p>
      <w:pPr>
        <w:pStyle w:val="null3"/>
        <w:jc w:val="both"/>
      </w:pPr>
      <w:r>
        <w:rPr>
          <w:sz w:val="21"/>
        </w:rPr>
        <w:t xml:space="preserve">    </w:t>
      </w:r>
      <w:r>
        <w:rPr>
          <w:sz w:val="21"/>
        </w:rPr>
        <w:t xml:space="preserve">5.4.3 </w:t>
      </w:r>
      <w:r>
        <w:rPr>
          <w:sz w:val="21"/>
        </w:rPr>
        <w:t>如果合同设备运输和安装过程中因事故造成货物短缺、损坏，乙方应及时安排换货，以保证合同设备安装的成功完成。换货的相关费用由乙方承担。</w:t>
      </w:r>
    </w:p>
    <w:p>
      <w:pPr>
        <w:pStyle w:val="null3"/>
        <w:jc w:val="both"/>
      </w:pPr>
      <w:r>
        <w:rPr>
          <w:sz w:val="21"/>
        </w:rPr>
        <w:t xml:space="preserve">5.5 </w:t>
      </w:r>
      <w:r>
        <w:rPr>
          <w:sz w:val="21"/>
        </w:rPr>
        <w:t>乙方保证合同项下提供的设备不侵犯任何第三方的专利、商标或版权等知识产权。否则，乙方须承担对第三方的知识产权的侵权责任并承担因此而发生的所有费用。</w:t>
      </w:r>
    </w:p>
    <w:p>
      <w:pPr>
        <w:pStyle w:val="null3"/>
        <w:jc w:val="both"/>
      </w:pPr>
      <w:r>
        <w:rPr>
          <w:sz w:val="21"/>
          <w:b/>
        </w:rPr>
        <w:t>6</w:t>
      </w:r>
      <w:r>
        <w:rPr>
          <w:sz w:val="21"/>
          <w:b/>
        </w:rPr>
        <w:t>、质量保证及售后服务</w:t>
      </w:r>
    </w:p>
    <w:p>
      <w:pPr>
        <w:pStyle w:val="null3"/>
        <w:jc w:val="both"/>
      </w:pPr>
      <w:r>
        <w:rPr>
          <w:sz w:val="21"/>
        </w:rPr>
        <w:t xml:space="preserve">6.1 </w:t>
      </w:r>
      <w:r>
        <w:rPr>
          <w:sz w:val="21"/>
        </w:rPr>
        <w:t>乙方保证合同设备是全新、未曾使用过的，随设备附有质量合格证或报关单、设备使用说明书等证明文件，其质量、规格及技术特征符合合同附件的要求。</w:t>
      </w:r>
    </w:p>
    <w:p>
      <w:pPr>
        <w:pStyle w:val="null3"/>
        <w:jc w:val="both"/>
      </w:pPr>
      <w:r>
        <w:rPr>
          <w:sz w:val="21"/>
        </w:rPr>
        <w:t xml:space="preserve">6.2 </w:t>
      </w:r>
      <w:r>
        <w:rPr>
          <w:sz w:val="21"/>
        </w:rPr>
        <w:t>合同设备保质保用期为本项目有关部门书面验收合格签字之日起整机保修【  】年。保质保用期内非因甲方的人为原因而出现产品质量及安装问题，由乙方负责包修、包换或包退，并承担因此而产生的一切费用。乙方应在收到甲方通知后按照甲方要求派员到现场维修</w:t>
      </w:r>
      <w:r>
        <w:rPr>
          <w:sz w:val="21"/>
        </w:rPr>
        <w:t>,</w:t>
      </w:r>
      <w:r>
        <w:rPr>
          <w:sz w:val="21"/>
        </w:rPr>
        <w:t>具体要求见合同附件</w:t>
      </w:r>
      <w:r>
        <w:rPr>
          <w:sz w:val="21"/>
        </w:rPr>
        <w:t>2</w:t>
      </w:r>
      <w:r>
        <w:rPr>
          <w:sz w:val="21"/>
        </w:rPr>
        <w:t>。</w:t>
      </w:r>
    </w:p>
    <w:p>
      <w:pPr>
        <w:pStyle w:val="null3"/>
        <w:jc w:val="both"/>
      </w:pPr>
      <w:r>
        <w:rPr>
          <w:sz w:val="21"/>
        </w:rPr>
        <w:t xml:space="preserve">    </w:t>
      </w:r>
      <w:r>
        <w:rPr>
          <w:sz w:val="21"/>
        </w:rPr>
        <w:t>下列情况乙方不负责保修：</w:t>
      </w:r>
    </w:p>
    <w:p>
      <w:pPr>
        <w:pStyle w:val="null3"/>
        <w:jc w:val="both"/>
      </w:pPr>
      <w:r>
        <w:rPr>
          <w:sz w:val="21"/>
        </w:rPr>
        <w:t xml:space="preserve">    </w:t>
      </w:r>
      <w:r>
        <w:rPr>
          <w:sz w:val="21"/>
        </w:rPr>
        <w:t>（</w:t>
      </w:r>
      <w:r>
        <w:rPr>
          <w:sz w:val="21"/>
        </w:rPr>
        <w:t>1</w:t>
      </w:r>
      <w:r>
        <w:rPr>
          <w:sz w:val="21"/>
        </w:rPr>
        <w:t>）不按照设备使用说明使用而引致设备故障损坏；</w:t>
      </w:r>
    </w:p>
    <w:p>
      <w:pPr>
        <w:pStyle w:val="null3"/>
        <w:jc w:val="both"/>
      </w:pPr>
      <w:r>
        <w:rPr>
          <w:sz w:val="21"/>
        </w:rPr>
        <w:t xml:space="preserve">    </w:t>
      </w:r>
      <w:r>
        <w:rPr>
          <w:sz w:val="21"/>
        </w:rPr>
        <w:t>（</w:t>
      </w:r>
      <w:r>
        <w:rPr>
          <w:sz w:val="21"/>
        </w:rPr>
        <w:t>2</w:t>
      </w:r>
      <w:r>
        <w:rPr>
          <w:sz w:val="21"/>
        </w:rPr>
        <w:t>）擅自改装设备；</w:t>
      </w:r>
    </w:p>
    <w:p>
      <w:pPr>
        <w:pStyle w:val="null3"/>
        <w:jc w:val="both"/>
      </w:pPr>
      <w:r>
        <w:rPr>
          <w:sz w:val="21"/>
        </w:rPr>
        <w:t xml:space="preserve">6.3 </w:t>
      </w:r>
      <w:r>
        <w:rPr>
          <w:sz w:val="21"/>
        </w:rPr>
        <w:t>因设备的质量问题而发生争议，由广东省质检部门进行质量鉴定。设备符合质量标准的，鉴定费用由甲方承担；设备不符合质量标准的，鉴定费用由乙方承担。</w:t>
      </w:r>
    </w:p>
    <w:p>
      <w:pPr>
        <w:pStyle w:val="null3"/>
        <w:jc w:val="both"/>
      </w:pPr>
      <w:r>
        <w:rPr>
          <w:sz w:val="21"/>
        </w:rPr>
        <w:t xml:space="preserve">6.4 </w:t>
      </w:r>
      <w:r>
        <w:rPr>
          <w:sz w:val="21"/>
        </w:rPr>
        <w:t>乙方无偿培训甲方操作及维修人员，主要内容为设备的基本结构、性能、主要部件的构造及修理，日常使用保养与管理，常见故障的排除，紧急情况的处理等，培训地点主要在设备安装现场或按甲方安排。培训次数为【  】次，培训目标为甲方操作及维修人员熟练掌握培训内容；如在约定的培训次数内不能达到培训目标，乙方应继续培训甲方维修人员，直到达到培训目标。</w:t>
      </w:r>
    </w:p>
    <w:p>
      <w:pPr>
        <w:pStyle w:val="null3"/>
        <w:jc w:val="both"/>
      </w:pPr>
      <w:r>
        <w:rPr>
          <w:sz w:val="21"/>
          <w:b/>
        </w:rPr>
        <w:t>7</w:t>
      </w:r>
      <w:r>
        <w:rPr>
          <w:sz w:val="21"/>
          <w:b/>
        </w:rPr>
        <w:t>、付款办法</w:t>
      </w:r>
    </w:p>
    <w:p>
      <w:pPr>
        <w:pStyle w:val="null3"/>
        <w:jc w:val="both"/>
      </w:pPr>
      <w:r>
        <w:rPr/>
        <w:t xml:space="preserve"> </w:t>
      </w:r>
      <w:r>
        <w:rPr>
          <w:sz w:val="21"/>
        </w:rPr>
        <w:t xml:space="preserve">7.1  </w:t>
      </w:r>
      <w:r>
        <w:rPr>
          <w:sz w:val="21"/>
        </w:rPr>
        <w:t>履约保证金</w:t>
      </w:r>
    </w:p>
    <w:p>
      <w:pPr>
        <w:pStyle w:val="null3"/>
        <w:jc w:val="both"/>
      </w:pPr>
      <w:r>
        <w:rPr>
          <w:sz w:val="21"/>
        </w:rPr>
        <w:t>签订合同</w:t>
      </w:r>
      <w:r>
        <w:rPr>
          <w:sz w:val="21"/>
        </w:rPr>
        <w:t>5</w:t>
      </w:r>
      <w:r>
        <w:rPr>
          <w:sz w:val="21"/>
        </w:rPr>
        <w:t>个工作日内，乙方应向甲方缴纳合同总金额</w:t>
      </w:r>
      <w:r>
        <w:rPr>
          <w:sz w:val="21"/>
        </w:rPr>
        <w:t>5%</w:t>
      </w:r>
      <w:r>
        <w:rPr>
          <w:sz w:val="21"/>
        </w:rPr>
        <w:t>的履约保证金，待乙方履行合同义务后，甲方</w:t>
      </w:r>
      <w:r>
        <w:rPr>
          <w:sz w:val="21"/>
        </w:rPr>
        <w:t>30</w:t>
      </w:r>
      <w:r>
        <w:rPr>
          <w:sz w:val="21"/>
        </w:rPr>
        <w:t xml:space="preserve">天内一次性无息退还或保函在合同期满之日起 </w:t>
      </w:r>
      <w:r>
        <w:rPr>
          <w:sz w:val="21"/>
        </w:rPr>
        <w:t xml:space="preserve">30 </w:t>
      </w:r>
      <w:r>
        <w:rPr>
          <w:sz w:val="21"/>
        </w:rPr>
        <w:t>天内失效。若乙方在合同履行期间违约，甲方有权从履约保证金中扣除违约金，履约保证金不足以扣除的部分，甲方可向乙方进一步索赔。乙方不按合同规定提交履约保证金的，视为乙方违约，甲方有权单方面解除合同且不须承担任何违约责任。</w:t>
      </w:r>
    </w:p>
    <w:p>
      <w:pPr>
        <w:pStyle w:val="null3"/>
        <w:jc w:val="both"/>
      </w:pPr>
      <w:r>
        <w:rPr>
          <w:sz w:val="21"/>
        </w:rPr>
        <w:t>7.2</w:t>
      </w:r>
      <w:r>
        <w:rPr>
          <w:sz w:val="21"/>
        </w:rPr>
        <w:t>设备验收合格签字</w:t>
      </w:r>
      <w:r>
        <w:rPr>
          <w:u w:val="single"/>
        </w:rPr>
        <w:t xml:space="preserve">  </w:t>
      </w:r>
      <w:r>
        <w:rPr>
          <w:sz w:val="21"/>
        </w:rPr>
        <w:t>个月后全额付款。乙方凭以下文件申请付款：</w:t>
      </w:r>
    </w:p>
    <w:p>
      <w:pPr>
        <w:pStyle w:val="null3"/>
        <w:jc w:val="both"/>
      </w:pPr>
      <w:r>
        <w:rPr>
          <w:sz w:val="21"/>
        </w:rPr>
        <w:t>（</w:t>
      </w:r>
      <w:r>
        <w:rPr>
          <w:sz w:val="21"/>
        </w:rPr>
        <w:t>1</w:t>
      </w:r>
      <w:r>
        <w:rPr>
          <w:sz w:val="21"/>
        </w:rPr>
        <w:t>）验收报告（必须有乙方、甲方使用科室及设备管理部的书面确认）；</w:t>
      </w:r>
    </w:p>
    <w:p>
      <w:pPr>
        <w:pStyle w:val="null3"/>
        <w:jc w:val="both"/>
      </w:pPr>
      <w:r>
        <w:rPr>
          <w:sz w:val="21"/>
        </w:rPr>
        <w:t>（</w:t>
      </w:r>
      <w:r>
        <w:rPr>
          <w:sz w:val="21"/>
        </w:rPr>
        <w:t>2</w:t>
      </w:r>
      <w:r>
        <w:rPr>
          <w:sz w:val="21"/>
        </w:rPr>
        <w:t>）乙方开具的正式增值税专用</w:t>
      </w:r>
      <w:r>
        <w:rPr>
          <w:sz w:val="21"/>
        </w:rPr>
        <w:t>/</w:t>
      </w:r>
      <w:r>
        <w:rPr>
          <w:sz w:val="21"/>
        </w:rPr>
        <w:t>普通发票；</w:t>
      </w:r>
    </w:p>
    <w:p>
      <w:pPr>
        <w:pStyle w:val="null3"/>
        <w:jc w:val="both"/>
      </w:pPr>
      <w:r>
        <w:rPr>
          <w:sz w:val="21"/>
        </w:rPr>
        <w:t>（</w:t>
      </w:r>
      <w:r>
        <w:rPr>
          <w:sz w:val="21"/>
        </w:rPr>
        <w:t>3</w:t>
      </w:r>
      <w:r>
        <w:rPr>
          <w:sz w:val="21"/>
        </w:rPr>
        <w:t>）合同复印件；</w:t>
      </w:r>
    </w:p>
    <w:p>
      <w:pPr>
        <w:pStyle w:val="null3"/>
        <w:jc w:val="both"/>
      </w:pPr>
      <w:r>
        <w:rPr>
          <w:sz w:val="21"/>
          <w:b/>
        </w:rPr>
        <w:t>8</w:t>
      </w:r>
      <w:r>
        <w:rPr>
          <w:sz w:val="21"/>
          <w:b/>
        </w:rPr>
        <w:t>、技术服务</w:t>
      </w:r>
    </w:p>
    <w:p>
      <w:pPr>
        <w:pStyle w:val="null3"/>
        <w:jc w:val="both"/>
      </w:pPr>
      <w:r>
        <w:rPr>
          <w:sz w:val="21"/>
        </w:rPr>
        <w:t xml:space="preserve">8.1 </w:t>
      </w:r>
      <w:r>
        <w:rPr>
          <w:sz w:val="21"/>
        </w:rPr>
        <w:t>设备交付正常运行后，乙方应定期回访，派员到甲方指定地点配合工作。</w:t>
      </w:r>
    </w:p>
    <w:p>
      <w:pPr>
        <w:pStyle w:val="null3"/>
        <w:jc w:val="both"/>
      </w:pPr>
      <w:r>
        <w:rPr>
          <w:sz w:val="21"/>
        </w:rPr>
        <w:t xml:space="preserve">8.2 </w:t>
      </w:r>
      <w:r>
        <w:rPr>
          <w:sz w:val="21"/>
        </w:rPr>
        <w:t>乙方按甲方提供的合同执行进度计划，再配合甲方及有关单位，以此做好合同执行进度上的配合工作。</w:t>
      </w:r>
    </w:p>
    <w:p>
      <w:pPr>
        <w:pStyle w:val="null3"/>
        <w:jc w:val="both"/>
      </w:pPr>
      <w:r>
        <w:rPr>
          <w:sz w:val="21"/>
          <w:b/>
        </w:rPr>
        <w:t>9</w:t>
      </w:r>
      <w:r>
        <w:rPr>
          <w:sz w:val="21"/>
          <w:b/>
        </w:rPr>
        <w:t>、不可抗力</w:t>
      </w:r>
    </w:p>
    <w:p>
      <w:pPr>
        <w:pStyle w:val="null3"/>
        <w:jc w:val="both"/>
      </w:pPr>
      <w:r>
        <w:rPr>
          <w:sz w:val="21"/>
        </w:rPr>
        <w:t xml:space="preserve">9.1 </w:t>
      </w:r>
      <w:r>
        <w:rPr>
          <w:sz w:val="21"/>
        </w:rPr>
        <w:t>不可抗力指战争、严重火灾、洪水、台风、地震等或其它双方认定的不可抗力事件。</w:t>
      </w:r>
    </w:p>
    <w:p>
      <w:pPr>
        <w:pStyle w:val="null3"/>
        <w:jc w:val="both"/>
      </w:pPr>
      <w:r>
        <w:rPr>
          <w:sz w:val="21"/>
        </w:rPr>
        <w:t xml:space="preserve">9.2 </w:t>
      </w:r>
      <w:r>
        <w:rPr>
          <w:sz w:val="21"/>
        </w:rPr>
        <w:t>签约双方中任何一方由于不可抗力影响合同执行时，发生不可抗力一方应尽快将事故通知另一方。在此情况下，乙方仍然有责任采取必要的措施加速供货，双方应通过友好协商尽快解决本合同的执行问题。</w:t>
      </w:r>
    </w:p>
    <w:p>
      <w:pPr>
        <w:pStyle w:val="null3"/>
        <w:jc w:val="both"/>
      </w:pPr>
      <w:r>
        <w:rPr>
          <w:sz w:val="21"/>
          <w:b/>
        </w:rPr>
        <w:t>10</w:t>
      </w:r>
      <w:r>
        <w:rPr>
          <w:sz w:val="21"/>
          <w:b/>
        </w:rPr>
        <w:t>、索赔</w:t>
      </w:r>
    </w:p>
    <w:p>
      <w:pPr>
        <w:pStyle w:val="null3"/>
        <w:jc w:val="both"/>
      </w:pPr>
      <w:r>
        <w:rPr>
          <w:sz w:val="21"/>
        </w:rPr>
        <w:t xml:space="preserve">10.1 </w:t>
      </w:r>
      <w:r>
        <w:rPr>
          <w:sz w:val="21"/>
        </w:rPr>
        <w:t>甲方对乙方交付的设备和提供服务有任何异议，甲方均有权根据有关政府部门的检验结果向乙方提出索赔。</w:t>
      </w:r>
    </w:p>
    <w:p>
      <w:pPr>
        <w:pStyle w:val="null3"/>
        <w:jc w:val="both"/>
      </w:pPr>
      <w:r>
        <w:rPr>
          <w:sz w:val="21"/>
        </w:rPr>
        <w:t xml:space="preserve">10.2 </w:t>
      </w:r>
      <w:r>
        <w:rPr>
          <w:sz w:val="21"/>
        </w:rPr>
        <w:t>在合同执行期间，如果乙方对甲方提出的索赔和异议负有责任，乙方应按照甲方提出的下列一种或多种方式解决索赔事宜：</w:t>
      </w:r>
    </w:p>
    <w:p>
      <w:pPr>
        <w:pStyle w:val="null3"/>
        <w:jc w:val="both"/>
      </w:pPr>
      <w:r>
        <w:rPr>
          <w:sz w:val="21"/>
        </w:rPr>
        <w:t xml:space="preserve">    </w:t>
      </w:r>
      <w:r>
        <w:rPr>
          <w:sz w:val="21"/>
        </w:rPr>
        <w:t>（</w:t>
      </w:r>
      <w:r>
        <w:rPr>
          <w:sz w:val="21"/>
        </w:rPr>
        <w:t>1</w:t>
      </w:r>
      <w:r>
        <w:rPr>
          <w:sz w:val="21"/>
        </w:rPr>
        <w:t>）甲方退货，乙方将合同约定的货款退还给甲方，并承担由此发生的一切损失和费用。</w:t>
      </w:r>
    </w:p>
    <w:p>
      <w:pPr>
        <w:pStyle w:val="null3"/>
        <w:jc w:val="both"/>
      </w:pPr>
      <w:r>
        <w:rPr>
          <w:sz w:val="21"/>
        </w:rPr>
        <w:t xml:space="preserve">    </w:t>
      </w:r>
      <w:r>
        <w:rPr>
          <w:sz w:val="21"/>
        </w:rPr>
        <w:t>（</w:t>
      </w:r>
      <w:r>
        <w:rPr>
          <w:sz w:val="21"/>
        </w:rPr>
        <w:t>2</w:t>
      </w:r>
      <w:r>
        <w:rPr>
          <w:sz w:val="21"/>
        </w:rPr>
        <w:t>） 根据货物低劣程度、损坏程度以及甲方所遭受损失的数额甲乙双方商定降低货物的价格。</w:t>
      </w:r>
    </w:p>
    <w:p>
      <w:pPr>
        <w:pStyle w:val="null3"/>
        <w:ind w:firstLine="420"/>
        <w:jc w:val="both"/>
      </w:pPr>
      <w:r>
        <w:rPr>
          <w:sz w:val="21"/>
        </w:rPr>
        <w:t>（</w:t>
      </w:r>
      <w:r>
        <w:rPr>
          <w:sz w:val="21"/>
        </w:rPr>
        <w:t>3</w:t>
      </w:r>
      <w:r>
        <w:rPr>
          <w:sz w:val="21"/>
        </w:rPr>
        <w:t>） 用符合规格、质量和性能要求的新零件、部件或货物来更换有缺陷的部分或修补缺陷的部分，乙方应承担一切费用和风险并负担甲方所发生的一切费用。同时，相应延长质量保证期。</w:t>
      </w:r>
    </w:p>
    <w:p>
      <w:pPr>
        <w:pStyle w:val="null3"/>
        <w:ind w:firstLine="420"/>
        <w:jc w:val="both"/>
      </w:pPr>
      <w:r>
        <w:rPr>
          <w:sz w:val="21"/>
        </w:rPr>
        <w:t>（</w:t>
      </w:r>
      <w:r>
        <w:rPr>
          <w:sz w:val="21"/>
        </w:rPr>
        <w:t>4</w:t>
      </w:r>
      <w:r>
        <w:rPr>
          <w:sz w:val="21"/>
        </w:rPr>
        <w:t>）甲方聘请第三方承接乙方应按约定提供的服务，乙方承担甲方由此产生的一切费用。</w:t>
      </w:r>
    </w:p>
    <w:p>
      <w:pPr>
        <w:pStyle w:val="null3"/>
        <w:jc w:val="both"/>
      </w:pPr>
      <w:r>
        <w:rPr>
          <w:sz w:val="21"/>
        </w:rPr>
        <w:t xml:space="preserve">10.3 </w:t>
      </w:r>
      <w:r>
        <w:rPr>
          <w:sz w:val="21"/>
        </w:rPr>
        <w:t>如果在甲方发出索赔通知后</w:t>
      </w:r>
      <w:r>
        <w:rPr>
          <w:sz w:val="21"/>
        </w:rPr>
        <w:t>30</w:t>
      </w:r>
      <w:r>
        <w:rPr>
          <w:sz w:val="21"/>
        </w:rPr>
        <w:t>天内，乙方未作答复或答复意见未获甲方认可的，上述索赔应视为已被乙方接受。甲方有权从合同款项中自行扣回索赔金额。如果这些金额不足以覆盖索赔金额，甲方有权向乙方提出不足部分的补偿。</w:t>
      </w:r>
    </w:p>
    <w:p>
      <w:pPr>
        <w:pStyle w:val="null3"/>
        <w:jc w:val="both"/>
      </w:pPr>
      <w:r>
        <w:rPr>
          <w:sz w:val="21"/>
          <w:b/>
        </w:rPr>
        <w:t>11</w:t>
      </w:r>
      <w:r>
        <w:rPr>
          <w:sz w:val="21"/>
          <w:b/>
        </w:rPr>
        <w:t>、违约与处罚</w:t>
      </w:r>
    </w:p>
    <w:p>
      <w:pPr>
        <w:pStyle w:val="null3"/>
        <w:jc w:val="both"/>
      </w:pPr>
      <w:r>
        <w:rPr>
          <w:sz w:val="21"/>
        </w:rPr>
        <w:t xml:space="preserve">11.1 </w:t>
      </w:r>
      <w:r>
        <w:rPr>
          <w:sz w:val="21"/>
        </w:rPr>
        <w:t>甲方应依合同约定时间内，向乙方支付货款，每拖延一天乙方可向甲方加收合同金额的</w:t>
      </w:r>
      <w:r>
        <w:rPr>
          <w:sz w:val="21"/>
        </w:rPr>
        <w:t>3</w:t>
      </w:r>
      <w:r>
        <w:rPr>
          <w:sz w:val="21"/>
        </w:rPr>
        <w:t>‰的违约金。</w:t>
      </w:r>
    </w:p>
    <w:p>
      <w:pPr>
        <w:pStyle w:val="null3"/>
        <w:jc w:val="both"/>
      </w:pPr>
      <w:r>
        <w:rPr>
          <w:sz w:val="21"/>
        </w:rPr>
        <w:t xml:space="preserve">11.2 </w:t>
      </w:r>
      <w:r>
        <w:rPr>
          <w:sz w:val="21"/>
        </w:rPr>
        <w:t>甲方无正当理由拒收设备的，甲方应向乙方支付合同金额的</w:t>
      </w:r>
      <w:r>
        <w:rPr>
          <w:sz w:val="21"/>
        </w:rPr>
        <w:t>5%</w:t>
      </w:r>
      <w:r>
        <w:rPr>
          <w:sz w:val="21"/>
        </w:rPr>
        <w:t>的违约金。</w:t>
      </w:r>
    </w:p>
    <w:p>
      <w:pPr>
        <w:pStyle w:val="null3"/>
        <w:jc w:val="both"/>
      </w:pPr>
      <w:r>
        <w:rPr>
          <w:sz w:val="21"/>
        </w:rPr>
        <w:t xml:space="preserve">11.3 </w:t>
      </w:r>
      <w:r>
        <w:rPr>
          <w:sz w:val="21"/>
        </w:rPr>
        <w:t>乙方未能按时交付设备，每拖延</w:t>
      </w:r>
      <w:r>
        <w:rPr>
          <w:sz w:val="21"/>
        </w:rPr>
        <w:t>1</w:t>
      </w:r>
      <w:r>
        <w:rPr>
          <w:sz w:val="21"/>
        </w:rPr>
        <w:t>天，须向甲方支付合同金额的</w:t>
      </w:r>
      <w:r>
        <w:rPr>
          <w:sz w:val="21"/>
        </w:rPr>
        <w:t>5</w:t>
      </w:r>
      <w:r>
        <w:rPr>
          <w:sz w:val="21"/>
        </w:rPr>
        <w:t>‰的违约金。拖延满</w:t>
      </w:r>
      <w:r>
        <w:rPr>
          <w:sz w:val="21"/>
        </w:rPr>
        <w:t>15</w:t>
      </w:r>
      <w:r>
        <w:rPr>
          <w:sz w:val="21"/>
        </w:rPr>
        <w:t>天，视为根本性违约，甲方有权解除合同。</w:t>
      </w:r>
    </w:p>
    <w:p>
      <w:pPr>
        <w:pStyle w:val="null3"/>
        <w:jc w:val="both"/>
      </w:pPr>
      <w:r>
        <w:rPr>
          <w:sz w:val="21"/>
        </w:rPr>
        <w:t xml:space="preserve">11.4 </w:t>
      </w:r>
      <w:r>
        <w:rPr>
          <w:sz w:val="21"/>
        </w:rPr>
        <w:t>乙方交付的设备或提供的服务不符合合同约定的，乙方应向甲方支付合同金额的</w:t>
      </w:r>
      <w:r>
        <w:rPr>
          <w:sz w:val="21"/>
        </w:rPr>
        <w:t>5%</w:t>
      </w:r>
      <w:r>
        <w:rPr>
          <w:sz w:val="21"/>
        </w:rPr>
        <w:t>的违约金，且视为根本性违约，甲方有权解除合同。</w:t>
      </w:r>
    </w:p>
    <w:p>
      <w:pPr>
        <w:pStyle w:val="null3"/>
        <w:jc w:val="both"/>
      </w:pPr>
      <w:r>
        <w:rPr>
          <w:sz w:val="21"/>
          <w:b/>
        </w:rPr>
        <w:t>12</w:t>
      </w:r>
      <w:r>
        <w:rPr>
          <w:sz w:val="21"/>
          <w:b/>
        </w:rPr>
        <w:t>、合同解除</w:t>
      </w:r>
    </w:p>
    <w:p>
      <w:pPr>
        <w:pStyle w:val="null3"/>
        <w:jc w:val="both"/>
      </w:pPr>
      <w:r>
        <w:rPr>
          <w:sz w:val="21"/>
        </w:rPr>
        <w:t xml:space="preserve">    </w:t>
      </w:r>
      <w:r>
        <w:rPr>
          <w:sz w:val="21"/>
        </w:rPr>
        <w:t>如果一方严重违反合同，合同自另一方按合同约定的联系地址寄出解除通知之日起解除。</w:t>
      </w:r>
    </w:p>
    <w:p>
      <w:pPr>
        <w:pStyle w:val="null3"/>
        <w:jc w:val="both"/>
      </w:pPr>
      <w:r>
        <w:rPr>
          <w:sz w:val="21"/>
          <w:b/>
        </w:rPr>
        <w:t>13</w:t>
      </w:r>
      <w:r>
        <w:rPr>
          <w:sz w:val="21"/>
          <w:b/>
        </w:rPr>
        <w:t>、争议解决</w:t>
      </w:r>
    </w:p>
    <w:p>
      <w:pPr>
        <w:pStyle w:val="null3"/>
        <w:jc w:val="both"/>
      </w:pPr>
      <w:r>
        <w:rPr>
          <w:sz w:val="21"/>
        </w:rPr>
        <w:t xml:space="preserve">    </w:t>
      </w:r>
      <w:r>
        <w:rPr>
          <w:sz w:val="21"/>
        </w:rPr>
        <w:t>签约双方在履约中发生争执和分歧，双方应通过友好协商解决，若经协商不能达成协议时，双方约定按以下第</w:t>
      </w:r>
      <w:r>
        <w:rPr>
          <w:u w:val="single"/>
        </w:rPr>
        <w:t xml:space="preserve">    </w:t>
      </w:r>
      <w:r>
        <w:rPr>
          <w:sz w:val="21"/>
        </w:rPr>
        <w:t>种方式解决争议：</w:t>
      </w:r>
    </w:p>
    <w:p>
      <w:pPr>
        <w:pStyle w:val="null3"/>
        <w:jc w:val="both"/>
      </w:pPr>
      <w:r>
        <w:rPr>
          <w:sz w:val="21"/>
        </w:rPr>
        <w:t xml:space="preserve">    </w:t>
      </w:r>
      <w:r>
        <w:rPr>
          <w:sz w:val="21"/>
        </w:rPr>
        <w:t>第</w:t>
      </w:r>
      <w:r>
        <w:rPr>
          <w:sz w:val="21"/>
        </w:rPr>
        <w:t>①种解决方式：向广州仲裁委员会申请仲裁；</w:t>
      </w:r>
    </w:p>
    <w:p>
      <w:pPr>
        <w:pStyle w:val="null3"/>
        <w:jc w:val="both"/>
      </w:pPr>
      <w:r>
        <w:rPr>
          <w:sz w:val="21"/>
        </w:rPr>
        <w:t xml:space="preserve">    </w:t>
      </w:r>
      <w:r>
        <w:rPr>
          <w:sz w:val="21"/>
        </w:rPr>
        <w:t>第</w:t>
      </w:r>
      <w:r>
        <w:rPr>
          <w:sz w:val="21"/>
        </w:rPr>
        <w:t>②种解决方式：向甲方所在地人民法院提起诉讼。受理期间，双方应继续执行合同其余部分。</w:t>
      </w:r>
    </w:p>
    <w:p>
      <w:pPr>
        <w:pStyle w:val="null3"/>
        <w:jc w:val="both"/>
      </w:pPr>
      <w:r>
        <w:rPr>
          <w:sz w:val="21"/>
          <w:b/>
        </w:rPr>
        <w:t>14</w:t>
      </w:r>
      <w:r>
        <w:rPr>
          <w:sz w:val="21"/>
          <w:b/>
        </w:rPr>
        <w:t>、其他</w:t>
      </w:r>
    </w:p>
    <w:p>
      <w:pPr>
        <w:pStyle w:val="null3"/>
        <w:jc w:val="both"/>
      </w:pPr>
      <w:r>
        <w:rPr>
          <w:sz w:val="21"/>
        </w:rPr>
        <w:t xml:space="preserve">14.1 </w:t>
      </w:r>
      <w:r>
        <w:rPr>
          <w:sz w:val="21"/>
        </w:rPr>
        <w:t>本合同正本肆份，具有同等法律效力，甲方执叁份，乙方执壹份。合同自双方签字盖章之日起即时生效。</w:t>
      </w:r>
    </w:p>
    <w:p>
      <w:pPr>
        <w:pStyle w:val="null3"/>
        <w:jc w:val="both"/>
      </w:pPr>
      <w:r>
        <w:rPr>
          <w:sz w:val="21"/>
        </w:rPr>
        <w:t xml:space="preserve">14.2 </w:t>
      </w:r>
      <w:r>
        <w:rPr>
          <w:sz w:val="21"/>
        </w:rPr>
        <w:t>本合同未尽事宜，由双方协商处理。</w:t>
      </w:r>
    </w:p>
    <w:tbl>
      <w:tblPr>
        <w:tblW w:w="0" w:type="auto"/>
        <w:tblBorders>
          <w:top w:val="none" w:color="000000" w:sz="4"/>
          <w:left w:val="none" w:color="000000" w:sz="4"/>
          <w:bottom w:val="none" w:color="000000" w:sz="4"/>
          <w:right w:val="none" w:color="000000" w:sz="4"/>
          <w:insideH w:val="none"/>
          <w:insideV w:val="none"/>
        </w:tblBorders>
      </w:tblPr>
      <w:tblGrid>
        <w:gridCol w:w="4153"/>
        <w:gridCol w:w="2076"/>
        <w:gridCol w:w="2076"/>
      </w:tblGrid>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甲方：广州中医药大学第一附属医院</w:t>
            </w:r>
          </w:p>
        </w:tc>
        <w:tc>
          <w:tcPr>
            <w:tcW w:type="dxa" w:w="4152"/>
            <w:gridSpan w:val="2"/>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乙方：</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法人代表签名：</w:t>
            </w:r>
          </w:p>
        </w:tc>
        <w:tc>
          <w:tcPr>
            <w:tcW w:type="dxa" w:w="4152"/>
            <w:gridSpan w:val="2"/>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法人代表签名：</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签约代表签名：</w:t>
            </w:r>
          </w:p>
        </w:tc>
        <w:tc>
          <w:tcPr>
            <w:tcW w:type="dxa" w:w="4152"/>
            <w:gridSpan w:val="2"/>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签约代表签名：</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地址：广州市机场路</w:t>
            </w:r>
            <w:r>
              <w:rPr>
                <w:sz w:val="21"/>
              </w:rPr>
              <w:t>16</w:t>
            </w:r>
            <w:r>
              <w:rPr>
                <w:sz w:val="21"/>
              </w:rPr>
              <w:t>号</w:t>
            </w:r>
          </w:p>
        </w:tc>
        <w:tc>
          <w:tcPr>
            <w:tcW w:type="dxa" w:w="4152"/>
            <w:gridSpan w:val="2"/>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地址：</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电话：</w:t>
            </w:r>
            <w:r>
              <w:rPr>
                <w:sz w:val="21"/>
              </w:rPr>
              <w:t>020-36591288/36588744</w:t>
            </w:r>
          </w:p>
        </w:tc>
        <w:tc>
          <w:tcPr>
            <w:tcW w:type="dxa" w:w="207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电话：</w:t>
            </w:r>
          </w:p>
        </w:tc>
        <w:tc>
          <w:tcPr>
            <w:tcW w:type="dxa" w:w="207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手机：</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传真：</w:t>
            </w:r>
            <w:r>
              <w:rPr>
                <w:sz w:val="21"/>
              </w:rPr>
              <w:t>020-36590162</w:t>
            </w:r>
          </w:p>
        </w:tc>
        <w:tc>
          <w:tcPr>
            <w:tcW w:type="dxa" w:w="4152"/>
            <w:gridSpan w:val="2"/>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传真：</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p>
        </w:tc>
        <w:tc>
          <w:tcPr>
            <w:tcW w:type="dxa" w:w="4152"/>
            <w:gridSpan w:val="2"/>
            <w:tcBorders>
              <w:top w:val="none" w:color="000000" w:sz="4"/>
              <w:left w:val="none" w:color="000000" w:sz="4"/>
              <w:bottom w:val="none" w:color="000000" w:sz="4"/>
              <w:right w:val="none" w:color="000000" w:sz="4"/>
            </w:tcBorders>
            <w:tcMar>
              <w:top w:type="dxa" w:w="0"/>
              <w:left w:type="dxa" w:w="105"/>
              <w:bottom w:type="dxa" w:w="0"/>
              <w:right w:type="dxa" w:w="105"/>
            </w:tcMar>
            <w:vAlign w:val="top"/>
          </w:tcP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签约日期：</w:t>
            </w:r>
            <w:r>
              <w:rPr>
                <w:sz w:val="21"/>
              </w:rPr>
              <w:t xml:space="preserve">        </w:t>
            </w:r>
            <w:r>
              <w:rPr>
                <w:sz w:val="21"/>
              </w:rPr>
              <w:t>年</w:t>
            </w:r>
            <w:r>
              <w:rPr>
                <w:sz w:val="21"/>
              </w:rPr>
              <w:t xml:space="preserve">       </w:t>
            </w:r>
            <w:r>
              <w:rPr>
                <w:sz w:val="21"/>
              </w:rPr>
              <w:t>月</w:t>
            </w:r>
            <w:r>
              <w:rPr>
                <w:sz w:val="21"/>
              </w:rPr>
              <w:t xml:space="preserve">      </w:t>
            </w:r>
            <w:r>
              <w:rPr>
                <w:sz w:val="21"/>
              </w:rPr>
              <w:t>日</w:t>
            </w:r>
          </w:p>
        </w:tc>
        <w:tc>
          <w:tcPr>
            <w:tcW w:type="dxa" w:w="4152"/>
            <w:gridSpan w:val="2"/>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签约日期：</w:t>
            </w:r>
            <w:r>
              <w:rPr>
                <w:sz w:val="21"/>
              </w:rPr>
              <w:t xml:space="preserve">        </w:t>
            </w:r>
            <w:r>
              <w:rPr>
                <w:sz w:val="21"/>
              </w:rPr>
              <w:t>年</w:t>
            </w:r>
            <w:r>
              <w:rPr>
                <w:sz w:val="21"/>
              </w:rPr>
              <w:t xml:space="preserve">       </w:t>
            </w:r>
            <w:r>
              <w:rPr>
                <w:sz w:val="21"/>
              </w:rPr>
              <w:t>月</w:t>
            </w:r>
            <w:r>
              <w:rPr>
                <w:sz w:val="21"/>
              </w:rPr>
              <w:t xml:space="preserve">      </w:t>
            </w:r>
            <w:r>
              <w:rPr>
                <w:sz w:val="21"/>
              </w:rPr>
              <w:t>日</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p>
        </w:tc>
        <w:tc>
          <w:tcPr>
            <w:tcW w:type="dxa" w:w="4152"/>
            <w:gridSpan w:val="2"/>
            <w:tcBorders>
              <w:top w:val="none" w:color="000000" w:sz="4"/>
              <w:left w:val="none" w:color="000000" w:sz="4"/>
              <w:bottom w:val="none" w:color="000000" w:sz="4"/>
              <w:right w:val="none" w:color="000000" w:sz="4"/>
            </w:tcBorders>
            <w:tcMar>
              <w:top w:type="dxa" w:w="0"/>
              <w:left w:type="dxa" w:w="105"/>
              <w:bottom w:type="dxa" w:w="0"/>
              <w:right w:type="dxa" w:w="105"/>
            </w:tcMar>
            <w:vAlign w:val="top"/>
          </w:tcP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开票地址：广州市机场路</w:t>
            </w:r>
            <w:r>
              <w:rPr>
                <w:sz w:val="21"/>
              </w:rPr>
              <w:t>16</w:t>
            </w:r>
            <w:r>
              <w:rPr>
                <w:sz w:val="21"/>
              </w:rPr>
              <w:t>号广州中医药大学第一附属医院</w:t>
            </w:r>
          </w:p>
        </w:tc>
        <w:tc>
          <w:tcPr>
            <w:tcW w:type="dxa" w:w="4152"/>
            <w:gridSpan w:val="2"/>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财务联系电话</w:t>
            </w:r>
            <w:r>
              <w:rPr>
                <w:sz w:val="21"/>
              </w:rPr>
              <w:t>:020-36591288/36591666</w:t>
            </w:r>
          </w:p>
        </w:tc>
        <w:tc>
          <w:tcPr>
            <w:tcW w:type="dxa" w:w="4152"/>
            <w:gridSpan w:val="2"/>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收款信息</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开户银行名称：广发银行广州解放北路支行</w:t>
            </w:r>
          </w:p>
        </w:tc>
        <w:tc>
          <w:tcPr>
            <w:tcW w:type="dxa" w:w="4152"/>
            <w:gridSpan w:val="2"/>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招标文件编号：</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税号：</w:t>
            </w:r>
            <w:r>
              <w:rPr>
                <w:sz w:val="21"/>
              </w:rPr>
              <w:t>12440000455860170T</w:t>
            </w:r>
          </w:p>
        </w:tc>
        <w:tc>
          <w:tcPr>
            <w:tcW w:type="dxa" w:w="4152"/>
            <w:gridSpan w:val="2"/>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收款单位名称：</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银行账号：</w:t>
            </w:r>
            <w:r>
              <w:rPr>
                <w:sz w:val="21"/>
              </w:rPr>
              <w:t>101009516010000041</w:t>
            </w:r>
          </w:p>
        </w:tc>
        <w:tc>
          <w:tcPr>
            <w:tcW w:type="dxa" w:w="4152"/>
            <w:gridSpan w:val="2"/>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联系地址：</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单位名称：广州中医药大学第一附属医院</w:t>
            </w:r>
          </w:p>
        </w:tc>
        <w:tc>
          <w:tcPr>
            <w:tcW w:type="dxa" w:w="4152"/>
            <w:gridSpan w:val="2"/>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联系人：</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p>
        </w:tc>
        <w:tc>
          <w:tcPr>
            <w:tcW w:type="dxa" w:w="4152"/>
            <w:gridSpan w:val="2"/>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联系电话：</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p>
        </w:tc>
        <w:tc>
          <w:tcPr>
            <w:tcW w:type="dxa" w:w="4152"/>
            <w:gridSpan w:val="2"/>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邮政编码：</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p>
        </w:tc>
        <w:tc>
          <w:tcPr>
            <w:tcW w:type="dxa" w:w="4152"/>
            <w:gridSpan w:val="2"/>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开户银行编码：</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p>
        </w:tc>
        <w:tc>
          <w:tcPr>
            <w:tcW w:type="dxa" w:w="4152"/>
            <w:gridSpan w:val="2"/>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开户银行名称：</w:t>
            </w:r>
          </w:p>
        </w:tc>
      </w:tr>
      <w:tr>
        <w:tc>
          <w:tcPr>
            <w:tcW w:type="dxa" w:w="4153"/>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p>
        </w:tc>
        <w:tc>
          <w:tcPr>
            <w:tcW w:type="dxa" w:w="4152"/>
            <w:gridSpan w:val="2"/>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21"/>
              </w:rPr>
              <w:t>开户银行帐号：</w:t>
            </w:r>
          </w:p>
        </w:tc>
      </w:tr>
    </w:tbl>
    <w:p>
      <w:pPr>
        <w:pStyle w:val="null3"/>
        <w:jc w:val="right"/>
      </w:pPr>
      <w:r>
        <w:rPr>
          <w:sz w:val="21"/>
        </w:rPr>
        <w:t>乙方保证以上信息真实、准确，若有差错造成财政支付差错由乙方负责。</w:t>
      </w:r>
    </w:p>
    <w:p>
      <w:pPr>
        <w:pStyle w:val="null3"/>
        <w:jc w:val="right"/>
      </w:pPr>
      <w:r>
        <w:rPr/>
        <w:t xml:space="preserve"> </w:t>
      </w:r>
    </w:p>
    <w:p>
      <w:pPr>
        <w:pStyle w:val="null3"/>
      </w:pPr>
      <w:r>
        <w:rPr>
          <w:sz w:val="21"/>
          <w:b/>
        </w:rPr>
        <w:t>合同附件</w:t>
      </w:r>
      <w:r>
        <w:rPr>
          <w:sz w:val="21"/>
          <w:b/>
        </w:rPr>
        <w:t>1</w:t>
      </w:r>
    </w:p>
    <w:p>
      <w:pPr>
        <w:pStyle w:val="null3"/>
      </w:pPr>
      <w:r>
        <w:rPr>
          <w:sz w:val="21"/>
        </w:rPr>
        <w:t>配置清单</w:t>
      </w:r>
    </w:p>
    <w:tbl>
      <w:tblPr>
        <w:tblW w:w="0" w:type="auto"/>
        <w:tblBorders>
          <w:top w:val="none" w:color="000000" w:sz="4"/>
          <w:left w:val="none" w:color="000000" w:sz="4"/>
          <w:bottom w:val="none" w:color="000000" w:sz="4"/>
          <w:right w:val="none" w:color="000000" w:sz="4"/>
          <w:insideH w:val="none"/>
          <w:insideV w:val="none"/>
        </w:tblBorders>
      </w:tblPr>
      <w:tblGrid>
        <w:gridCol w:w="546"/>
        <w:gridCol w:w="1288"/>
        <w:gridCol w:w="940"/>
        <w:gridCol w:w="925"/>
        <w:gridCol w:w="1031"/>
        <w:gridCol w:w="1213"/>
        <w:gridCol w:w="591"/>
        <w:gridCol w:w="1197"/>
        <w:gridCol w:w="576"/>
      </w:tblGrid>
      <w:tr>
        <w:tc>
          <w:tcPr>
            <w:tcW w:type="dxa" w:w="54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序号</w:t>
            </w:r>
          </w:p>
        </w:tc>
        <w:tc>
          <w:tcPr>
            <w:tcW w:type="dxa" w:w="1288"/>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设备名称</w:t>
            </w:r>
          </w:p>
        </w:tc>
        <w:tc>
          <w:tcPr>
            <w:tcW w:type="dxa" w:w="94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产地</w:t>
            </w:r>
            <w:r>
              <w:rPr>
                <w:sz w:val="21"/>
              </w:rPr>
              <w:t>/</w:t>
            </w:r>
            <w:r>
              <w:rPr>
                <w:sz w:val="21"/>
              </w:rPr>
              <w:t>生产厂家</w:t>
            </w:r>
          </w:p>
        </w:tc>
        <w:tc>
          <w:tcPr>
            <w:tcW w:type="dxa" w:w="92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型号</w:t>
            </w:r>
            <w:r>
              <w:rPr>
                <w:sz w:val="21"/>
              </w:rPr>
              <w:t>/</w:t>
            </w:r>
            <w:r>
              <w:rPr>
                <w:sz w:val="21"/>
              </w:rPr>
              <w:t>规格</w:t>
            </w:r>
          </w:p>
        </w:tc>
        <w:tc>
          <w:tcPr>
            <w:tcW w:type="dxa" w:w="103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医疗器械注册证号</w:t>
            </w:r>
            <w:r>
              <w:rPr>
                <w:sz w:val="21"/>
              </w:rPr>
              <w:t>/</w:t>
            </w:r>
            <w:r>
              <w:rPr>
                <w:sz w:val="21"/>
              </w:rPr>
              <w:t>备案号</w:t>
            </w:r>
          </w:p>
        </w:tc>
        <w:tc>
          <w:tcPr>
            <w:tcW w:type="dxa" w:w="1213"/>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单价（元）</w:t>
            </w:r>
          </w:p>
        </w:tc>
        <w:tc>
          <w:tcPr>
            <w:tcW w:type="dxa" w:w="59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数量</w:t>
            </w:r>
          </w:p>
        </w:tc>
        <w:tc>
          <w:tcPr>
            <w:tcW w:type="dxa" w:w="1197"/>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总价（元）</w:t>
            </w:r>
          </w:p>
        </w:tc>
        <w:tc>
          <w:tcPr>
            <w:tcW w:type="dxa" w:w="576"/>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备注</w:t>
            </w:r>
          </w:p>
        </w:tc>
      </w:tr>
      <w:tr>
        <w:tc>
          <w:tcPr>
            <w:tcW w:type="dxa" w:w="54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c>
          <w:tcPr>
            <w:tcW w:type="dxa" w:w="128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94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92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03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21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59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19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57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r>
    </w:tbl>
    <w:p>
      <w:pPr>
        <w:pStyle w:val="null3"/>
      </w:pPr>
      <w:r>
        <w:rPr>
          <w:sz w:val="21"/>
        </w:rPr>
        <w:t>配件优惠价</w:t>
      </w:r>
    </w:p>
    <w:tbl>
      <w:tblPr>
        <w:tblW w:w="0" w:type="auto"/>
        <w:tblBorders>
          <w:top w:val="none" w:color="000000" w:sz="4"/>
          <w:left w:val="none" w:color="000000" w:sz="4"/>
          <w:bottom w:val="none" w:color="000000" w:sz="4"/>
          <w:right w:val="none" w:color="000000" w:sz="4"/>
          <w:insideH w:val="none"/>
          <w:insideV w:val="none"/>
        </w:tblBorders>
      </w:tblPr>
      <w:tblGrid>
        <w:gridCol w:w="652"/>
        <w:gridCol w:w="1182"/>
        <w:gridCol w:w="803"/>
        <w:gridCol w:w="1046"/>
        <w:gridCol w:w="925"/>
        <w:gridCol w:w="925"/>
        <w:gridCol w:w="925"/>
        <w:gridCol w:w="925"/>
        <w:gridCol w:w="925"/>
      </w:tblGrid>
      <w:tr>
        <w:tc>
          <w:tcPr>
            <w:tcW w:type="dxa" w:w="652"/>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序号</w:t>
            </w:r>
          </w:p>
        </w:tc>
        <w:tc>
          <w:tcPr>
            <w:tcW w:type="dxa" w:w="1182"/>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配件名称</w:t>
            </w:r>
          </w:p>
        </w:tc>
        <w:tc>
          <w:tcPr>
            <w:tcW w:type="dxa" w:w="803"/>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品牌</w:t>
            </w:r>
          </w:p>
        </w:tc>
        <w:tc>
          <w:tcPr>
            <w:tcW w:type="dxa" w:w="1046"/>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产地</w:t>
            </w:r>
            <w:r>
              <w:rPr>
                <w:sz w:val="21"/>
              </w:rPr>
              <w:t>/</w:t>
            </w:r>
            <w:r>
              <w:rPr>
                <w:sz w:val="21"/>
              </w:rPr>
              <w:t>生产厂家</w:t>
            </w:r>
          </w:p>
        </w:tc>
        <w:tc>
          <w:tcPr>
            <w:tcW w:type="dxa" w:w="92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型号</w:t>
            </w:r>
            <w:r>
              <w:rPr>
                <w:sz w:val="21"/>
              </w:rPr>
              <w:t>/</w:t>
            </w:r>
            <w:r>
              <w:rPr>
                <w:sz w:val="21"/>
              </w:rPr>
              <w:t>规格</w:t>
            </w:r>
          </w:p>
        </w:tc>
        <w:tc>
          <w:tcPr>
            <w:tcW w:type="dxa" w:w="92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数量</w:t>
            </w:r>
          </w:p>
        </w:tc>
        <w:tc>
          <w:tcPr>
            <w:tcW w:type="dxa" w:w="92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最高限制单价（元）</w:t>
            </w:r>
          </w:p>
        </w:tc>
        <w:tc>
          <w:tcPr>
            <w:tcW w:type="dxa" w:w="92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总价（元）</w:t>
            </w:r>
          </w:p>
        </w:tc>
        <w:tc>
          <w:tcPr>
            <w:tcW w:type="dxa" w:w="92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备注</w:t>
            </w:r>
          </w:p>
        </w:tc>
      </w:tr>
      <w:tr>
        <w:tc>
          <w:tcPr>
            <w:tcW w:type="dxa" w:w="65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c>
          <w:tcPr>
            <w:tcW w:type="dxa" w:w="118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80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04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92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92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92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92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92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r>
    </w:tbl>
    <w:p>
      <w:pPr>
        <w:pStyle w:val="null3"/>
      </w:pPr>
      <w:r>
        <w:rPr>
          <w:sz w:val="21"/>
        </w:rPr>
        <w:t>耗材</w:t>
      </w:r>
      <w:r>
        <w:rPr>
          <w:sz w:val="21"/>
        </w:rPr>
        <w:t>/</w:t>
      </w:r>
      <w:r>
        <w:rPr>
          <w:sz w:val="21"/>
        </w:rPr>
        <w:t>试剂优惠价</w:t>
      </w:r>
    </w:p>
    <w:tbl>
      <w:tblPr>
        <w:tblW w:w="0" w:type="auto"/>
        <w:tblBorders>
          <w:top w:val="none" w:color="000000" w:sz="4"/>
          <w:left w:val="none" w:color="000000" w:sz="4"/>
          <w:bottom w:val="none" w:color="000000" w:sz="4"/>
          <w:right w:val="none" w:color="000000" w:sz="4"/>
          <w:insideH w:val="none"/>
          <w:insideV w:val="none"/>
        </w:tblBorders>
      </w:tblPr>
      <w:tblGrid>
        <w:gridCol w:w="755"/>
        <w:gridCol w:w="755"/>
        <w:gridCol w:w="755"/>
        <w:gridCol w:w="755"/>
        <w:gridCol w:w="755"/>
        <w:gridCol w:w="755"/>
        <w:gridCol w:w="755"/>
        <w:gridCol w:w="755"/>
        <w:gridCol w:w="755"/>
        <w:gridCol w:w="755"/>
        <w:gridCol w:w="755"/>
      </w:tblGrid>
      <w:tr>
        <w:tc>
          <w:tcPr>
            <w:tcW w:type="dxa" w:w="755"/>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序号</w:t>
            </w:r>
          </w:p>
        </w:tc>
        <w:tc>
          <w:tcPr>
            <w:tcW w:type="dxa" w:w="75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耗材</w:t>
            </w:r>
            <w:r>
              <w:rPr>
                <w:sz w:val="21"/>
              </w:rPr>
              <w:t>/</w:t>
            </w:r>
            <w:r>
              <w:rPr>
                <w:sz w:val="21"/>
              </w:rPr>
              <w:t>试剂中文名称（注册证名称）</w:t>
            </w:r>
          </w:p>
        </w:tc>
        <w:tc>
          <w:tcPr>
            <w:tcW w:type="dxa" w:w="75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品牌</w:t>
            </w:r>
          </w:p>
        </w:tc>
        <w:tc>
          <w:tcPr>
            <w:tcW w:type="dxa" w:w="75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产地</w:t>
            </w:r>
            <w:r>
              <w:rPr>
                <w:sz w:val="21"/>
              </w:rPr>
              <w:t>/</w:t>
            </w:r>
            <w:r>
              <w:rPr>
                <w:sz w:val="21"/>
              </w:rPr>
              <w:t>生产厂家</w:t>
            </w:r>
          </w:p>
        </w:tc>
        <w:tc>
          <w:tcPr>
            <w:tcW w:type="dxa" w:w="75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型号</w:t>
            </w:r>
            <w:r>
              <w:rPr>
                <w:sz w:val="21"/>
              </w:rPr>
              <w:t>/</w:t>
            </w:r>
            <w:r>
              <w:rPr>
                <w:sz w:val="21"/>
              </w:rPr>
              <w:t>规格</w:t>
            </w:r>
          </w:p>
        </w:tc>
        <w:tc>
          <w:tcPr>
            <w:tcW w:type="dxa" w:w="75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注册证号</w:t>
            </w:r>
          </w:p>
        </w:tc>
        <w:tc>
          <w:tcPr>
            <w:tcW w:type="dxa" w:w="75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单位</w:t>
            </w:r>
          </w:p>
        </w:tc>
        <w:tc>
          <w:tcPr>
            <w:tcW w:type="dxa" w:w="75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最高限制单价（元）</w:t>
            </w:r>
          </w:p>
        </w:tc>
        <w:tc>
          <w:tcPr>
            <w:tcW w:type="dxa" w:w="75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最小规格单价（元）</w:t>
            </w:r>
          </w:p>
        </w:tc>
        <w:tc>
          <w:tcPr>
            <w:tcW w:type="dxa" w:w="75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是否一次性使用</w:t>
            </w:r>
          </w:p>
        </w:tc>
        <w:tc>
          <w:tcPr>
            <w:tcW w:type="dxa" w:w="75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备注</w:t>
            </w:r>
          </w:p>
        </w:tc>
      </w:tr>
      <w:tr>
        <w:tc>
          <w:tcPr>
            <w:tcW w:type="dxa" w:w="75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c>
          <w:tcPr>
            <w:tcW w:type="dxa" w:w="75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5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5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5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5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5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5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5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5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5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r>
    </w:tbl>
    <w:p>
      <w:pPr>
        <w:pStyle w:val="null3"/>
        <w:jc w:val="both"/>
      </w:pPr>
      <w:r>
        <w:rPr/>
        <w:t xml:space="preserve"> </w:t>
      </w:r>
    </w:p>
    <w:p>
      <w:pPr>
        <w:pStyle w:val="null3"/>
      </w:pPr>
      <w:r>
        <w:rPr>
          <w:sz w:val="21"/>
        </w:rPr>
        <w:t>合同附件</w:t>
      </w:r>
      <w:r>
        <w:rPr>
          <w:sz w:val="21"/>
        </w:rPr>
        <w:t>2</w:t>
      </w:r>
    </w:p>
    <w:p>
      <w:pPr>
        <w:pStyle w:val="null3"/>
      </w:pPr>
      <w:r>
        <w:rPr>
          <w:sz w:val="28"/>
          <w:b/>
        </w:rPr>
        <w:t>售后服务承诺书</w:t>
      </w:r>
    </w:p>
    <w:p>
      <w:pPr>
        <w:pStyle w:val="null3"/>
      </w:pPr>
      <w:r>
        <w:rPr>
          <w:sz w:val="21"/>
        </w:rPr>
        <w:t xml:space="preserve">    </w:t>
      </w:r>
      <w:r>
        <w:rPr>
          <w:sz w:val="21"/>
        </w:rPr>
        <w:t>1</w:t>
      </w:r>
      <w:r>
        <w:rPr>
          <w:sz w:val="21"/>
        </w:rPr>
        <w:t xml:space="preserve">、接到用户通知响应时间： </w:t>
      </w:r>
      <w:r>
        <w:rPr>
          <w:sz w:val="21"/>
        </w:rPr>
        <w:t xml:space="preserve">1 </w:t>
      </w:r>
      <w:r>
        <w:rPr>
          <w:sz w:val="21"/>
        </w:rPr>
        <w:t xml:space="preserve">小时内，到现场时间： </w:t>
      </w:r>
      <w:r>
        <w:rPr>
          <w:sz w:val="21"/>
        </w:rPr>
        <w:t xml:space="preserve">4 </w:t>
      </w:r>
      <w:r>
        <w:rPr>
          <w:sz w:val="21"/>
        </w:rPr>
        <w:t>小时内。</w:t>
      </w:r>
      <w:r>
        <w:rPr>
          <w:sz w:val="21"/>
        </w:rPr>
        <w:t>24</w:t>
      </w:r>
      <w:r>
        <w:rPr>
          <w:sz w:val="21"/>
        </w:rPr>
        <w:t>小时内修不好的提供相当备用机使用至修复为止。</w:t>
      </w:r>
    </w:p>
    <w:p>
      <w:pPr>
        <w:pStyle w:val="null3"/>
      </w:pPr>
      <w:r>
        <w:rPr>
          <w:sz w:val="21"/>
        </w:rPr>
        <w:t xml:space="preserve">    </w:t>
      </w:r>
      <w:r>
        <w:rPr>
          <w:sz w:val="21"/>
        </w:rPr>
        <w:t>2</w:t>
      </w:r>
      <w:r>
        <w:rPr>
          <w:sz w:val="21"/>
        </w:rPr>
        <w:t>、设备验收合格起整机保修期</w:t>
      </w:r>
      <w:r>
        <w:rPr>
          <w:u w:val="single"/>
        </w:rPr>
        <w:t xml:space="preserve">      </w:t>
      </w:r>
      <w:r>
        <w:rPr>
          <w:sz w:val="21"/>
        </w:rPr>
        <w:t>年。在保修期内对设备进行定期维护和保养，年度定期预防性维护保养次数不少于</w:t>
      </w:r>
      <w:r>
        <w:rPr>
          <w:sz w:val="21"/>
        </w:rPr>
        <w:t>4</w:t>
      </w:r>
      <w:r>
        <w:rPr>
          <w:sz w:val="21"/>
        </w:rPr>
        <w:t>次</w:t>
      </w:r>
      <w:r>
        <w:rPr>
          <w:sz w:val="21"/>
        </w:rPr>
        <w:t>,</w:t>
      </w:r>
      <w:r>
        <w:rPr>
          <w:sz w:val="21"/>
        </w:rPr>
        <w:t>并提供维修所需的配件及服务。保修期后维修时，如更换配件，只收取配件费，且配件费提供优惠价格，不得收取上门服务费及差旅费（需附配件价格清单）。仪器维修好后六个月内，对仪器再次发生同样的故障并且是需要更换同样的零配件的情况，乙方承诺维修及更换零配件，且无须额外收取费用。软件终身升级，并及时提供设备新功能和临床应用资料。</w:t>
      </w:r>
    </w:p>
    <w:p>
      <w:pPr>
        <w:pStyle w:val="null3"/>
      </w:pPr>
      <w:r>
        <w:rPr>
          <w:sz w:val="21"/>
        </w:rPr>
        <w:t xml:space="preserve">    </w:t>
      </w:r>
      <w:r>
        <w:rPr>
          <w:sz w:val="21"/>
        </w:rPr>
        <w:t>3</w:t>
      </w:r>
      <w:r>
        <w:rPr>
          <w:sz w:val="21"/>
        </w:rPr>
        <w:t>、保修期内，设备因故障维修超过</w:t>
      </w:r>
      <w:r>
        <w:rPr>
          <w:sz w:val="21"/>
        </w:rPr>
        <w:t>2</w:t>
      </w:r>
      <w:r>
        <w:rPr>
          <w:sz w:val="21"/>
        </w:rPr>
        <w:t>天，厂家需要按</w:t>
      </w:r>
      <w:r>
        <w:rPr>
          <w:sz w:val="21"/>
        </w:rPr>
        <w:t>1:2</w:t>
      </w:r>
      <w:r>
        <w:rPr>
          <w:sz w:val="21"/>
        </w:rPr>
        <w:t>延长保修期（具体时间，按天数算）。</w:t>
      </w:r>
    </w:p>
    <w:p>
      <w:pPr>
        <w:pStyle w:val="null3"/>
      </w:pPr>
      <w:r>
        <w:rPr>
          <w:sz w:val="21"/>
        </w:rPr>
        <w:t xml:space="preserve">    </w:t>
      </w:r>
      <w:r>
        <w:rPr>
          <w:sz w:val="21"/>
        </w:rPr>
        <w:t>4</w:t>
      </w:r>
      <w:r>
        <w:rPr>
          <w:sz w:val="21"/>
        </w:rPr>
        <w:t>、保修期内设备的开机率≥</w:t>
      </w:r>
      <w:r>
        <w:rPr>
          <w:sz w:val="21"/>
        </w:rPr>
        <w:t>95%</w:t>
      </w:r>
      <w:r>
        <w:rPr>
          <w:sz w:val="21"/>
        </w:rPr>
        <w:t>（按全年</w:t>
      </w:r>
      <w:r>
        <w:rPr>
          <w:sz w:val="21"/>
        </w:rPr>
        <w:t>365</w:t>
      </w:r>
      <w:r>
        <w:rPr>
          <w:sz w:val="21"/>
        </w:rPr>
        <w:t>天计算）。如因设备故障导致开机率达不到</w:t>
      </w:r>
      <w:r>
        <w:rPr>
          <w:sz w:val="21"/>
        </w:rPr>
        <w:t>95%</w:t>
      </w:r>
      <w:r>
        <w:rPr>
          <w:sz w:val="21"/>
        </w:rPr>
        <w:t>即</w:t>
      </w:r>
      <w:r>
        <w:rPr>
          <w:sz w:val="21"/>
        </w:rPr>
        <w:t>347</w:t>
      </w:r>
      <w:r>
        <w:rPr>
          <w:sz w:val="21"/>
        </w:rPr>
        <w:t>天以上保修期按</w:t>
      </w:r>
      <w:r>
        <w:rPr>
          <w:sz w:val="21"/>
        </w:rPr>
        <w:t>1:2</w:t>
      </w:r>
      <w:r>
        <w:rPr>
          <w:sz w:val="21"/>
        </w:rPr>
        <w:t>（按天算）顺延。（如果因维修导致停机时间过长，其他补偿条款，双方友好协商）</w:t>
      </w:r>
    </w:p>
    <w:p>
      <w:pPr>
        <w:pStyle w:val="null3"/>
      </w:pPr>
      <w:r>
        <w:rPr>
          <w:sz w:val="21"/>
        </w:rPr>
        <w:t xml:space="preserve">    </w:t>
      </w:r>
      <w:r>
        <w:rPr>
          <w:sz w:val="21"/>
        </w:rPr>
        <w:t>5</w:t>
      </w:r>
      <w:r>
        <w:rPr>
          <w:sz w:val="21"/>
        </w:rPr>
        <w:t>、保修期后，如买方需购买原厂保修，原厂整机全保修费用不得高于中标价的</w:t>
      </w:r>
      <w:r>
        <w:rPr>
          <w:sz w:val="21"/>
        </w:rPr>
        <w:t>5%/</w:t>
      </w:r>
      <w:r>
        <w:rPr>
          <w:sz w:val="21"/>
        </w:rPr>
        <w:t>年，年度定期预防性维护保养次数不少于</w:t>
      </w:r>
      <w:r>
        <w:rPr>
          <w:sz w:val="21"/>
        </w:rPr>
        <w:t>4</w:t>
      </w:r>
      <w:r>
        <w:rPr>
          <w:sz w:val="21"/>
        </w:rPr>
        <w:t>次。</w:t>
      </w:r>
    </w:p>
    <w:p>
      <w:pPr>
        <w:pStyle w:val="null3"/>
        <w:ind w:firstLine="420"/>
      </w:pPr>
      <w:r>
        <w:rPr>
          <w:sz w:val="21"/>
        </w:rPr>
        <w:t>6</w:t>
      </w:r>
      <w:r>
        <w:rPr>
          <w:sz w:val="21"/>
        </w:rPr>
        <w:t>、临床培训：提供现场临床培训。</w:t>
      </w:r>
    </w:p>
    <w:p>
      <w:pPr>
        <w:pStyle w:val="null3"/>
        <w:ind w:firstLine="420"/>
      </w:pPr>
      <w:r>
        <w:rPr>
          <w:sz w:val="21"/>
        </w:rPr>
        <w:t>7</w:t>
      </w:r>
      <w:r>
        <w:rPr>
          <w:sz w:val="21"/>
        </w:rPr>
        <w:t>、工程师培训：产品的工作原理，操作使用，维修保养。并提供该设备的操作手册（一套）、维修手册（一套）交设备管理部，提供专业安装和日常维修工具。</w:t>
      </w:r>
    </w:p>
    <w:p>
      <w:pPr>
        <w:pStyle w:val="null3"/>
        <w:ind w:firstLine="420"/>
      </w:pPr>
      <w:r>
        <w:rPr>
          <w:sz w:val="21"/>
        </w:rPr>
        <w:t>8</w:t>
      </w:r>
      <w:r>
        <w:rPr>
          <w:sz w:val="21"/>
        </w:rPr>
        <w:t>、以上设备均要求售后服务为设备制造商负责。</w:t>
      </w:r>
    </w:p>
    <w:p>
      <w:pPr>
        <w:pStyle w:val="null3"/>
        <w:ind w:firstLine="420"/>
      </w:pPr>
      <w:r>
        <w:rPr>
          <w:sz w:val="21"/>
        </w:rPr>
        <w:t>9</w:t>
      </w:r>
      <w:r>
        <w:rPr>
          <w:sz w:val="21"/>
        </w:rPr>
        <w:t>、设备维保需在广州设有服务人员，可保证以最快捷的方式为用户提供设备维修配件需求。</w:t>
      </w:r>
    </w:p>
    <w:p>
      <w:pPr>
        <w:pStyle w:val="null3"/>
        <w:ind w:firstLine="420"/>
      </w:pPr>
      <w:r>
        <w:rPr>
          <w:sz w:val="21"/>
        </w:rPr>
        <w:t>售后联系方式</w:t>
      </w:r>
    </w:p>
    <w:tbl>
      <w:tblPr>
        <w:tblW w:w="0" w:type="auto"/>
        <w:tblInd w:type="dxa" w:w="825"/>
        <w:tblBorders>
          <w:top w:val="none" w:color="000000" w:sz="4"/>
          <w:left w:val="none" w:color="000000" w:sz="4"/>
          <w:bottom w:val="none" w:color="000000" w:sz="4"/>
          <w:right w:val="none" w:color="000000" w:sz="4"/>
          <w:insideH w:val="none"/>
          <w:insideV w:val="none"/>
        </w:tblBorders>
      </w:tblPr>
      <w:tblGrid>
        <w:gridCol w:w="1414"/>
        <w:gridCol w:w="3446"/>
        <w:gridCol w:w="3446"/>
      </w:tblGrid>
      <w:tr>
        <w:tc>
          <w:tcPr>
            <w:tcW w:type="dxa" w:w="1414"/>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pPr>
          </w:p>
        </w:tc>
        <w:tc>
          <w:tcPr>
            <w:tcW w:type="dxa" w:w="3446"/>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pPr>
            <w:r>
              <w:rPr>
                <w:sz w:val="21"/>
              </w:rPr>
              <w:t>厂家售后</w:t>
            </w:r>
          </w:p>
        </w:tc>
        <w:tc>
          <w:tcPr>
            <w:tcW w:type="dxa" w:w="3446"/>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pPr>
            <w:r>
              <w:rPr>
                <w:sz w:val="21"/>
              </w:rPr>
              <w:t>代理公司售后</w:t>
            </w:r>
          </w:p>
        </w:tc>
      </w:tr>
      <w:tr>
        <w:tc>
          <w:tcPr>
            <w:tcW w:type="dxa" w:w="141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pPr>
            <w:r>
              <w:rPr>
                <w:sz w:val="21"/>
              </w:rPr>
              <w:t>联系人</w:t>
            </w:r>
          </w:p>
        </w:tc>
        <w:tc>
          <w:tcPr>
            <w:tcW w:type="dxa" w:w="344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pPr>
          </w:p>
        </w:tc>
        <w:tc>
          <w:tcPr>
            <w:tcW w:type="dxa" w:w="344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r>
      <w:tr>
        <w:tc>
          <w:tcPr>
            <w:tcW w:type="dxa" w:w="141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pPr>
            <w:r>
              <w:rPr>
                <w:sz w:val="21"/>
              </w:rPr>
              <w:t>电话</w:t>
            </w:r>
          </w:p>
        </w:tc>
        <w:tc>
          <w:tcPr>
            <w:tcW w:type="dxa" w:w="344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pPr>
          </w:p>
        </w:tc>
        <w:tc>
          <w:tcPr>
            <w:tcW w:type="dxa" w:w="344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r>
      <w:tr>
        <w:tc>
          <w:tcPr>
            <w:tcW w:type="dxa" w:w="141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pPr>
            <w:r>
              <w:rPr>
                <w:sz w:val="21"/>
              </w:rPr>
              <w:t>地址</w:t>
            </w:r>
          </w:p>
        </w:tc>
        <w:tc>
          <w:tcPr>
            <w:tcW w:type="dxa" w:w="344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pPr>
          </w:p>
        </w:tc>
        <w:tc>
          <w:tcPr>
            <w:tcW w:type="dxa" w:w="344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r>
    </w:tbl>
    <w:p>
      <w:pPr>
        <w:pStyle w:val="null3"/>
      </w:pPr>
      <w:r>
        <w:rPr>
          <w:sz w:val="21"/>
        </w:rPr>
        <w:t>10</w:t>
      </w:r>
      <w:r>
        <w:rPr>
          <w:sz w:val="21"/>
        </w:rPr>
        <w:t>、其他服务承诺：</w:t>
      </w:r>
    </w:p>
    <w:p>
      <w:pPr>
        <w:pStyle w:val="null3"/>
        <w:ind w:firstLine="420"/>
      </w:pPr>
      <w:r>
        <w:rPr>
          <w:sz w:val="21"/>
        </w:rPr>
        <w:t>客户服务满意跟踪系统，及时了解客户对每次维护的意见和反馈，保证维护的质量。工程师定期进行现场设备维护技术支持</w:t>
      </w:r>
      <w:r>
        <w:rPr>
          <w:sz w:val="21"/>
        </w:rPr>
        <w:t>,</w:t>
      </w:r>
      <w:r>
        <w:rPr>
          <w:sz w:val="21"/>
        </w:rPr>
        <w:t>保修期末必须来维护并与设备科主管工程师或主管维修的科长联系。</w:t>
      </w:r>
    </w:p>
    <w:p>
      <w:pPr>
        <w:pStyle w:val="null3"/>
        <w:ind w:firstLine="420"/>
      </w:pPr>
      <w:r>
        <w:rPr>
          <w:sz w:val="21"/>
        </w:rPr>
        <w:t>11</w:t>
      </w:r>
      <w:r>
        <w:rPr>
          <w:sz w:val="21"/>
        </w:rPr>
        <w:t>、生产企业的技术支持：（对设备的培训）</w:t>
      </w:r>
    </w:p>
    <w:p>
      <w:pPr>
        <w:pStyle w:val="null3"/>
        <w:ind w:firstLine="420"/>
      </w:pPr>
      <w:r>
        <w:rPr>
          <w:sz w:val="21"/>
        </w:rPr>
        <w:t>（</w:t>
      </w:r>
      <w:r>
        <w:rPr>
          <w:sz w:val="21"/>
        </w:rPr>
        <w:t>1</w:t>
      </w:r>
      <w:r>
        <w:rPr>
          <w:sz w:val="21"/>
        </w:rPr>
        <w:t>）设备安装完毕，现场工程师将对使用医护人员应用培训，确保设备立即投入正常临床应用；</w:t>
      </w:r>
    </w:p>
    <w:p>
      <w:pPr>
        <w:pStyle w:val="null3"/>
        <w:ind w:firstLine="420"/>
      </w:pPr>
      <w:r>
        <w:rPr>
          <w:sz w:val="21"/>
        </w:rPr>
        <w:t>（</w:t>
      </w:r>
      <w:r>
        <w:rPr>
          <w:sz w:val="21"/>
        </w:rPr>
        <w:t>2</w:t>
      </w:r>
      <w:r>
        <w:rPr>
          <w:sz w:val="21"/>
        </w:rPr>
        <w:t>）设备安装、保养，将对医护人员进行培训，直到使用该设备的医护人员会操作为止。</w:t>
      </w:r>
    </w:p>
    <w:p>
      <w:pPr>
        <w:pStyle w:val="null3"/>
        <w:ind w:firstLine="420"/>
      </w:pPr>
      <w:r>
        <w:rPr>
          <w:sz w:val="21"/>
        </w:rPr>
        <w:t>12</w:t>
      </w:r>
      <w:r>
        <w:rPr>
          <w:sz w:val="21"/>
        </w:rPr>
        <w:t>、同意并接受招标文件规定的其他有关服务的要求。</w:t>
      </w:r>
    </w:p>
    <w:p>
      <w:pPr>
        <w:pStyle w:val="null3"/>
        <w:ind w:firstLine="420"/>
      </w:pPr>
      <w:r>
        <w:rPr>
          <w:sz w:val="21"/>
        </w:rPr>
        <w:t>1</w:t>
      </w:r>
      <w:r>
        <w:rPr>
          <w:sz w:val="21"/>
        </w:rPr>
        <w:t>3</w:t>
      </w:r>
      <w:r>
        <w:rPr>
          <w:sz w:val="21"/>
        </w:rPr>
        <w:t>、在广州设有备用机，如医院有紧急手术，可使用。</w:t>
      </w:r>
    </w:p>
    <w:p>
      <w:pPr>
        <w:pStyle w:val="null3"/>
        <w:ind w:firstLine="420"/>
      </w:pPr>
      <w:r>
        <w:rPr>
          <w:sz w:val="21"/>
        </w:rPr>
        <w:t>1</w:t>
      </w:r>
      <w:r>
        <w:rPr>
          <w:sz w:val="21"/>
        </w:rPr>
        <w:t>4</w:t>
      </w:r>
      <w:r>
        <w:rPr>
          <w:sz w:val="21"/>
        </w:rPr>
        <w:t>、开放（或提供）维修维护密码</w:t>
      </w:r>
    </w:p>
    <w:p>
      <w:pPr>
        <w:pStyle w:val="null3"/>
        <w:ind w:firstLine="420"/>
      </w:pPr>
      <w:r>
        <w:rPr>
          <w:sz w:val="21"/>
        </w:rPr>
        <w:t>1</w:t>
      </w:r>
      <w:r>
        <w:rPr>
          <w:sz w:val="21"/>
        </w:rPr>
        <w:t>5</w:t>
      </w:r>
      <w:r>
        <w:rPr>
          <w:sz w:val="21"/>
        </w:rPr>
        <w:t>、开放各类信息化通信接口并协助医院相关信息化系统采集数据</w:t>
      </w:r>
    </w:p>
    <w:p>
      <w:pPr>
        <w:pStyle w:val="null3"/>
        <w:ind w:firstLine="420"/>
      </w:pPr>
      <w:r>
        <w:rPr>
          <w:sz w:val="21"/>
        </w:rPr>
        <w:t>1</w:t>
      </w:r>
      <w:r>
        <w:rPr>
          <w:sz w:val="21"/>
        </w:rPr>
        <w:t>6</w:t>
      </w:r>
      <w:r>
        <w:rPr>
          <w:sz w:val="21"/>
        </w:rPr>
        <w:t>、提供双向通讯接口并协助接入医院正在使用的</w:t>
      </w:r>
      <w:r>
        <w:rPr>
          <w:sz w:val="21"/>
        </w:rPr>
        <w:t>LIS</w:t>
      </w:r>
      <w:r>
        <w:rPr>
          <w:sz w:val="21"/>
        </w:rPr>
        <w:t>系统（或相关信息系统），所产生费用由乙方负责。</w:t>
      </w:r>
    </w:p>
    <w:p>
      <w:pPr>
        <w:pStyle w:val="null3"/>
        <w:ind w:firstLine="420"/>
      </w:pPr>
      <w:r>
        <w:rPr>
          <w:sz w:val="21"/>
        </w:rPr>
        <w:t>备注：</w:t>
      </w:r>
      <w:r>
        <w:rPr>
          <w:sz w:val="21"/>
        </w:rPr>
        <w:t>1</w:t>
      </w:r>
      <w:r>
        <w:rPr>
          <w:sz w:val="21"/>
        </w:rPr>
        <w:t>、打印纸质版时售后服务承诺书请盖公章（即本页）</w:t>
      </w:r>
    </w:p>
    <w:p>
      <w:pPr>
        <w:pStyle w:val="null3"/>
        <w:ind w:firstLine="420"/>
      </w:pPr>
      <w:r>
        <w:rPr>
          <w:sz w:val="21"/>
        </w:rPr>
        <w:t xml:space="preserve">  </w:t>
      </w:r>
      <w:r>
        <w:rPr>
          <w:sz w:val="21"/>
        </w:rPr>
        <w:t>2</w:t>
      </w:r>
      <w:r>
        <w:rPr>
          <w:sz w:val="21"/>
        </w:rPr>
        <w:t>、请附厂家盖鲜章的售后服务承诺书扫描件</w:t>
      </w:r>
    </w:p>
    <w:p>
      <w:pPr>
        <w:pStyle w:val="null3"/>
        <w:ind w:firstLine="420"/>
      </w:pPr>
      <w:r>
        <w:rPr>
          <w:sz w:val="21"/>
        </w:rPr>
        <w:t>请在此页插入厂家盖鲜章的售后服务承诺书扫描件</w:t>
      </w:r>
    </w:p>
    <w:p>
      <w:pPr>
        <w:pStyle w:val="null3"/>
        <w:jc w:val="center"/>
      </w:pPr>
      <w:r>
        <w:rPr>
          <w:sz w:val="21"/>
          <w:b/>
        </w:rPr>
        <w:t>廉洁协议书</w:t>
      </w:r>
    </w:p>
    <w:p>
      <w:pPr>
        <w:pStyle w:val="null3"/>
        <w:jc w:val="both"/>
      </w:pPr>
      <w:r>
        <w:rPr/>
        <w:t xml:space="preserve"> </w:t>
      </w:r>
    </w:p>
    <w:p>
      <w:pPr>
        <w:pStyle w:val="null3"/>
        <w:ind w:firstLine="739"/>
        <w:jc w:val="both"/>
      </w:pPr>
      <w:r>
        <w:rPr>
          <w:sz w:val="21"/>
        </w:rPr>
        <w:t>为杜绝医药购销等购销活动中不良行为的发生，保证医疗卫生机构及其工作人员廉洁行医、依法行政，倡导清廉的行业风气，更好地维护国家和人民利益，特制定本协议。</w:t>
      </w:r>
    </w:p>
    <w:p>
      <w:pPr>
        <w:pStyle w:val="null3"/>
        <w:ind w:firstLine="739"/>
      </w:pPr>
      <w:r>
        <w:rPr>
          <w:sz w:val="21"/>
        </w:rPr>
        <w:t>本协议涉及的项目合同是：</w:t>
      </w:r>
      <w:r>
        <w:rPr>
          <w:u w:val="single"/>
        </w:rPr>
        <w:t xml:space="preserve">                   </w:t>
      </w:r>
      <w:r>
        <w:rPr>
          <w:sz w:val="21"/>
        </w:rPr>
        <w:t>。</w:t>
      </w:r>
    </w:p>
    <w:p>
      <w:pPr>
        <w:pStyle w:val="null3"/>
        <w:ind w:firstLine="420"/>
        <w:jc w:val="both"/>
      </w:pPr>
      <w:r>
        <w:rPr>
          <w:sz w:val="21"/>
        </w:rPr>
        <w:t>甲方：广州中医药大学第一附属医院</w:t>
      </w:r>
    </w:p>
    <w:p>
      <w:pPr>
        <w:pStyle w:val="null3"/>
        <w:ind w:firstLine="420"/>
        <w:jc w:val="both"/>
      </w:pPr>
      <w:r>
        <w:rPr>
          <w:sz w:val="21"/>
        </w:rPr>
        <w:t>乙方：</w:t>
      </w:r>
    </w:p>
    <w:p>
      <w:pPr>
        <w:pStyle w:val="null3"/>
        <w:jc w:val="both"/>
      </w:pPr>
      <w:r>
        <w:rPr>
          <w:sz w:val="21"/>
        </w:rPr>
        <w:t xml:space="preserve">    </w:t>
      </w:r>
      <w:r>
        <w:rPr>
          <w:sz w:val="21"/>
        </w:rPr>
        <w:t>一、甲方向乙方购买医疗器械、卫生材料、药品、试剂等物品，或乙方向甲方提供建筑、装修、修缮、环境保洁、绿化保养等服务，乙方不得以回</w:t>
      </w:r>
      <w:r>
        <w:rPr>
          <w:sz w:val="21"/>
        </w:rPr>
        <w:t>-</w:t>
      </w:r>
      <w:r>
        <w:rPr>
          <w:sz w:val="21"/>
        </w:rPr>
        <w:t>扣、提成、有价证券、现金、信用卡、购物卡、宴请、旅游、赞助活动等任何形式为甲方工作人员或科室谋取利益。</w:t>
      </w:r>
    </w:p>
    <w:p>
      <w:pPr>
        <w:pStyle w:val="null3"/>
        <w:ind w:firstLine="420"/>
        <w:jc w:val="both"/>
      </w:pPr>
      <w:r>
        <w:rPr>
          <w:sz w:val="21"/>
        </w:rPr>
        <w:t>二、甲方与乙方在发生经济业务活动时，甲方工作人员有暗示或索要回</w:t>
      </w:r>
      <w:r>
        <w:rPr>
          <w:sz w:val="21"/>
        </w:rPr>
        <w:t>-</w:t>
      </w:r>
      <w:r>
        <w:rPr>
          <w:sz w:val="21"/>
        </w:rPr>
        <w:t>扣、提成、有价证券、现金、信用卡、购物卡等，乙方应拒绝，并须如实向甲方纪检、监察部门反映。</w:t>
      </w:r>
    </w:p>
    <w:p>
      <w:pPr>
        <w:pStyle w:val="null3"/>
        <w:ind w:firstLine="420"/>
        <w:jc w:val="both"/>
      </w:pPr>
      <w:r>
        <w:rPr>
          <w:sz w:val="21"/>
        </w:rPr>
        <w:t>三、当甲乙双方具经济合同关系时</w:t>
      </w:r>
      <w:r>
        <w:rPr>
          <w:sz w:val="21"/>
        </w:rPr>
        <w:t>,</w:t>
      </w:r>
      <w:r>
        <w:rPr>
          <w:sz w:val="21"/>
        </w:rPr>
        <w:t>甲方工作人员不得私下无偿或象征性地付少量报酬向乙方借用交通工具或其他设备或使用乙方劳动力。</w:t>
      </w:r>
    </w:p>
    <w:p>
      <w:pPr>
        <w:pStyle w:val="null3"/>
        <w:ind w:firstLine="420"/>
        <w:jc w:val="both"/>
      </w:pPr>
      <w:r>
        <w:rPr>
          <w:sz w:val="21"/>
        </w:rPr>
        <w:t>四、甲方与乙方发生经济业务活动</w:t>
      </w:r>
      <w:r>
        <w:rPr>
          <w:sz w:val="21"/>
        </w:rPr>
        <w:t>,</w:t>
      </w:r>
      <w:r>
        <w:rPr>
          <w:sz w:val="21"/>
        </w:rPr>
        <w:t>乙方必须到甲方科室、办公室联系商谈，不得借故到甲方主管领导、部门负责人及相关工作人员家中访谈或向介绍人提供任何好处费。</w:t>
      </w:r>
    </w:p>
    <w:p>
      <w:pPr>
        <w:pStyle w:val="null3"/>
        <w:ind w:firstLine="420"/>
        <w:jc w:val="both"/>
      </w:pPr>
      <w:r>
        <w:rPr>
          <w:sz w:val="21"/>
        </w:rPr>
        <w:t>五、乙方必须遵守甲方有关招投标等规定，不得以任何理由徇私舞弊。</w:t>
      </w:r>
    </w:p>
    <w:p>
      <w:pPr>
        <w:pStyle w:val="null3"/>
        <w:ind w:firstLine="420"/>
        <w:jc w:val="both"/>
      </w:pPr>
      <w:r>
        <w:rPr>
          <w:sz w:val="21"/>
        </w:rPr>
        <w:t>六、甲乙双方应在共同遵守国家法律法规及以上条款的情况下，本着互惠互利、公平公正的交易原则</w:t>
      </w:r>
      <w:r>
        <w:rPr>
          <w:sz w:val="21"/>
        </w:rPr>
        <w:t>,</w:t>
      </w:r>
      <w:r>
        <w:rPr>
          <w:sz w:val="21"/>
        </w:rPr>
        <w:t>积极维护共同的经济利益。</w:t>
      </w:r>
    </w:p>
    <w:p>
      <w:pPr>
        <w:pStyle w:val="null3"/>
        <w:ind w:firstLine="420"/>
        <w:jc w:val="both"/>
      </w:pPr>
      <w:r>
        <w:rPr>
          <w:sz w:val="21"/>
        </w:rPr>
        <w:t>七、乙方如违反以上条款之任何一条，被发现或被投诉</w:t>
      </w:r>
      <w:r>
        <w:rPr>
          <w:sz w:val="21"/>
        </w:rPr>
        <w:t>,</w:t>
      </w:r>
      <w:r>
        <w:rPr>
          <w:sz w:val="21"/>
        </w:rPr>
        <w:t>经过查实</w:t>
      </w:r>
      <w:r>
        <w:rPr>
          <w:sz w:val="21"/>
        </w:rPr>
        <w:t>,</w:t>
      </w:r>
      <w:r>
        <w:rPr>
          <w:sz w:val="21"/>
        </w:rPr>
        <w:t>证据确凿</w:t>
      </w:r>
      <w:r>
        <w:rPr>
          <w:sz w:val="21"/>
        </w:rPr>
        <w:t>,</w:t>
      </w:r>
      <w:r>
        <w:rPr>
          <w:sz w:val="21"/>
        </w:rPr>
        <w:t>即构成乙方的违约</w:t>
      </w:r>
      <w:r>
        <w:rPr>
          <w:sz w:val="21"/>
        </w:rPr>
        <w:t>,</w:t>
      </w:r>
      <w:r>
        <w:rPr>
          <w:sz w:val="21"/>
        </w:rPr>
        <w:t>甲方有权立即终止与乙方的所有经济合同，并根据国家法律规定追究乙方的民事、行政直至刑事责任。</w:t>
      </w:r>
    </w:p>
    <w:p>
      <w:pPr>
        <w:pStyle w:val="null3"/>
        <w:ind w:firstLine="420"/>
        <w:jc w:val="both"/>
      </w:pPr>
      <w:r>
        <w:rPr>
          <w:sz w:val="21"/>
        </w:rPr>
        <w:t>八、对有以上违法、违纪行为的甲方工作人员</w:t>
      </w:r>
      <w:r>
        <w:rPr>
          <w:sz w:val="21"/>
        </w:rPr>
        <w:t>,</w:t>
      </w:r>
      <w:r>
        <w:rPr>
          <w:sz w:val="21"/>
        </w:rPr>
        <w:t>甲方将按国家有关法律、法规规定和甲方有关廉政的制度规定给予处罚</w:t>
      </w:r>
      <w:r>
        <w:rPr>
          <w:sz w:val="21"/>
        </w:rPr>
        <w:t>,</w:t>
      </w:r>
      <w:r>
        <w:rPr>
          <w:sz w:val="21"/>
        </w:rPr>
        <w:t>并把处罚情况通报乙方。</w:t>
      </w:r>
    </w:p>
    <w:p>
      <w:pPr>
        <w:pStyle w:val="null3"/>
        <w:ind w:firstLine="420"/>
        <w:jc w:val="both"/>
      </w:pPr>
      <w:r>
        <w:rPr>
          <w:sz w:val="21"/>
        </w:rPr>
        <w:t>九、此协议书作为经济合同的附件，与合同具有同样的效力。本协议一式三份，甲乙方各执一份，甲方纪检监察部门一份，从签订之日起生效。</w:t>
      </w:r>
    </w:p>
    <w:p>
      <w:pPr>
        <w:pStyle w:val="null3"/>
        <w:ind w:firstLine="576"/>
        <w:jc w:val="both"/>
      </w:pPr>
      <w:r>
        <w:rPr>
          <w:sz w:val="21"/>
          <w:b/>
        </w:rPr>
        <w:t>（甲方）签名及盖章：</w:t>
      </w:r>
      <w:r>
        <w:rPr>
          <w:sz w:val="21"/>
          <w:b/>
        </w:rPr>
        <w:t xml:space="preserve">                        </w:t>
      </w:r>
      <w:r>
        <w:rPr>
          <w:sz w:val="21"/>
          <w:b/>
        </w:rPr>
        <w:t>（乙方）签名及盖章：</w:t>
      </w:r>
    </w:p>
    <w:p>
      <w:pPr>
        <w:pStyle w:val="null3"/>
        <w:jc w:val="both"/>
      </w:pPr>
      <w:r>
        <w:rPr>
          <w:sz w:val="21"/>
          <w:b/>
        </w:rPr>
        <w:t>医院负责人：</w:t>
      </w:r>
      <w:r>
        <w:rPr>
          <w:sz w:val="21"/>
          <w:b/>
        </w:rPr>
        <w:t xml:space="preserve">                                 </w:t>
      </w:r>
      <w:r>
        <w:rPr>
          <w:sz w:val="21"/>
          <w:b/>
        </w:rPr>
        <w:t>法人代表：</w:t>
      </w:r>
    </w:p>
    <w:p>
      <w:pPr>
        <w:pStyle w:val="null3"/>
        <w:jc w:val="both"/>
      </w:pPr>
      <w:r>
        <w:rPr>
          <w:sz w:val="21"/>
          <w:b/>
        </w:rPr>
        <w:t>部门负责人</w:t>
      </w:r>
      <w:r>
        <w:rPr>
          <w:sz w:val="21"/>
        </w:rPr>
        <w:t>（注明处</w:t>
      </w:r>
      <w:r>
        <w:rPr>
          <w:sz w:val="21"/>
        </w:rPr>
        <w:t>/</w:t>
      </w:r>
      <w:r>
        <w:rPr>
          <w:sz w:val="21"/>
        </w:rPr>
        <w:t>科室）</w:t>
      </w:r>
      <w:r>
        <w:rPr>
          <w:sz w:val="21"/>
          <w:b/>
        </w:rPr>
        <w:t>：</w:t>
      </w:r>
    </w:p>
    <w:p>
      <w:pPr>
        <w:pStyle w:val="null3"/>
        <w:jc w:val="both"/>
      </w:pPr>
      <w:r>
        <w:rPr>
          <w:sz w:val="21"/>
          <w:b/>
        </w:rPr>
        <w:t>经办人及项目相关人员：</w:t>
      </w:r>
    </w:p>
    <w:p>
      <w:pPr>
        <w:pStyle w:val="null3"/>
        <w:jc w:val="both"/>
      </w:pPr>
      <w:r>
        <w:rPr>
          <w:sz w:val="21"/>
        </w:rPr>
        <w:t xml:space="preserve">      </w:t>
      </w:r>
      <w:r>
        <w:rPr>
          <w:sz w:val="21"/>
        </w:rPr>
        <w:t>年</w:t>
      </w:r>
      <w:r>
        <w:rPr>
          <w:sz w:val="21"/>
        </w:rPr>
        <w:t xml:space="preserve">  </w:t>
      </w:r>
      <w:r>
        <w:rPr>
          <w:sz w:val="21"/>
        </w:rPr>
        <w:t>月</w:t>
      </w:r>
      <w:r>
        <w:rPr>
          <w:sz w:val="21"/>
        </w:rPr>
        <w:t xml:space="preserve">  </w:t>
      </w:r>
      <w:r>
        <w:rPr>
          <w:sz w:val="21"/>
        </w:rPr>
        <w:t>日</w:t>
      </w:r>
      <w:r>
        <w:rPr>
          <w:sz w:val="21"/>
        </w:rPr>
        <w:t xml:space="preserve">                           </w:t>
      </w:r>
      <w:r>
        <w:rPr>
          <w:sz w:val="21"/>
        </w:rPr>
        <w:t>年</w:t>
      </w:r>
      <w:r>
        <w:rPr>
          <w:sz w:val="21"/>
        </w:rPr>
        <w:t xml:space="preserve">   </w:t>
      </w:r>
      <w:r>
        <w:rPr>
          <w:sz w:val="21"/>
        </w:rPr>
        <w:t>月</w:t>
      </w:r>
      <w:r>
        <w:rPr>
          <w:sz w:val="21"/>
        </w:rPr>
        <w:t xml:space="preserve">   </w:t>
      </w:r>
      <w:r>
        <w:rPr>
          <w:sz w:val="21"/>
        </w:rPr>
        <w:t>日</w:t>
      </w:r>
    </w:p>
    <w:p>
      <w:pPr>
        <w:pStyle w:val="null3"/>
        <w:jc w:val="both"/>
      </w:pPr>
      <w:r>
        <w:rPr/>
        <w:t xml:space="preserve">  </w:t>
      </w:r>
    </w:p>
    <w:p>
      <w:pPr>
        <w:pStyle w:val="null3"/>
      </w:pPr>
      <w:r>
        <w:rPr/>
        <w:t xml:space="preserve">  </w:t>
      </w:r>
    </w:p>
    <w:p>
      <w:pPr>
        <w:pStyle w:val="null3"/>
        <w:jc w:val="center"/>
        <w:outlineLvl w:val="1"/>
      </w:pPr>
      <w:r>
        <w:rPr>
          <w:sz w:val="36"/>
          <w:b/>
        </w:rPr>
        <w:t>第六章 投标文件格式与要求</w:t>
      </w:r>
    </w:p>
    <w:p>
      <w:pPr>
        <w:pStyle w:val="null3"/>
        <w:ind w:firstLine="480"/>
      </w:pPr>
      <w:r>
        <w:rPr/>
        <w:t>投标人应提交证明其有资格参加投标和中标后有能力履行合同的相关文件，并作为其投标文件的一部分，所有文件必须真实可靠、不得伪造，否则将按相关规定予以处罚。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投标人是企业（包括合伙企业），要提供在工商部门注册的有效“企业法人营业执照”或“营业执照”；如投标人是事业单位，要提供有效的“事业单位法人证书”；投标人是非企业专业服务机构的，如律师事务所，会计师事务所要提供执业许可证等证明文件；如投标人是个体工商户，要提供有效的“个体工商户营业执照”；如投标人是自然人，要提供有效的自然人身份证明。</w:t>
      </w:r>
    </w:p>
    <w:p>
      <w:pPr>
        <w:pStyle w:val="null3"/>
        <w:ind w:firstLine="480"/>
      </w:pPr>
      <w:r>
        <w:rPr/>
        <w:t xml:space="preserve"> 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3.具有履行合同所必须的设备和专业技术能力的声明。</w:t>
      </w:r>
    </w:p>
    <w:p>
      <w:pPr>
        <w:pStyle w:val="null3"/>
        <w:ind w:firstLine="480"/>
      </w:pPr>
      <w:r>
        <w:rPr/>
        <w:t>4.投标人参加政府采购前三年内在经营活动中没有重大违法记录书面声明函。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（2）查询截止时点：提交投标文件截止日当天；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 xml:space="preserve"> 采购人或采购代理机构应当按照查询渠道、查询时间节点、查询记录内容进行查询，并存档。对信用记录查询结果中显示投标人被列入失信被执行人、重大税收违法案件当事人名单、政府采购严重违法失信行为记录名单的投标人作无效投标处理。</w:t>
      </w:r>
    </w:p>
    <w:p>
      <w:pPr>
        <w:pStyle w:val="null3"/>
        <w:ind w:firstLine="480"/>
      </w:pPr>
      <w:r>
        <w:rPr/>
        <w:t>6. 按照招标文件要求，投标人应当提交的资格、资信证明文件。</w:t>
      </w:r>
    </w:p>
    <w:p>
      <w:pPr>
        <w:pStyle w:val="null3"/>
        <w:ind w:firstLine="480"/>
      </w:pPr>
      <w:r>
        <w:rPr/>
        <w:t xml:space="preserve">  </w:t>
      </w:r>
      <w:r>
        <w:br/>
      </w:r>
    </w:p>
    <w:p>
      <w:pPr>
        <w:pStyle w:val="null3"/>
        <w:jc w:val="center"/>
        <w:outlineLvl w:val="0"/>
      </w:pPr>
      <w:r>
        <w:rPr>
          <w:sz w:val="48"/>
          <w:b/>
        </w:rPr>
        <w:t>投标文件封面</w:t>
      </w:r>
    </w:p>
    <w:p>
      <w:pPr>
        <w:pStyle w:val="null3"/>
        <w:outlineLvl w:val="0"/>
      </w:pPr>
      <w:r>
        <w:rPr>
          <w:sz w:val="48"/>
          <w:b/>
        </w:rPr>
        <w:t>（项目名称）</w:t>
      </w:r>
    </w:p>
    <w:p>
      <w:pPr>
        <w:pStyle w:val="null3"/>
        <w:jc w:val="center"/>
        <w:outlineLvl w:val="0"/>
      </w:pPr>
      <w:r>
        <w:rPr>
          <w:sz w:val="48"/>
          <w:b/>
        </w:rPr>
        <w:t>投标文件封面</w:t>
      </w:r>
    </w:p>
    <w:p>
      <w:pPr>
        <w:pStyle w:val="null3"/>
        <w:jc w:val="center"/>
        <w:outlineLvl w:val="0"/>
      </w:pPr>
      <w:r>
        <w:rPr>
          <w:sz w:val="48"/>
          <w:b/>
        </w:rPr>
        <w:t>（正本/副本）</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440001-2024-38999</w:t>
      </w:r>
    </w:p>
    <w:p>
      <w:pPr>
        <w:pStyle w:val="null3"/>
        <w:jc w:val="center"/>
        <w:outlineLvl w:val="3"/>
      </w:pPr>
      <w:r>
        <w:rPr>
          <w:sz w:val="24"/>
          <w:b/>
        </w:rPr>
        <w:t>采购项目编号：</w:t>
      </w:r>
      <w:r>
        <w:rPr>
          <w:sz w:val="24"/>
          <w:b/>
        </w:rPr>
        <w:t>0877-24GZTP1ZC0645</w:t>
      </w:r>
    </w:p>
    <w:p>
      <w:pPr>
        <w:pStyle w:val="null3"/>
        <w:jc w:val="center"/>
        <w:outlineLvl w:val="3"/>
      </w:pPr>
      <w:r>
        <w:rPr>
          <w:sz w:val="24"/>
          <w:b/>
        </w:rPr>
        <w:t>所投采购包：第 包</w:t>
      </w:r>
    </w:p>
    <w:p>
      <w:pPr>
        <w:pStyle w:val="null3"/>
        <w:outlineLvl w:val="3"/>
      </w:pPr>
      <w:r>
        <w:rPr>
          <w:sz w:val="24"/>
          <w:b/>
        </w:rPr>
        <w:t>（投标人名称）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投标文件目录</w:t>
      </w:r>
    </w:p>
    <w:p>
      <w:pPr>
        <w:pStyle w:val="null3"/>
        <w:ind w:firstLine="480"/>
      </w:pPr>
      <w:r>
        <w:rPr/>
        <w:t>一、投标函</w:t>
      </w:r>
    </w:p>
    <w:p>
      <w:pPr>
        <w:pStyle w:val="null3"/>
        <w:ind w:firstLine="480"/>
      </w:pPr>
      <w:r>
        <w:rPr/>
        <w:t>二、开标一览表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七、投标保证金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十四、联合体共同投标协议书</w:t>
      </w:r>
    </w:p>
    <w:p>
      <w:pPr>
        <w:pStyle w:val="null3"/>
        <w:ind w:firstLine="480"/>
      </w:pPr>
      <w:r>
        <w:rPr/>
        <w:t>十五、投标人业绩情况表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sz w:val="28"/>
          <w:b/>
        </w:rPr>
        <w:t>格式一：</w:t>
      </w:r>
    </w:p>
    <w:p>
      <w:pPr>
        <w:pStyle w:val="null3"/>
        <w:outlineLvl w:val="3"/>
      </w:pPr>
      <w:r>
        <w:rPr>
          <w:sz w:val="24"/>
          <w:b/>
        </w:rPr>
        <w:t>投标函</w:t>
      </w:r>
    </w:p>
    <w:p>
      <w:pPr>
        <w:pStyle w:val="null3"/>
        <w:ind w:firstLine="480"/>
      </w:pPr>
      <w:r>
        <w:rPr/>
        <w:t xml:space="preserve"> 致：</w:t>
      </w:r>
      <w:r>
        <w:rPr>
          <w:u w:val="single"/>
        </w:rPr>
        <w:t>广东广招招标采购有限公司</w:t>
      </w:r>
    </w:p>
    <w:p>
      <w:pPr>
        <w:pStyle w:val="null3"/>
        <w:ind w:firstLine="480"/>
      </w:pPr>
      <w:r>
        <w:rPr/>
        <w:t xml:space="preserve"> 你方组织的</w:t>
      </w:r>
      <w:r>
        <w:rPr>
          <w:u w:val="single"/>
        </w:rPr>
        <w:t>“</w:t>
      </w:r>
      <w:r>
        <w:rPr>
          <w:u w:val="single"/>
        </w:rPr>
        <w:t>广州中医药大学第一附属医院手术骨动力系统采购项目</w:t>
      </w:r>
      <w:r>
        <w:rPr>
          <w:u w:val="single"/>
        </w:rPr>
        <w:t>”</w:t>
      </w:r>
      <w:r>
        <w:rPr/>
        <w:t>项目的招标[采购项目编号为：</w:t>
      </w:r>
      <w:r>
        <w:rPr>
          <w:u w:val="single"/>
        </w:rPr>
        <w:t>0877-24GZTP1ZC0645</w:t>
      </w:r>
      <w:r>
        <w:rPr/>
        <w:t>]，我方愿参与投标。</w:t>
      </w:r>
    </w:p>
    <w:p>
      <w:pPr>
        <w:pStyle w:val="null3"/>
        <w:ind w:firstLine="480"/>
      </w:pPr>
      <w:r>
        <w:rPr/>
        <w:t>我方确认收到贵方提供的</w:t>
      </w:r>
      <w:r>
        <w:rPr>
          <w:u w:val="single"/>
        </w:rPr>
        <w:t>“</w:t>
      </w:r>
      <w:r>
        <w:rPr>
          <w:u w:val="single"/>
        </w:rPr>
        <w:t>广州中医药大学第一附属医院手术骨动力系统采购项目</w:t>
      </w:r>
      <w:r>
        <w:rPr>
          <w:u w:val="single"/>
        </w:rPr>
        <w:t>”</w:t>
      </w:r>
      <w:r>
        <w:rPr/>
        <w:t>项目的招标文件的全部内容。</w:t>
      </w:r>
    </w:p>
    <w:p>
      <w:pPr>
        <w:pStyle w:val="null3"/>
        <w:ind w:firstLine="480"/>
      </w:pPr>
      <w:r>
        <w:rPr/>
        <w:t xml:space="preserve"> 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pPr>
        <w:pStyle w:val="null3"/>
        <w:ind w:firstLine="480"/>
      </w:pPr>
      <w:r>
        <w:rPr>
          <w:u w:val="single"/>
        </w:rPr>
        <w:t>(投标人名称)</w:t>
      </w:r>
      <w:r>
        <w:rPr/>
        <w:t>作为投标人正式授权</w:t>
      </w:r>
      <w:r>
        <w:rPr>
          <w:u w:val="single"/>
        </w:rPr>
        <w:t>(授权代表全名,职务)</w:t>
      </w:r>
      <w:r>
        <w:rPr/>
        <w:t>代表我方全权处理有关本投标的一切事宜。</w:t>
      </w:r>
    </w:p>
    <w:p>
      <w:pPr>
        <w:pStyle w:val="null3"/>
        <w:ind w:firstLine="480"/>
      </w:pPr>
      <w:r>
        <w:rPr/>
        <w:t>我方已完全明白招标文件的所有条款要求，并申明如下：</w:t>
      </w:r>
    </w:p>
    <w:p>
      <w:pPr>
        <w:pStyle w:val="null3"/>
        <w:ind w:firstLine="480"/>
      </w:pPr>
      <w:r>
        <w:rPr/>
        <w:t xml:space="preserve"> （一）按招标文件提供的全部货物与相关服务的投标总价详见《开标一览表》。</w:t>
      </w:r>
    </w:p>
    <w:p>
      <w:pPr>
        <w:pStyle w:val="null3"/>
        <w:ind w:firstLine="480"/>
      </w:pPr>
      <w:r>
        <w:rPr/>
        <w:t xml:space="preserve"> （二）本投标文件的有效期为</w:t>
      </w:r>
      <w:r>
        <w:rPr/>
        <w:t>从提交投标（响应）文件的截止之日起90日历天</w:t>
      </w:r>
      <w:r>
        <w:rPr/>
        <w:t>。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null3"/>
        <w:ind w:firstLine="480"/>
      </w:pPr>
      <w:r>
        <w:rPr/>
        <w:t xml:space="preserve"> （三）我方明白并同意，在规定的开标日之后，投标有效期之内撤回投标或中标后不按规定与采购人签订合同或不提交履约保证金, 则贵方将不予退还投标保证金。</w:t>
      </w:r>
    </w:p>
    <w:p>
      <w:pPr>
        <w:pStyle w:val="null3"/>
        <w:ind w:firstLine="480"/>
      </w:pPr>
      <w:r>
        <w:rPr/>
        <w:t xml:space="preserve"> （四）我方愿意向贵方提供任何与本项报价有关的数据、情况和技术资料。若贵方需要，我方愿意提供我方作出的一切承诺的证明材料。</w:t>
      </w:r>
    </w:p>
    <w:p>
      <w:pPr>
        <w:pStyle w:val="null3"/>
        <w:ind w:firstLine="480"/>
      </w:pPr>
      <w:r>
        <w:rPr/>
        <w:t xml:space="preserve"> （五）我方理解贵方不一定接受最低投标价或任何贵方可能收到的投标。</w:t>
      </w:r>
    </w:p>
    <w:p>
      <w:pPr>
        <w:pStyle w:val="null3"/>
        <w:ind w:firstLine="480"/>
      </w:pPr>
      <w:r>
        <w:rPr/>
        <w:t xml:space="preserve"> （六）我方如果中标，将保证履行招标文件及其澄清、修改文件（如果有）中的全部责任和义务，按质、按量、按期完成《采购需求》及《合同书》中的全部任务。</w:t>
      </w:r>
    </w:p>
    <w:p>
      <w:pPr>
        <w:pStyle w:val="null3"/>
        <w:ind w:firstLine="480"/>
      </w:pPr>
      <w:r>
        <w:rPr/>
        <w:t xml:space="preserve"> （七）我方作为法律、财务和运作上独立于采购人、采购代理机构的投标人，在此保证所提交的所有文件和全部说明是真实的和正确的。</w:t>
      </w:r>
    </w:p>
    <w:p>
      <w:pPr>
        <w:pStyle w:val="null3"/>
        <w:ind w:firstLine="480"/>
      </w:pPr>
      <w:r>
        <w:rPr/>
        <w:t xml:space="preserve"> （八）我方投标报价已包含应向知识产权所有权人支付的所有相关税费，并保证采购人在中国使用我方提供的货物时，如有第三方提出侵犯其知识产权主张的，责任由我方承担。</w:t>
      </w:r>
    </w:p>
    <w:p>
      <w:pPr>
        <w:pStyle w:val="null3"/>
        <w:ind w:firstLine="480"/>
      </w:pPr>
      <w:r>
        <w:rPr/>
        <w:t xml:space="preserve"> （九）我方接受采购人委托向贵方支付代理服务费，项目总报价已包含代理服务费，如果被确定为中标供应商，承诺向贵方足额支付。（若采购人支付代理服务费，则此条不适用）</w:t>
      </w:r>
    </w:p>
    <w:p>
      <w:pPr>
        <w:pStyle w:val="null3"/>
        <w:ind w:firstLine="480"/>
      </w:pPr>
      <w:r>
        <w:rPr/>
        <w:t xml:space="preserve"> （十）我方与其他投标人不存在单位负责人为同一人或者存在直接控股、管理关系。</w:t>
      </w:r>
    </w:p>
    <w:p>
      <w:pPr>
        <w:pStyle w:val="null3"/>
        <w:ind w:firstLine="480"/>
      </w:pPr>
      <w:r>
        <w:rPr/>
        <w:t xml:space="preserve"> （十一）我方承诺未为本项目提供整体设计、规范编制或者项目管理、监理、检测等服务。</w:t>
      </w:r>
    </w:p>
    <w:p>
      <w:pPr>
        <w:pStyle w:val="null3"/>
        <w:ind w:firstLine="480"/>
      </w:pPr>
      <w:r>
        <w:rPr/>
        <w:t>（十二）我方未被列入法院失信被执行人名单中。</w:t>
      </w:r>
    </w:p>
    <w:p>
      <w:pPr>
        <w:pStyle w:val="null3"/>
        <w:ind w:firstLine="480"/>
      </w:pPr>
      <w:r>
        <w:rPr/>
        <w:t>（十三）我方承诺遵守《中华人民共和国民法典》有关规定和《中华人民共和国妇女权益保障法》中关于“劳动和社会保障权益”的有关要求。</w:t>
      </w:r>
    </w:p>
    <w:p>
      <w:pPr>
        <w:pStyle w:val="null3"/>
        <w:ind w:firstLine="480"/>
      </w:pPr>
      <w:r>
        <w:rPr/>
        <w:t xml:space="preserve"> （十四）我方具备《中华人民共和国政府采购法》第二十二条规定的条件，承诺如下：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 xml:space="preserve"> （2）我方符合法律、行政法规规定的其他条件。</w:t>
      </w:r>
    </w:p>
    <w:p>
      <w:pPr>
        <w:pStyle w:val="null3"/>
        <w:ind w:firstLine="480"/>
      </w:pPr>
      <w:r>
        <w:rPr/>
        <w:t>以上内容如有虚假或与事实不符的，评标委员会可将我方做无效投标处理，我方愿意承担相应的法律责任。</w:t>
      </w:r>
    </w:p>
    <w:p>
      <w:pPr>
        <w:pStyle w:val="null3"/>
        <w:ind w:firstLine="480"/>
      </w:pPr>
      <w:r>
        <w:rPr/>
        <w:t xml:space="preserve"> （十五）我方对在本函及投标文件中所作的所有承诺承担法律责任。</w:t>
      </w:r>
    </w:p>
    <w:p>
      <w:pPr>
        <w:pStyle w:val="null3"/>
        <w:ind w:firstLine="480"/>
      </w:pPr>
      <w:r>
        <w:rPr/>
        <w:t xml:space="preserve"> （十六）所有与本招标有关的函件请发往下列地址：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真：__________________电子邮箱：__________________</w:t>
      </w:r>
    </w:p>
    <w:p>
      <w:pPr>
        <w:pStyle w:val="null3"/>
        <w:ind w:firstLine="480"/>
      </w:pPr>
      <w:r>
        <w:rPr/>
        <w:t xml:space="preserve"> 代表姓名：__________________职 务：__________________</w:t>
      </w:r>
    </w:p>
    <w:p>
      <w:pPr>
        <w:pStyle w:val="null3"/>
        <w:ind w:firstLine="480"/>
      </w:pPr>
      <w:r>
        <w:rPr/>
        <w:t xml:space="preserve"> 投标人法定代表人（或法定代表人授权代表）签字或盖章：__________________</w:t>
      </w:r>
    </w:p>
    <w:p>
      <w:pPr>
        <w:pStyle w:val="null3"/>
      </w:pPr>
      <w:r>
        <w:rPr/>
        <w:t xml:space="preserve"> 投标人名称（盖章）：__________________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开标一览表</w:t>
      </w:r>
    </w:p>
    <w:p>
      <w:pPr>
        <w:pStyle w:val="null3"/>
        <w:ind w:firstLine="480"/>
      </w:pPr>
      <w:r>
        <w:rPr/>
        <w:t xml:space="preserve"> 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投标报价（元/%）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pPr>
            <w:r>
              <w:rPr/>
              <w:t xml:space="preserve"> 1</w:t>
            </w:r>
          </w:p>
        </w:tc>
        <w:tc>
          <w:tcPr>
            <w:tcW w:type="dxa" w:w="1661"/>
          </w:tcPr>
          <w:p/>
        </w:tc>
        <w:tc>
          <w:tcPr>
            <w:tcW w:type="dxa" w:w="1661"/>
          </w:tcPr>
          <w:p/>
        </w:tc>
        <w:tc>
          <w:tcPr>
            <w:tcW w:type="dxa" w:w="1661"/>
          </w:tcPr>
          <w:p/>
        </w:tc>
        <w:tc>
          <w:tcPr>
            <w:tcW w:type="dxa" w:w="166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投标供应商应在投标客户端【报价部分】进行填写，投标客户端软件将自动根据供应商填写信息在线生成分项报价表，若在投标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p>
      <w:pPr>
        <w:pStyle w:val="null3"/>
        <w:ind w:firstLine="480"/>
      </w:pPr>
      <w:r>
        <w:rPr/>
        <w:t>采购包：</w:t>
      </w:r>
    </w:p>
    <w:p>
      <w:pPr>
        <w:pStyle w:val="null3"/>
      </w:pPr>
      <w:r>
        <w:rPr/>
        <w:t xml:space="preserve"> 货币及单位：人民币/元</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服务期限</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2.“节能产品、环境标志产品”须填写认证证书编号，并在对应“节能产品”、“环境标志产品”栏中勾选，同时提供有效期内的证书复印件（加盖投标人公章）</w:t>
      </w:r>
    </w:p>
    <w:p>
      <w:pPr>
        <w:pStyle w:val="null3"/>
      </w:pPr>
      <w:r>
        <w:rPr/>
        <w:t xml:space="preserve"> 投标人名称（盖章）：__________________</w:t>
      </w:r>
    </w:p>
    <w:p>
      <w:pPr>
        <w:pStyle w:val="null3"/>
      </w:pPr>
      <w:r>
        <w:rPr/>
        <w:t>日期： 年 月 日</w:t>
      </w:r>
    </w:p>
    <w:p>
      <w:pPr>
        <w:pStyle w:val="null3"/>
        <w:ind w:firstLine="480"/>
      </w:pPr>
      <w:r>
        <w:rPr/>
        <w:t xml:space="preserve">  </w:t>
      </w:r>
    </w:p>
    <w:p>
      <w:pPr>
        <w:pStyle w:val="null3"/>
        <w:outlineLvl w:val="2"/>
      </w:pPr>
      <w:r>
        <w:rPr>
          <w:sz w:val="28"/>
          <w:b/>
        </w:rPr>
        <w:t>格式五：</w:t>
      </w:r>
    </w:p>
    <w:p>
      <w:pPr>
        <w:pStyle w:val="null3"/>
        <w:ind w:firstLine="480"/>
      </w:pPr>
      <w:r>
        <w:rPr/>
        <w:t>（投标人可使用下述格式，也可使用广东省工商行政管理局统一印制的法定代表人证明书格式）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w:t>
      </w:r>
    </w:p>
    <w:p>
      <w:pPr>
        <w:pStyle w:val="null3"/>
      </w:pPr>
      <w:r>
        <w:rPr/>
        <w:t xml:space="preserve"> 投标人名称（盖章）：__________________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格式六：</w:t>
      </w:r>
    </w:p>
    <w:p>
      <w:pPr>
        <w:pStyle w:val="null3"/>
        <w:jc w:val="center"/>
        <w:outlineLvl w:val="3"/>
      </w:pPr>
      <w:r>
        <w:rPr>
          <w:sz w:val="24"/>
          <w:b/>
        </w:rPr>
        <w:t>法定代表人授权书格式</w:t>
      </w:r>
    </w:p>
    <w:p>
      <w:pPr>
        <w:pStyle w:val="null3"/>
        <w:ind w:firstLine="480"/>
      </w:pPr>
      <w:r>
        <w:rPr/>
        <w:t>（对于银行、保险、电信、邮政、铁路等行业以及获得总公司投标授权的分公司，可以提供投标分支机构负责人授权书）</w:t>
      </w:r>
    </w:p>
    <w:p>
      <w:pPr>
        <w:pStyle w:val="null3"/>
        <w:jc w:val="center"/>
        <w:outlineLvl w:val="3"/>
      </w:pPr>
      <w:r>
        <w:rPr>
          <w:sz w:val="24"/>
          <w:b/>
        </w:rPr>
        <w:t>法定代表人授权书</w:t>
      </w:r>
    </w:p>
    <w:p>
      <w:pPr>
        <w:pStyle w:val="null3"/>
        <w:ind w:firstLine="480"/>
      </w:pPr>
      <w:r>
        <w:rPr/>
        <w:t>致：</w:t>
      </w:r>
      <w:r>
        <w:rPr/>
        <w:t>广东广招招标采购有限公司</w:t>
      </w:r>
    </w:p>
    <w:p>
      <w:pPr>
        <w:pStyle w:val="null3"/>
        <w:ind w:firstLine="480"/>
      </w:pPr>
      <w:r>
        <w:rPr/>
        <w:t xml:space="preserve">本授权书声明：________是注册于 </w:t>
      </w:r>
      <w:r>
        <w:rPr>
          <w:u w:val="single"/>
        </w:rPr>
        <w:t>（国家或地区）</w:t>
      </w:r>
      <w:r>
        <w:rPr/>
        <w:t>的</w:t>
      </w:r>
      <w:r>
        <w:rPr>
          <w:u w:val="single"/>
        </w:rPr>
        <w:t>（投标人名称）</w:t>
      </w:r>
      <w:r>
        <w:rPr/>
        <w:t xml:space="preserve">的法定代表人，现任________职务，有效证件号码：________________。现授权 </w:t>
      </w:r>
      <w:r>
        <w:rPr>
          <w:u w:val="single"/>
        </w:rPr>
        <w:t>（姓名、职务）</w:t>
      </w:r>
      <w:r>
        <w:rPr/>
        <w:t xml:space="preserve"> 作为我公司的全权代理人，就“</w:t>
      </w:r>
      <w:r>
        <w:rPr/>
        <w:t>广州中医药大学第一附属医院手术骨动力系统采购项目</w:t>
      </w:r>
      <w:r>
        <w:rPr/>
        <w:t>”项目采购[采购项目编号为</w:t>
      </w:r>
      <w:r>
        <w:rPr/>
        <w:t>0877-24GZTP1ZC0645</w:t>
      </w:r>
      <w:r>
        <w:rPr/>
        <w:t>]的投标和合同执行，以我方的名义处理一切与之有关的事宜。</w:t>
      </w:r>
    </w:p>
    <w:p>
      <w:pPr>
        <w:pStyle w:val="null3"/>
        <w:ind w:firstLine="480"/>
      </w:pPr>
      <w:r>
        <w:rPr/>
        <w:t>本授权书于________年________月________日签字生效，特此声明。</w:t>
      </w:r>
    </w:p>
    <w:p>
      <w:pPr>
        <w:pStyle w:val="null3"/>
      </w:pPr>
      <w:r>
        <w:rPr/>
        <w:t xml:space="preserve"> 投标人（盖章）：__________________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被授权人（签字或盖章）：__________________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格式七：</w:t>
      </w:r>
    </w:p>
    <w:p>
      <w:pPr>
        <w:pStyle w:val="null3"/>
        <w:jc w:val="center"/>
        <w:outlineLvl w:val="3"/>
      </w:pPr>
      <w:r>
        <w:rPr>
          <w:sz w:val="24"/>
          <w:b/>
        </w:rPr>
        <w:t>投标保证金</w:t>
      </w:r>
    </w:p>
    <w:p>
      <w:pPr>
        <w:pStyle w:val="null3"/>
        <w:ind w:firstLine="480"/>
      </w:pPr>
      <w:r>
        <w:rPr/>
        <w:t>采购文件要求递交投标保证金的，投标人应在此提供保证金的凭证的复印件。</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ind w:firstLine="480"/>
      </w:pPr>
      <w:r>
        <w:rPr/>
        <w:t xml:space="preserve">  </w:t>
      </w:r>
    </w:p>
    <w:p>
      <w:pPr>
        <w:pStyle w:val="null3"/>
        <w:outlineLvl w:val="2"/>
      </w:pPr>
      <w:r>
        <w:rPr>
          <w:sz w:val="28"/>
          <w:b/>
        </w:rPr>
        <w:t>格式九：</w:t>
      </w:r>
    </w:p>
    <w:p>
      <w:pPr>
        <w:pStyle w:val="null3"/>
        <w:jc w:val="center"/>
        <w:outlineLvl w:val="3"/>
      </w:pPr>
      <w:r>
        <w:rPr>
          <w:sz w:val="24"/>
          <w:b/>
        </w:rPr>
        <w:t>资格性审查要求的其他资质证明文件</w:t>
      </w:r>
    </w:p>
    <w:p>
      <w:pPr>
        <w:pStyle w:val="null3"/>
        <w:ind w:firstLine="480"/>
      </w:pPr>
      <w:r>
        <w:rPr/>
        <w:t>具有履行合同所必需的设备和专业技术能力</w:t>
      </w:r>
    </w:p>
    <w:p>
      <w:pPr>
        <w:pStyle w:val="null3"/>
      </w:pPr>
      <w:r>
        <w:rPr/>
        <w:t xml:space="preserve">  </w:t>
      </w:r>
    </w:p>
    <w:p>
      <w:pPr>
        <w:pStyle w:val="null3"/>
        <w:outlineLvl w:val="2"/>
      </w:pPr>
      <w:r>
        <w:rPr>
          <w:sz w:val="28"/>
          <w:b/>
        </w:rPr>
        <w:t>格式十：</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广州中医药大学第一附属医院</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中小企业声明函（所投产品制造商为中小企业时提交本函，所属行业应符合采购文件中明确的本项目所属行业）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 xml:space="preserve"> 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中小企业声明函（承建本项目工程为中小企业或者承接本项目服务为中小企业时提交本函，所属行业应符合采购文件中明确的本项目所属行业）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2：投标人应当自行核实是否属于小微企业，并认真填写声明函，若有虚假将追究其责任。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pPr>
      <w:r>
        <w:rPr/>
        <w:t xml:space="preserve"> 单位名称（盖章）：__________________</w:t>
      </w:r>
    </w:p>
    <w:p>
      <w:pPr>
        <w:pStyle w:val="null3"/>
      </w:pPr>
      <w:r>
        <w:rPr/>
        <w:t xml:space="preserve"> 日期： 年 月 日</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联合体共同投标协议书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自愿组成联合体，以一个投标人的身份共同参加（采购项目名称）（采购项目编号）的响应活动。经各方充分协商一致，就项目的响应和合同实施阶段的有关事务协商一致订立协议如下：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共同组成一个联合体，以一个投标人的身份共同参加本项目的响应。（甲公司全称）、（乙公司全称）、（……公司全称）作为联合体成员，若中标，联合体各方共同与（采购人）签订政府采购合同。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1.（甲公司全称）作为联合体的牵头单位，代表联合体双方负责投标和合同实施阶段的主办、协调工作。</w:t>
      </w:r>
    </w:p>
    <w:p>
      <w:pPr>
        <w:pStyle w:val="null3"/>
        <w:ind w:firstLine="480"/>
      </w:pPr>
      <w:r>
        <w:rPr/>
        <w:t xml:space="preserve"> 2.联合体将严格按照文件的各项要求，递交投标文件，切实执行一切合同文件，共同承担合同规定的一切义务和责任，同时按照内部职责的划分，承担自身所负的责任和风险，在法律上承担连带责任。</w:t>
      </w:r>
    </w:p>
    <w:p>
      <w:pPr>
        <w:pStyle w:val="null3"/>
        <w:ind w:firstLine="480"/>
      </w:pPr>
      <w:r>
        <w:rPr/>
        <w:t>3.如果本联合体中标，</w:t>
      </w:r>
      <w:r>
        <w:rPr>
          <w:u w:val="single"/>
        </w:rPr>
        <w:t>（甲公司全称）</w:t>
      </w:r>
      <w:r>
        <w:rPr/>
        <w:t>负责本项目___________部分，</w:t>
      </w:r>
      <w:r>
        <w:rPr>
          <w:u w:val="single"/>
        </w:rPr>
        <w:t>（乙公司全称）</w:t>
      </w:r>
      <w:r>
        <w:rPr/>
        <w:t>负责本项目___________部分。</w:t>
      </w:r>
    </w:p>
    <w:p>
      <w:pPr>
        <w:pStyle w:val="null3"/>
        <w:ind w:firstLine="480"/>
      </w:pPr>
      <w:r>
        <w:rPr/>
        <w:t>4.如中标，联合体各方共同与（采购人）签订合同书，并就中标项目向采购人负责有连带的和各自的法律责任；</w:t>
      </w:r>
    </w:p>
    <w:p>
      <w:pPr>
        <w:pStyle w:val="null3"/>
        <w:ind w:firstLine="480"/>
      </w:pPr>
      <w:r>
        <w:rPr/>
        <w:t>5.联合体成员（公司全称）为（请填写：小型、微型）企业，将承担合同总金额_____%的工作内容（联合体成员中有小型、微型企业时适用）。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五、本协议在自签署之日起生效，有效期内有效，如获中标资格，合同有效期延续至合同履行完毕之日。</w:t>
      </w:r>
    </w:p>
    <w:p>
      <w:pPr>
        <w:pStyle w:val="null3"/>
        <w:ind w:firstLine="480"/>
      </w:pPr>
      <w:r>
        <w:rPr/>
        <w:t>六、本协议书正本一式_____份，随投标文件装订_____份，送采购人_____份，联合体成员各一份；副本一式_____份，联合体成员各执_____份。</w:t>
      </w:r>
    </w:p>
    <w:p>
      <w:pPr>
        <w:pStyle w:val="null3"/>
      </w:pPr>
      <w:r>
        <w:rPr/>
        <w:t xml:space="preserve"> 甲公司全称：____（盖章）________，乙公司全称：____（盖章）________，……公司全称：____（盖章）________，</w:t>
      </w:r>
    </w:p>
    <w:p>
      <w:pPr>
        <w:pStyle w:val="null3"/>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格式十五：</w:t>
      </w:r>
    </w:p>
    <w:p>
      <w:pPr>
        <w:pStyle w:val="null3"/>
        <w:ind w:firstLine="480"/>
      </w:pPr>
      <w:r>
        <w:rPr/>
        <w:t>（以下格式文件由供应商根据需要选用）</w:t>
      </w:r>
    </w:p>
    <w:p>
      <w:pPr>
        <w:pStyle w:val="null3"/>
        <w:jc w:val="center"/>
        <w:outlineLvl w:val="3"/>
      </w:pPr>
      <w:r>
        <w:rPr>
          <w:sz w:val="24"/>
          <w:b/>
        </w:rPr>
        <w:t>投标人业绩情况表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根据上述业绩情况，按招标文件要求附销售或服务合同复印件及评审标准要求的证明材料。</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采购文件规定的技术和服务要求</w:t>
            </w:r>
          </w:p>
        </w:tc>
        <w:tc>
          <w:tcPr>
            <w:tcW w:type="dxa" w:w="923"/>
          </w:tcPr>
          <w:p>
            <w:pPr>
              <w:pStyle w:val="null3"/>
            </w:pPr>
            <w:r>
              <w:rPr/>
              <w:t>投标文件响应的具体内容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 xml:space="preserve"> 1.“采购文件规定的技术和服务要求”项下填写的内容应与招标文件中采购需求的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 xml:space="preserve"> 2.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3. “是否偏离”项下应按下列规定填写：优于的，填写“正偏离”；符合的，填写“无偏离”；低于的，填写“负偏离”。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格式十七：</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采购文件规定的商务条件</w:t>
            </w:r>
          </w:p>
        </w:tc>
        <w:tc>
          <w:tcPr>
            <w:tcW w:type="dxa" w:w="1187"/>
          </w:tcPr>
          <w:p>
            <w:pPr>
              <w:pStyle w:val="null3"/>
            </w:pPr>
            <w:r>
              <w:rPr/>
              <w:t xml:space="preserve"> 投标文件响应的具体内容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 “采购文件规定的商务条件”项下填写的内容应与招标文件中采购需求的 “商务要求”的内容保持一致。</w:t>
      </w:r>
    </w:p>
    <w:p>
      <w:pPr>
        <w:pStyle w:val="null3"/>
        <w:ind w:firstLine="480"/>
      </w:pPr>
      <w:r>
        <w:rPr/>
        <w:t>2. 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3.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4. “是否偏离”项下应按下列规定填写：优于的，填写“正偏离”；符合的，填写“无偏离”；低于的，填写“负偏离”。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签订合同并生效</w:t>
            </w:r>
          </w:p>
        </w:tc>
        <w:tc>
          <w:tcPr>
            <w:tcW w:type="dxa" w:w="2076"/>
          </w:tcPr>
          <w:p/>
        </w:tc>
      </w:tr>
      <w:tr>
        <w:tc>
          <w:tcPr>
            <w:tcW w:type="dxa" w:w="2076"/>
          </w:tcPr>
          <w:p>
            <w:pPr>
              <w:pStyle w:val="null3"/>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格式十九：</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1.招标文件要求提供的其他资料。</w:t>
      </w:r>
    </w:p>
    <w:p>
      <w:pPr>
        <w:pStyle w:val="null3"/>
        <w:ind w:firstLine="480"/>
      </w:pPr>
      <w:r>
        <w:rPr/>
        <w:t>2.投标人认为需提供的其他资料。</w:t>
      </w:r>
    </w:p>
    <w:p>
      <w:pPr>
        <w:pStyle w:val="null3"/>
        <w:ind w:firstLine="480"/>
      </w:pPr>
      <w:r>
        <w:rPr/>
        <w:t xml:space="preserve">  </w:t>
      </w:r>
    </w:p>
    <w:p>
      <w:pPr>
        <w:pStyle w:val="null3"/>
        <w:outlineLvl w:val="2"/>
      </w:pPr>
      <w:r>
        <w:rPr>
          <w:sz w:val="28"/>
          <w:b/>
        </w:rPr>
        <w:t>格式二十：</w:t>
      </w:r>
    </w:p>
    <w:p>
      <w:pPr>
        <w:pStyle w:val="null3"/>
        <w:jc w:val="center"/>
        <w:outlineLvl w:val="3"/>
      </w:pPr>
      <w:r>
        <w:rPr>
          <w:sz w:val="24"/>
          <w:b/>
        </w:rPr>
        <w:t>采购代理服务费支付承诺书</w:t>
      </w:r>
    </w:p>
    <w:p>
      <w:pPr>
        <w:pStyle w:val="null3"/>
        <w:ind w:firstLine="480"/>
      </w:pPr>
      <w:r>
        <w:rPr/>
        <w:t>致：</w:t>
      </w:r>
      <w:r>
        <w:rPr/>
        <w:t>广东广招招标采购有限公司</w:t>
      </w:r>
    </w:p>
    <w:p>
      <w:pPr>
        <w:pStyle w:val="null3"/>
        <w:ind w:firstLine="480"/>
      </w:pPr>
      <w:r>
        <w:rPr/>
        <w:t xml:space="preserve"> 如果我方在贵采购代理机构组织的</w:t>
      </w:r>
      <w:r>
        <w:rPr/>
        <w:t>广州中医药大学第一附属医院手术骨动力系统采购项目</w:t>
      </w:r>
      <w:r>
        <w:rPr/>
        <w:t>招标中获中标（采购项目编号：</w:t>
      </w:r>
      <w:r>
        <w:rPr/>
        <w:t>0877-24GZTP1ZC0645</w:t>
      </w:r>
      <w:r>
        <w:rPr/>
        <w:t>），我方保证在收取《中标通知书》时，按招标文件对代理服务费支付方式的约定，承担本项目代理服务费。</w:t>
      </w:r>
    </w:p>
    <w:p>
      <w:pPr>
        <w:pStyle w:val="null3"/>
        <w:ind w:firstLine="480"/>
      </w:pPr>
      <w:r>
        <w:rPr/>
        <w:t xml:space="preserve"> 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w:t>
      </w:r>
      <w:r>
        <w:rPr/>
        <w:t>广东广招招标采购有限公司</w:t>
      </w:r>
      <w:r>
        <w:rPr/>
        <w:t>的要求办理支付手续。</w:t>
      </w:r>
    </w:p>
    <w:p>
      <w:pPr>
        <w:pStyle w:val="null3"/>
        <w:ind w:firstLine="480"/>
      </w:pPr>
      <w:r>
        <w:rPr/>
        <w:t>特此承诺！</w:t>
      </w:r>
    </w:p>
    <w:p>
      <w:pPr>
        <w:pStyle w:val="null3"/>
      </w:pPr>
      <w:r>
        <w:rPr/>
        <w:t>投标人法定名称（公章）；_____________________</w:t>
      </w:r>
    </w:p>
    <w:p>
      <w:pPr>
        <w:pStyle w:val="null3"/>
      </w:pPr>
      <w:r>
        <w:rPr/>
        <w:t>投标人法定地址：_____________________</w:t>
      </w:r>
    </w:p>
    <w:p>
      <w:pPr>
        <w:pStyle w:val="null3"/>
      </w:pPr>
      <w:r>
        <w:rPr/>
        <w:t>投标人授权代表（签字或盖章）：_____________________</w:t>
      </w:r>
    </w:p>
    <w:p>
      <w:pPr>
        <w:pStyle w:val="null3"/>
      </w:pPr>
      <w:r>
        <w:rPr/>
        <w:t>电 话：_____________________</w:t>
      </w:r>
    </w:p>
    <w:p>
      <w:pPr>
        <w:pStyle w:val="null3"/>
      </w:pPr>
      <w:r>
        <w:rPr/>
        <w:t>传 真：_____________________</w:t>
      </w:r>
    </w:p>
    <w:p>
      <w:pPr>
        <w:pStyle w:val="null3"/>
      </w:pPr>
      <w:r>
        <w:rPr/>
        <w:t>承诺日期：_____________________</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投标人需要采购人提供的附加条件</w:t>
            </w:r>
          </w:p>
        </w:tc>
      </w:tr>
      <w:tr>
        <w:tc>
          <w:tcPr>
            <w:tcW w:type="dxa" w:w="4153"/>
          </w:tcPr>
          <w:p>
            <w:pPr>
              <w:pStyle w:val="null3"/>
            </w:pPr>
            <w:r>
              <w:rPr/>
              <w:t xml:space="preserve"> 1</w:t>
            </w:r>
          </w:p>
        </w:tc>
        <w:tc>
          <w:tcPr>
            <w:tcW w:type="dxa" w:w="4153"/>
          </w:tcPr>
          <w:p/>
        </w:tc>
      </w:tr>
      <w:tr>
        <w:tc>
          <w:tcPr>
            <w:tcW w:type="dxa" w:w="4153"/>
          </w:tcPr>
          <w:p>
            <w:pPr>
              <w:pStyle w:val="null3"/>
            </w:pPr>
            <w:r>
              <w:rPr/>
              <w:t xml:space="preserve"> 2</w:t>
            </w:r>
          </w:p>
        </w:tc>
        <w:tc>
          <w:tcPr>
            <w:tcW w:type="dxa" w:w="4153"/>
          </w:tcPr>
          <w:p/>
        </w:tc>
      </w:tr>
      <w:tr>
        <w:tc>
          <w:tcPr>
            <w:tcW w:type="dxa" w:w="4153"/>
          </w:tcPr>
          <w:p>
            <w:pPr>
              <w:pStyle w:val="null3"/>
            </w:pPr>
            <w:r>
              <w:rPr/>
              <w:t xml:space="preserve"> 3</w:t>
            </w:r>
          </w:p>
        </w:tc>
        <w:tc>
          <w:tcPr>
            <w:tcW w:type="dxa" w:w="4153"/>
          </w:tcPr>
          <w:p/>
        </w:tc>
      </w:tr>
    </w:tbl>
    <w:p>
      <w:pPr>
        <w:pStyle w:val="null3"/>
        <w:ind w:firstLine="480"/>
      </w:pPr>
      <w:r>
        <w:rPr/>
        <w:t>注：投标人完成本项目需要采购人配合或提供的条件必须在上表列出，否则将视为投标人同意按现有条件完成本项目。如上表所列附加条件含有采购人不能接受的，将被视为投标无效。</w:t>
      </w:r>
    </w:p>
    <w:p>
      <w:pPr>
        <w:pStyle w:val="null3"/>
        <w:ind w:firstLine="480"/>
      </w:pPr>
      <w:r>
        <w:rPr/>
        <w:t xml:space="preserve">  </w:t>
      </w:r>
    </w:p>
    <w:p>
      <w:pPr>
        <w:pStyle w:val="null3"/>
        <w:outlineLvl w:val="2"/>
      </w:pPr>
      <w:r>
        <w:rPr>
          <w:sz w:val="28"/>
          <w:b/>
        </w:rPr>
        <w:t>格式二十二：</w:t>
      </w:r>
    </w:p>
    <w:p>
      <w:pPr>
        <w:pStyle w:val="null3"/>
        <w:ind w:firstLine="480"/>
      </w:pPr>
      <w:r>
        <w:rPr/>
        <w:t>（以下格式文件由供应商根据需要选用）</w:t>
      </w:r>
    </w:p>
    <w:p>
      <w:pPr>
        <w:pStyle w:val="null3"/>
        <w:jc w:val="center"/>
        <w:outlineLvl w:val="3"/>
      </w:pPr>
      <w:r>
        <w:rPr>
          <w:sz w:val="24"/>
          <w:b/>
        </w:rPr>
        <w:t>询问函、质疑函、投诉书格式</w:t>
      </w:r>
    </w:p>
    <w:p>
      <w:pPr>
        <w:pStyle w:val="null3"/>
        <w:ind w:firstLine="480"/>
      </w:pPr>
      <w:r>
        <w:rPr/>
        <w:t>说明：本部分格式为投标人提交询问函、质疑函、投诉函时使用，不属于投标文件格式的组成部分。</w:t>
      </w:r>
    </w:p>
    <w:p>
      <w:pPr>
        <w:pStyle w:val="null3"/>
        <w:jc w:val="center"/>
        <w:outlineLvl w:val="3"/>
      </w:pPr>
      <w:r>
        <w:rPr>
          <w:sz w:val="24"/>
          <w:b/>
        </w:rPr>
        <w:t>询问函</w:t>
      </w:r>
    </w:p>
    <w:p>
      <w:pPr>
        <w:pStyle w:val="null3"/>
        <w:ind w:firstLine="480"/>
      </w:pPr>
      <w:r>
        <w:rPr/>
        <w:t>广东广招招标采购有限公司</w:t>
      </w:r>
    </w:p>
    <w:p>
      <w:pPr>
        <w:pStyle w:val="null3"/>
        <w:ind w:firstLine="480"/>
      </w:pPr>
      <w:r>
        <w:rPr/>
        <w:t>我单位已登记并准备参与“</w:t>
      </w:r>
      <w:r>
        <w:rPr/>
        <w:t>广州中医药大学第一附属医院手术骨动力系统采购项目</w:t>
      </w:r>
      <w:r>
        <w:rPr/>
        <w:t>”项目（采购项目编号：</w:t>
      </w:r>
      <w:r>
        <w:rPr/>
        <w:t>0877-24GZTP1ZC0645</w:t>
      </w:r>
      <w:r>
        <w:rPr/>
        <w:t xml:space="preserve"> ）的投标活动，现有以下几个内容（或条款）存在疑问（或无法理解），特提出询问。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pPr>
      <w:r>
        <w:rPr/>
        <w:t>询问人（公章）：_____________________</w:t>
      </w:r>
    </w:p>
    <w:p>
      <w:pPr>
        <w:pStyle w:val="null3"/>
      </w:pPr>
      <w:r>
        <w:rPr/>
        <w:t>法定代表人或授权代表（签字或盖章）：_____________________</w:t>
      </w:r>
    </w:p>
    <w:p>
      <w:pPr>
        <w:pStyle w:val="null3"/>
      </w:pPr>
      <w:r>
        <w:rPr/>
        <w:t>地址/邮编：_____________________</w:t>
      </w:r>
    </w:p>
    <w:p>
      <w:pPr>
        <w:pStyle w:val="null3"/>
      </w:pPr>
      <w:r>
        <w:rPr/>
        <w:t>电话/传真：_____________________</w:t>
      </w:r>
    </w:p>
    <w:p>
      <w:pPr>
        <w:pStyle w:val="null3"/>
      </w:pPr>
      <w:r>
        <w:rPr/>
        <w:t xml:space="preserve"> 日期： 年 月 日</w:t>
      </w:r>
    </w:p>
    <w:p>
      <w:pPr>
        <w:pStyle w:val="null3"/>
        <w:ind w:firstLine="480"/>
      </w:pPr>
      <w:r>
        <w:rPr/>
        <w:t xml:space="preserve">  </w:t>
      </w:r>
    </w:p>
    <w:p>
      <w:pPr>
        <w:pStyle w:val="null3"/>
        <w:jc w:val="center"/>
        <w:outlineLvl w:val="3"/>
      </w:pPr>
      <w:r>
        <w:rPr>
          <w:sz w:val="24"/>
          <w:b/>
        </w:rPr>
        <w:t>质疑函</w:t>
      </w:r>
    </w:p>
    <w:p>
      <w:pPr>
        <w:pStyle w:val="null3"/>
        <w:ind w:firstLine="480"/>
      </w:pPr>
      <w:r>
        <w:rPr/>
        <w:t>一、质疑供应商基本信息</w:t>
      </w:r>
    </w:p>
    <w:p>
      <w:pPr>
        <w:pStyle w:val="null3"/>
        <w:ind w:firstLine="480"/>
      </w:pPr>
      <w:r>
        <w:rPr/>
        <w:t>质疑供应商：</w:t>
      </w:r>
    </w:p>
    <w:p>
      <w:pPr>
        <w:pStyle w:val="null3"/>
        <w:ind w:firstLine="480"/>
      </w:pPr>
      <w:r>
        <w:rPr/>
        <w:t>地址：_____________________邮编：_____________________</w:t>
      </w:r>
    </w:p>
    <w:p>
      <w:pPr>
        <w:pStyle w:val="null3"/>
        <w:ind w:firstLine="480"/>
      </w:pPr>
      <w:r>
        <w:rPr/>
        <w:t>联系：_____________________联系电话：_____________________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采购文件获取日期：_____________________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质疑事项2：_____________________</w:t>
      </w:r>
    </w:p>
    <w:p>
      <w:pPr>
        <w:pStyle w:val="null3"/>
        <w:ind w:firstLine="480"/>
      </w:pPr>
      <w:r>
        <w:rPr/>
        <w:t>……</w:t>
      </w:r>
    </w:p>
    <w:p>
      <w:pPr>
        <w:pStyle w:val="null3"/>
        <w:ind w:firstLine="480"/>
      </w:pPr>
      <w:r>
        <w:rPr/>
        <w:t>四、与质疑事项相关的质疑请求</w:t>
      </w:r>
    </w:p>
    <w:p>
      <w:pPr>
        <w:pStyle w:val="null3"/>
        <w:ind w:firstLine="480"/>
      </w:pPr>
      <w:r>
        <w:rPr/>
        <w:t>请求：__________________________________________</w:t>
      </w:r>
    </w:p>
    <w:p>
      <w:pPr>
        <w:pStyle w:val="null3"/>
      </w:pPr>
      <w:r>
        <w:rPr/>
        <w:t xml:space="preserve"> 签字(签章)：_____________________ 公章：_____________________</w:t>
      </w:r>
    </w:p>
    <w:p>
      <w:pPr>
        <w:pStyle w:val="null3"/>
      </w:pPr>
      <w:r>
        <w:rPr/>
        <w:t xml:space="preserve"> 日期： 年 月 日</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 xml:space="preserve"> 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3.质疑供应商若对项目的某一分包进行质疑，质疑函中应列明具体采购包号。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jc w:val="center"/>
        <w:outlineLvl w:val="3"/>
      </w:pPr>
      <w:r>
        <w:rPr>
          <w:sz w:val="24"/>
          <w:b/>
        </w:rPr>
        <w:t>投诉书</w:t>
      </w:r>
    </w:p>
    <w:p>
      <w:pPr>
        <w:pStyle w:val="null3"/>
        <w:ind w:firstLine="480"/>
      </w:pPr>
      <w:r>
        <w:rPr/>
        <w:t xml:space="preserve"> 一、投诉相关主体基本情况</w:t>
      </w:r>
    </w:p>
    <w:p>
      <w:pPr>
        <w:pStyle w:val="null3"/>
        <w:ind w:firstLine="480"/>
      </w:pPr>
      <w:r>
        <w:rPr/>
        <w:t xml:space="preserve"> 投诉人：____________________</w:t>
      </w:r>
    </w:p>
    <w:p>
      <w:pPr>
        <w:pStyle w:val="null3"/>
        <w:ind w:firstLine="480"/>
      </w:pPr>
      <w:r>
        <w:rPr/>
        <w:t xml:space="preserve"> 地 址：____________________邮编：____________________</w:t>
      </w:r>
    </w:p>
    <w:p>
      <w:pPr>
        <w:pStyle w:val="null3"/>
        <w:ind w:firstLine="480"/>
      </w:pPr>
      <w:r>
        <w:rPr/>
        <w:t xml:space="preserve"> 法定代表人/主要负责人：____________________</w:t>
      </w:r>
    </w:p>
    <w:p>
      <w:pPr>
        <w:pStyle w:val="null3"/>
        <w:ind w:firstLine="480"/>
      </w:pPr>
      <w:r>
        <w:rPr/>
        <w:t xml:space="preserve"> 联系电话：____________________</w:t>
      </w:r>
    </w:p>
    <w:p>
      <w:pPr>
        <w:pStyle w:val="null3"/>
        <w:ind w:firstLine="480"/>
      </w:pPr>
      <w:r>
        <w:rPr/>
        <w:t xml:space="preserve"> 授权代表：____________________联系电话：____________________</w:t>
      </w:r>
    </w:p>
    <w:p>
      <w:pPr>
        <w:pStyle w:val="null3"/>
        <w:ind w:firstLine="480"/>
      </w:pPr>
      <w:r>
        <w:rPr/>
        <w:t xml:space="preserve"> 地 址：____________________邮编：____________________</w:t>
      </w:r>
    </w:p>
    <w:p>
      <w:pPr>
        <w:pStyle w:val="null3"/>
        <w:ind w:firstLine="480"/>
      </w:pPr>
      <w:r>
        <w:rPr/>
        <w:t xml:space="preserve"> 被投诉人1：____________________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被投诉人2：____________________</w:t>
      </w:r>
    </w:p>
    <w:p>
      <w:pPr>
        <w:pStyle w:val="null3"/>
        <w:ind w:firstLine="480"/>
      </w:pPr>
      <w:r>
        <w:rPr/>
        <w:t xml:space="preserve"> ……</w:t>
      </w:r>
    </w:p>
    <w:p>
      <w:pPr>
        <w:pStyle w:val="null3"/>
        <w:ind w:firstLine="480"/>
      </w:pPr>
      <w:r>
        <w:rPr/>
        <w:t xml:space="preserve"> 相关供应商：_____________________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二、投诉项目基本情况</w:t>
      </w:r>
    </w:p>
    <w:p>
      <w:pPr>
        <w:pStyle w:val="null3"/>
        <w:ind w:firstLine="480"/>
      </w:pPr>
      <w:r>
        <w:rPr/>
        <w:t xml:space="preserve"> 采购项目名称：____________________</w:t>
      </w:r>
    </w:p>
    <w:p>
      <w:pPr>
        <w:pStyle w:val="null3"/>
        <w:ind w:firstLine="480"/>
      </w:pPr>
      <w:r>
        <w:rPr/>
        <w:t xml:space="preserve"> 采购项目编号： ____________________包号：____________________</w:t>
      </w:r>
    </w:p>
    <w:p>
      <w:pPr>
        <w:pStyle w:val="null3"/>
        <w:ind w:firstLine="480"/>
      </w:pPr>
      <w:r>
        <w:rPr/>
        <w:t xml:space="preserve"> 采购人名称：____________________</w:t>
      </w:r>
    </w:p>
    <w:p>
      <w:pPr>
        <w:pStyle w:val="null3"/>
        <w:ind w:firstLine="480"/>
      </w:pPr>
      <w:r>
        <w:rPr/>
        <w:t xml:space="preserve"> 代理机构名称：____________________</w:t>
      </w:r>
    </w:p>
    <w:p>
      <w:pPr>
        <w:pStyle w:val="null3"/>
        <w:ind w:firstLine="480"/>
      </w:pPr>
      <w:r>
        <w:rPr/>
        <w:t xml:space="preserve"> 采购文件公告:</w:t>
      </w:r>
      <w:r>
        <w:rPr>
          <w:u w:val="single"/>
        </w:rPr>
        <w:t>是/否</w:t>
      </w:r>
      <w:r>
        <w:rPr/>
        <w:t xml:space="preserve"> 公告期限：_____________________</w:t>
      </w:r>
    </w:p>
    <w:p>
      <w:pPr>
        <w:pStyle w:val="null3"/>
        <w:ind w:firstLine="480"/>
      </w:pPr>
      <w:r>
        <w:rPr/>
        <w:t xml:space="preserve"> 采购结果公告:</w:t>
      </w:r>
      <w:r>
        <w:rPr>
          <w:u w:val="single"/>
        </w:rPr>
        <w:t>是/否</w:t>
      </w:r>
      <w:r>
        <w:rPr/>
        <w:t xml:space="preserve"> 公告期限：_____________________</w:t>
      </w:r>
    </w:p>
    <w:p>
      <w:pPr>
        <w:pStyle w:val="null3"/>
        <w:ind w:firstLine="480"/>
      </w:pPr>
      <w:r>
        <w:rPr/>
        <w:t xml:space="preserve"> 三、质疑基本情况</w:t>
      </w:r>
    </w:p>
    <w:p>
      <w:pPr>
        <w:pStyle w:val="null3"/>
        <w:ind w:firstLine="480"/>
      </w:pPr>
      <w:r>
        <w:rPr/>
        <w:t xml:space="preserve"> 投诉人于 ____年____月____日,向提出质疑，质疑事项为：_____________________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 xml:space="preserve"> 四、投诉事项具体内容</w:t>
      </w:r>
    </w:p>
    <w:p>
      <w:pPr>
        <w:pStyle w:val="null3"/>
        <w:ind w:firstLine="480"/>
      </w:pPr>
      <w:r>
        <w:rPr/>
        <w:t xml:space="preserve"> 投诉事项 1：_____________________</w:t>
      </w:r>
    </w:p>
    <w:p>
      <w:pPr>
        <w:pStyle w:val="null3"/>
        <w:ind w:firstLine="480"/>
      </w:pPr>
      <w:r>
        <w:rPr/>
        <w:t xml:space="preserve"> 事实依据：_____________________</w:t>
      </w:r>
    </w:p>
    <w:p>
      <w:pPr>
        <w:pStyle w:val="null3"/>
        <w:ind w:firstLine="480"/>
      </w:pPr>
      <w:r>
        <w:rPr/>
        <w:t xml:space="preserve"> 法律依据：_____________________</w:t>
      </w:r>
    </w:p>
    <w:p>
      <w:pPr>
        <w:pStyle w:val="null3"/>
        <w:ind w:firstLine="480"/>
      </w:pPr>
      <w:r>
        <w:rPr/>
        <w:t xml:space="preserve"> 投诉事项2：_____________________</w:t>
      </w:r>
    </w:p>
    <w:p>
      <w:pPr>
        <w:pStyle w:val="null3"/>
        <w:ind w:firstLine="480"/>
      </w:pPr>
      <w:r>
        <w:rPr/>
        <w:t xml:space="preserve"> ……</w:t>
      </w:r>
    </w:p>
    <w:p>
      <w:pPr>
        <w:pStyle w:val="null3"/>
        <w:ind w:firstLine="480"/>
      </w:pPr>
      <w:r>
        <w:rPr/>
        <w:t xml:space="preserve"> 五、与投诉事项相关的投诉请求</w:t>
      </w:r>
    </w:p>
    <w:p>
      <w:pPr>
        <w:pStyle w:val="null3"/>
        <w:ind w:firstLine="480"/>
      </w:pPr>
      <w:r>
        <w:rPr/>
        <w:t xml:space="preserve"> 请求：________________________</w:t>
      </w:r>
    </w:p>
    <w:p>
      <w:pPr>
        <w:pStyle w:val="null3"/>
        <w:ind w:firstLine="480"/>
      </w:pPr>
      <w:r>
        <w:rPr/>
        <w:t xml:space="preserve"> 签字(签章)： ________公章________</w:t>
      </w:r>
    </w:p>
    <w:p>
      <w:pPr>
        <w:pStyle w:val="null3"/>
      </w:pPr>
      <w:r>
        <w:rPr/>
        <w:t xml:space="preserve"> 日期：____年____月____日</w:t>
      </w:r>
    </w:p>
    <w:p>
      <w:pPr>
        <w:pStyle w:val="null3"/>
        <w:ind w:firstLine="480"/>
      </w:pPr>
      <w:r>
        <w:rPr/>
        <w:t xml:space="preserve"> 投诉书制作说明：</w:t>
      </w:r>
    </w:p>
    <w:p>
      <w:pPr>
        <w:pStyle w:val="null3"/>
        <w:ind w:firstLine="480"/>
      </w:pPr>
      <w:r>
        <w:rPr/>
        <w:t xml:space="preserve"> 1.投诉人提起投诉时，应当提交投诉书和必要的证明材料，并按照被投诉人和与投诉事项有关的供应商数量提供投诉书副本。</w:t>
      </w:r>
    </w:p>
    <w:p>
      <w:pPr>
        <w:pStyle w:val="null3"/>
        <w:ind w:firstLine="480"/>
      </w:pPr>
      <w:r>
        <w:rPr/>
        <w:t xml:space="preserve"> 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 xml:space="preserve"> 3.投诉人若对项目的某一分包进行投诉，投诉书应列明具体分包号。</w:t>
      </w:r>
    </w:p>
    <w:p>
      <w:pPr>
        <w:pStyle w:val="null3"/>
        <w:ind w:firstLine="480"/>
      </w:pPr>
      <w:r>
        <w:rPr/>
        <w:t xml:space="preserve"> 4.投诉书应简要列明质疑事项，质疑函、质疑答复等作为附件材料提供。</w:t>
      </w:r>
    </w:p>
    <w:p>
      <w:pPr>
        <w:pStyle w:val="null3"/>
        <w:ind w:firstLine="480"/>
      </w:pPr>
      <w:r>
        <w:rPr/>
        <w:t xml:space="preserve"> 5.投诉书的投诉事项应具体、明确，并有必要的事实依据和法律依据。</w:t>
      </w:r>
    </w:p>
    <w:p>
      <w:pPr>
        <w:pStyle w:val="null3"/>
        <w:ind w:firstLine="480"/>
      </w:pPr>
      <w:r>
        <w:rPr/>
        <w:t xml:space="preserve"> 6.投诉书的投诉请求应与投诉事项相关。</w:t>
      </w:r>
    </w:p>
    <w:p>
      <w:pPr>
        <w:pStyle w:val="null3"/>
        <w:ind w:firstLine="480"/>
      </w:pPr>
      <w:r>
        <w:rPr/>
        <w:t xml:space="preserve"> 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sz w:val="28"/>
          <w:b/>
        </w:rPr>
        <w:t>格式二十三：</w:t>
      </w:r>
    </w:p>
    <w:p>
      <w:pPr>
        <w:pStyle w:val="null3"/>
        <w:ind w:firstLine="480"/>
      </w:pPr>
      <w:r>
        <w:rPr/>
        <w:t>（以下格式文件由供应商根据需要选用）</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格式二十四：</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pPr>
      <w:r>
        <w:rPr/>
        <w:t>编号：【 】号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保险凭证的形式交纳投标（响应）保证金。应投标（响应）人的申请，我方以保险的方式向你方提供如下投标保证保险凭证：</w:t>
      </w:r>
    </w:p>
    <w:p>
      <w:pPr>
        <w:pStyle w:val="null3"/>
        <w:ind w:firstLine="480"/>
      </w:pPr>
      <w:r>
        <w:rPr/>
        <w:t>一、保险责任的情形及保证金额</w:t>
      </w:r>
    </w:p>
    <w:p>
      <w:pPr>
        <w:pStyle w:val="null3"/>
        <w:ind w:firstLine="480"/>
      </w:pPr>
      <w:r>
        <w:rPr/>
        <w:t>（一）在投标（响应）人出现下列情形之一时，我方承担保险责任：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（二）我方承担保险责任的最高金额为人民币__________元（大写）即本项目的投标（响应）保证金金额。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我方的保证期间为：本保险凭证自__年__月__日起生效，有效期至开标日后的90天内。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 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pPr>
      <w:r>
        <w:rPr/>
        <w:t>联系人：____________________</w:t>
      </w:r>
    </w:p>
    <w:p>
      <w:pPr>
        <w:pStyle w:val="null3"/>
      </w:pPr>
      <w:r>
        <w:rPr/>
        <w:t>联系电话：____________________</w:t>
      </w:r>
    </w:p>
    <w:p>
      <w:pPr>
        <w:pStyle w:val="null3"/>
      </w:pPr>
      <w:r>
        <w:rPr/>
        <w:t>___年___月___日</w:t>
      </w:r>
    </w:p>
    <w:p>
      <w:pPr>
        <w:pStyle w:val="null3"/>
        <w:ind w:firstLine="480"/>
      </w:pPr>
      <w:r>
        <w:rPr/>
        <w:t xml:space="preserve">  </w:t>
      </w:r>
    </w:p>
    <w:p>
      <w:pPr>
        <w:pStyle w:val="null3"/>
        <w:outlineLvl w:val="2"/>
      </w:pPr>
      <w:r>
        <w:rPr>
          <w:sz w:val="28"/>
          <w:b/>
        </w:rPr>
        <w:t>格式二十五：</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